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7517" w:rsidRDefault="00E87517" w:rsidP="00E87517">
      <w:pPr>
        <w:tabs>
          <w:tab w:val="left" w:pos="1640"/>
        </w:tabs>
        <w:spacing w:afterLines="100" w:after="312" w:line="500" w:lineRule="exact"/>
        <w:jc w:val="left"/>
        <w:rPr>
          <w:rFonts w:ascii="黑体" w:eastAsia="黑体" w:hAnsi="黑体"/>
          <w:sz w:val="32"/>
          <w:szCs w:val="32"/>
        </w:rPr>
      </w:pPr>
    </w:p>
    <w:p w:rsidR="00E87517" w:rsidRDefault="00E87517" w:rsidP="00E87517">
      <w:pPr>
        <w:tabs>
          <w:tab w:val="left" w:pos="1640"/>
        </w:tabs>
        <w:spacing w:afterLines="100" w:after="312" w:line="500" w:lineRule="exact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E87517" w:rsidRDefault="00E87517" w:rsidP="00E87517">
      <w:pPr>
        <w:tabs>
          <w:tab w:val="left" w:pos="1640"/>
        </w:tabs>
        <w:spacing w:beforeLines="50" w:before="156" w:afterLines="100" w:after="312"/>
        <w:jc w:val="center"/>
        <w:rPr>
          <w:rFonts w:ascii="方正仿宋_GBK" w:eastAsia="方正仿宋_GBK" w:hAnsi="Times New Roman"/>
          <w:sz w:val="32"/>
          <w:szCs w:val="32"/>
        </w:rPr>
      </w:pPr>
      <w:r w:rsidRPr="00292F38">
        <w:rPr>
          <w:rFonts w:ascii="方正小标宋_GBK" w:eastAsia="方正小标宋_GBK" w:hAnsi="Times New Roman" w:hint="eastAsia"/>
          <w:sz w:val="36"/>
          <w:szCs w:val="36"/>
        </w:rPr>
        <w:t>20</w:t>
      </w:r>
      <w:r w:rsidRPr="00292F38">
        <w:rPr>
          <w:rFonts w:ascii="方正小标宋_GBK" w:eastAsia="方正小标宋_GBK" w:hAnsi="Times New Roman"/>
          <w:sz w:val="36"/>
          <w:szCs w:val="36"/>
        </w:rPr>
        <w:t>21</w:t>
      </w:r>
      <w:r w:rsidRPr="00292F38">
        <w:rPr>
          <w:rFonts w:ascii="方正小标宋_GBK" w:eastAsia="方正小标宋_GBK" w:hAnsi="Times New Roman" w:hint="eastAsia"/>
          <w:sz w:val="36"/>
          <w:szCs w:val="36"/>
        </w:rPr>
        <w:t>年江苏省社会组织参与乡村</w:t>
      </w:r>
      <w:r w:rsidRPr="00292F38">
        <w:rPr>
          <w:rFonts w:ascii="方正小标宋_GBK" w:eastAsia="方正小标宋_GBK" w:hAnsi="Times New Roman"/>
          <w:sz w:val="36"/>
          <w:szCs w:val="36"/>
        </w:rPr>
        <w:t>振兴</w:t>
      </w:r>
      <w:r w:rsidRPr="00292F38">
        <w:rPr>
          <w:rFonts w:ascii="方正小标宋_GBK" w:eastAsia="方正小标宋_GBK" w:hAnsi="Times New Roman" w:hint="eastAsia"/>
          <w:sz w:val="36"/>
          <w:szCs w:val="36"/>
        </w:rPr>
        <w:t>十佳案例</w:t>
      </w:r>
    </w:p>
    <w:tbl>
      <w:tblPr>
        <w:tblW w:w="88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41"/>
        <w:gridCol w:w="5028"/>
        <w:gridCol w:w="2848"/>
      </w:tblGrid>
      <w:tr w:rsidR="00E87517" w:rsidTr="007B22A6">
        <w:trPr>
          <w:trHeight w:hRule="exact" w:val="842"/>
          <w:tblHeader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黑体_GBK" w:eastAsia="方正黑体_GBK" w:hAnsi="黑体"/>
                <w:color w:val="000000"/>
                <w:kern w:val="0"/>
                <w:sz w:val="28"/>
                <w:szCs w:val="28"/>
              </w:rPr>
            </w:pPr>
            <w:r w:rsidRPr="002B1826">
              <w:rPr>
                <w:rFonts w:ascii="方正黑体_GBK" w:eastAsia="方正黑体_GBK" w:hAnsi="黑体" w:hint="eastAsia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黑体_GBK" w:eastAsia="方正黑体_GBK" w:hAnsi="黑体"/>
                <w:kern w:val="0"/>
                <w:sz w:val="28"/>
                <w:szCs w:val="28"/>
              </w:rPr>
            </w:pPr>
            <w:r w:rsidRPr="002B1826">
              <w:rPr>
                <w:rFonts w:ascii="方正黑体_GBK" w:eastAsia="方正黑体_GBK" w:hAnsi="黑体" w:hint="eastAsia"/>
                <w:sz w:val="28"/>
                <w:szCs w:val="28"/>
              </w:rPr>
              <w:t>案例名称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黑体_GBK" w:eastAsia="方正黑体_GBK" w:hAnsi="黑体"/>
                <w:kern w:val="0"/>
                <w:sz w:val="28"/>
                <w:szCs w:val="28"/>
              </w:rPr>
            </w:pPr>
            <w:r w:rsidRPr="002B1826">
              <w:rPr>
                <w:rFonts w:ascii="方正黑体_GBK" w:eastAsia="方正黑体_GBK" w:hAnsi="黑体" w:hint="eastAsia"/>
                <w:sz w:val="28"/>
                <w:szCs w:val="28"/>
              </w:rPr>
              <w:t>单  位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数字赋能为群众真心办实事，苏货直播为乡村培育新农人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江苏省互联网协会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爱聚红水，心暖黄河，情系长江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江苏省老龄事业发展基金会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创益中国·未来计划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无锡灵山慈善基金会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“法援惠民生”农民工维权项目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江苏省法律援助基金会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5028" w:type="dxa"/>
            <w:vAlign w:val="center"/>
          </w:tcPr>
          <w:p w:rsidR="00E87517" w:rsidRDefault="00E87517" w:rsidP="00690E5F">
            <w:pPr>
              <w:spacing w:line="360" w:lineRule="exact"/>
              <w:jc w:val="left"/>
              <w:rPr>
                <w:rFonts w:ascii="方正仿宋_GBK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情系陕甘边区助学圆梦</w:t>
            </w:r>
          </w:p>
          <w:p w:rsidR="00690E5F" w:rsidRPr="002B1826" w:rsidRDefault="00690E5F" w:rsidP="00690E5F">
            <w:pPr>
              <w:spacing w:line="360" w:lineRule="exact"/>
              <w:jc w:val="left"/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无锡市泰州商会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widowControl/>
              <w:spacing w:line="360" w:lineRule="exact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“爱的保护伞”留守儿童安全教育服务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徐州市益同社会工作发展中心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sz w:val="28"/>
                <w:szCs w:val="28"/>
              </w:rPr>
              <w:t>产业支撑，多元共建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sz w:val="28"/>
                <w:szCs w:val="28"/>
              </w:rPr>
              <w:t>苏州高新区慈善基金会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“益”心爱她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如皋市蓝天乐益社会工作服务站</w:t>
            </w:r>
          </w:p>
        </w:tc>
      </w:tr>
      <w:tr w:rsidR="00E87517" w:rsidTr="007B22A6">
        <w:trPr>
          <w:trHeight w:hRule="exact" w:val="842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乡村振兴，修路先行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东台市心连心志愿者协会</w:t>
            </w:r>
          </w:p>
        </w:tc>
      </w:tr>
      <w:tr w:rsidR="00E87517" w:rsidTr="007B22A6">
        <w:trPr>
          <w:trHeight w:hRule="exact" w:val="1458"/>
          <w:jc w:val="center"/>
        </w:trPr>
        <w:tc>
          <w:tcPr>
            <w:tcW w:w="941" w:type="dxa"/>
            <w:vAlign w:val="center"/>
          </w:tcPr>
          <w:p w:rsidR="00E87517" w:rsidRPr="002B1826" w:rsidRDefault="00E87517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502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《</w:t>
            </w:r>
            <w:r w:rsidRPr="002B1826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“地产地消，产地直销”</w:t>
            </w: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，</w:t>
            </w:r>
            <w:r w:rsidRPr="002B1826"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助推农民增收致富路径研究</w:t>
            </w: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——</w:t>
            </w:r>
            <w:r w:rsidRPr="002B1826"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以戴庄为例》</w:t>
            </w:r>
            <w:r w:rsidRPr="002B182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课题研究及其成果实践应用</w:t>
            </w:r>
          </w:p>
        </w:tc>
        <w:tc>
          <w:tcPr>
            <w:tcW w:w="2848" w:type="dxa"/>
            <w:vAlign w:val="center"/>
          </w:tcPr>
          <w:p w:rsidR="00E87517" w:rsidRPr="002B1826" w:rsidRDefault="00E87517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B1826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镇江市经济学会</w:t>
            </w:r>
          </w:p>
        </w:tc>
      </w:tr>
    </w:tbl>
    <w:p w:rsidR="00E41F9B" w:rsidRDefault="00E41F9B"/>
    <w:sectPr w:rsidR="00E41F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3A04" w:rsidRDefault="007A3A04" w:rsidP="00E87517">
      <w:r>
        <w:separator/>
      </w:r>
    </w:p>
  </w:endnote>
  <w:endnote w:type="continuationSeparator" w:id="0">
    <w:p w:rsidR="007A3A04" w:rsidRDefault="007A3A04" w:rsidP="00E875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FZXiaoBiaoSong-B05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FZFangSong-Z02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3A04" w:rsidRDefault="007A3A04" w:rsidP="00E87517">
      <w:r>
        <w:separator/>
      </w:r>
    </w:p>
  </w:footnote>
  <w:footnote w:type="continuationSeparator" w:id="0">
    <w:p w:rsidR="007A3A04" w:rsidRDefault="007A3A04" w:rsidP="00E875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DAA"/>
    <w:rsid w:val="001A4DAA"/>
    <w:rsid w:val="00690E5F"/>
    <w:rsid w:val="007A3A04"/>
    <w:rsid w:val="00E15876"/>
    <w:rsid w:val="00E41F9B"/>
    <w:rsid w:val="00E87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F1A606"/>
  <w15:chartTrackingRefBased/>
  <w15:docId w15:val="{0ED16C92-CD8A-4560-9775-C29B340E6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751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75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8751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8751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8751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302</Characters>
  <Application>Microsoft Office Word</Application>
  <DocSecurity>0</DocSecurity>
  <Lines>2</Lines>
  <Paragraphs>1</Paragraphs>
  <ScaleCrop>false</ScaleCrop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2021-10-18T06:11:00Z</dcterms:created>
  <dcterms:modified xsi:type="dcterms:W3CDTF">2022-08-02T08:35:00Z</dcterms:modified>
</cp:coreProperties>
</file>