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445DE" w:rsidRDefault="005445DE" w:rsidP="005445DE">
      <w:pPr>
        <w:widowControl/>
        <w:spacing w:line="600" w:lineRule="exact"/>
        <w:jc w:val="left"/>
        <w:rPr>
          <w:rFonts w:ascii="Times New Roman" w:eastAsia="方正黑体_GBK" w:hAnsi="Times New Roman" w:cs="Times New Roman"/>
          <w:color w:val="000000" w:themeColor="text1"/>
          <w:kern w:val="0"/>
          <w:sz w:val="32"/>
          <w:szCs w:val="32"/>
        </w:rPr>
      </w:pPr>
      <w:r>
        <w:rPr>
          <w:rFonts w:ascii="Times New Roman" w:eastAsia="方正黑体_GBK" w:hAnsi="Times New Roman" w:cs="Times New Roman" w:hint="eastAsia"/>
          <w:color w:val="000000" w:themeColor="text1"/>
          <w:sz w:val="32"/>
          <w:szCs w:val="32"/>
        </w:rPr>
        <w:t>附件</w:t>
      </w:r>
    </w:p>
    <w:p w:rsidR="005445DE" w:rsidRDefault="005445DE" w:rsidP="005445DE">
      <w:pPr>
        <w:widowControl/>
        <w:tabs>
          <w:tab w:val="right" w:leader="dot" w:pos="9637"/>
        </w:tabs>
        <w:spacing w:beforeLines="25" w:before="78" w:afterLines="25" w:after="78" w:line="380" w:lineRule="exact"/>
        <w:jc w:val="center"/>
        <w:rPr>
          <w:rFonts w:ascii="Times New Roman" w:eastAsia="黑体" w:hAnsi="Times New Roman" w:cs="Times New Roman"/>
          <w:color w:val="000000" w:themeColor="text1"/>
          <w:kern w:val="0"/>
          <w:sz w:val="44"/>
          <w:szCs w:val="44"/>
        </w:rPr>
      </w:pPr>
    </w:p>
    <w:p w:rsidR="005445DE" w:rsidRDefault="005445DE" w:rsidP="005445DE">
      <w:pPr>
        <w:widowControl/>
        <w:tabs>
          <w:tab w:val="right" w:leader="dot" w:pos="9637"/>
        </w:tabs>
        <w:spacing w:beforeLines="25" w:before="78" w:afterLines="25" w:after="78" w:line="640" w:lineRule="exact"/>
        <w:jc w:val="center"/>
        <w:rPr>
          <w:rFonts w:ascii="Times New Roman" w:eastAsia="方正小标宋_GBK" w:hAnsi="Times New Roman" w:cs="Times New Roman"/>
          <w:color w:val="000000" w:themeColor="text1"/>
          <w:kern w:val="0"/>
          <w:sz w:val="44"/>
          <w:szCs w:val="44"/>
        </w:rPr>
      </w:pPr>
      <w:r>
        <w:rPr>
          <w:rFonts w:ascii="Times New Roman" w:eastAsia="方正小标宋_GBK" w:hAnsi="Times New Roman" w:cs="Times New Roman" w:hint="eastAsia"/>
          <w:color w:val="000000" w:themeColor="text1"/>
          <w:kern w:val="0"/>
          <w:sz w:val="44"/>
          <w:szCs w:val="44"/>
        </w:rPr>
        <w:t>江苏省养老机构传染病防控管理指南</w:t>
      </w:r>
    </w:p>
    <w:p w:rsidR="005445DE" w:rsidRDefault="005445DE" w:rsidP="005445DE">
      <w:pPr>
        <w:widowControl/>
        <w:tabs>
          <w:tab w:val="right" w:leader="dot" w:pos="9637"/>
        </w:tabs>
        <w:spacing w:beforeLines="25" w:before="78" w:afterLines="25" w:after="78" w:line="640" w:lineRule="exact"/>
        <w:jc w:val="center"/>
        <w:rPr>
          <w:rFonts w:ascii="Times New Roman" w:eastAsia="方正楷体_GBK" w:hAnsi="Times New Roman" w:cs="Times New Roman"/>
          <w:color w:val="000000" w:themeColor="text1"/>
          <w:kern w:val="0"/>
          <w:sz w:val="32"/>
          <w:szCs w:val="32"/>
        </w:rPr>
      </w:pPr>
      <w:r>
        <w:rPr>
          <w:rFonts w:ascii="Times New Roman" w:eastAsia="方正楷体_GBK" w:hAnsi="Times New Roman" w:cs="Times New Roman" w:hint="eastAsia"/>
          <w:color w:val="000000" w:themeColor="text1"/>
          <w:kern w:val="0"/>
          <w:sz w:val="32"/>
          <w:szCs w:val="32"/>
        </w:rPr>
        <w:t>（试行）</w:t>
      </w:r>
    </w:p>
    <w:p w:rsidR="005445DE" w:rsidRDefault="005445DE" w:rsidP="005445DE">
      <w:pPr>
        <w:widowControl/>
        <w:spacing w:line="600" w:lineRule="exact"/>
        <w:ind w:firstLineChars="200" w:firstLine="640"/>
        <w:outlineLvl w:val="1"/>
        <w:rPr>
          <w:rFonts w:ascii="方正黑体_GBK" w:eastAsia="方正黑体_GBK" w:hAnsi="Times New Roman" w:cs="Times New Roman"/>
          <w:color w:val="000000" w:themeColor="text1"/>
          <w:kern w:val="0"/>
          <w:sz w:val="32"/>
          <w:szCs w:val="32"/>
        </w:rPr>
      </w:pPr>
      <w:bookmarkStart w:id="0" w:name="_Toc31500"/>
      <w:bookmarkStart w:id="1" w:name="_Toc20887"/>
      <w:bookmarkStart w:id="2" w:name="_Toc21391"/>
      <w:bookmarkStart w:id="3" w:name="_Toc1019"/>
      <w:bookmarkStart w:id="4" w:name="_Toc31088"/>
      <w:bookmarkStart w:id="5" w:name="_Toc9514"/>
      <w:r>
        <w:rPr>
          <w:rFonts w:ascii="方正黑体_GBK" w:eastAsia="方正黑体_GBK" w:hAnsi="Times New Roman" w:cs="Times New Roman" w:hint="eastAsia"/>
          <w:color w:val="000000" w:themeColor="text1"/>
          <w:kern w:val="0"/>
          <w:sz w:val="32"/>
          <w:szCs w:val="32"/>
        </w:rPr>
        <w:t>范围</w:t>
      </w:r>
      <w:bookmarkEnd w:id="0"/>
      <w:bookmarkEnd w:id="1"/>
      <w:bookmarkEnd w:id="2"/>
      <w:bookmarkEnd w:id="3"/>
      <w:bookmarkEnd w:id="4"/>
      <w:bookmarkEnd w:id="5"/>
    </w:p>
    <w:p w:rsidR="005445DE" w:rsidRDefault="005445DE" w:rsidP="005445DE">
      <w:pPr>
        <w:widowControl/>
        <w:tabs>
          <w:tab w:val="center" w:pos="4201"/>
          <w:tab w:val="right" w:leader="dot" w:pos="9298"/>
        </w:tabs>
        <w:autoSpaceDE w:val="0"/>
        <w:autoSpaceDN w:val="0"/>
        <w:spacing w:line="600" w:lineRule="exact"/>
        <w:ind w:firstLineChars="200" w:firstLine="640"/>
        <w:rPr>
          <w:rFonts w:ascii="Times New Roman" w:eastAsia="方正仿宋_GBK" w:hAnsi="Times New Roman" w:cs="Times New Roman" w:hint="eastAsia"/>
          <w:color w:val="000000" w:themeColor="text1"/>
          <w:kern w:val="0"/>
          <w:sz w:val="32"/>
          <w:szCs w:val="32"/>
        </w:rPr>
      </w:pPr>
      <w:r>
        <w:rPr>
          <w:rFonts w:ascii="Times New Roman" w:eastAsia="方正仿宋_GBK" w:hAnsi="Times New Roman" w:cs="Times New Roman" w:hint="eastAsia"/>
          <w:color w:val="000000" w:themeColor="text1"/>
          <w:kern w:val="0"/>
          <w:sz w:val="32"/>
          <w:szCs w:val="32"/>
        </w:rPr>
        <w:t>本指南规定了养老机构传染病疫情防控的术语与定义、组织管理、隔离场所设置及人员配备、宣传培训、出入管理、老年人防护、防控物资管理、清洁消毒管理、医疗废物管理、疫情处置的相关要求。</w:t>
      </w:r>
    </w:p>
    <w:p w:rsidR="005445DE" w:rsidRDefault="005445DE" w:rsidP="005445DE">
      <w:pPr>
        <w:widowControl/>
        <w:tabs>
          <w:tab w:val="center" w:pos="4201"/>
          <w:tab w:val="right" w:leader="dot" w:pos="9298"/>
        </w:tabs>
        <w:autoSpaceDE w:val="0"/>
        <w:autoSpaceDN w:val="0"/>
        <w:spacing w:line="600" w:lineRule="exact"/>
        <w:ind w:firstLineChars="200" w:firstLine="640"/>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本指南适用于养老机构传染病防控管理工作。</w:t>
      </w:r>
    </w:p>
    <w:p w:rsidR="005445DE" w:rsidRDefault="005445DE" w:rsidP="005445DE">
      <w:pPr>
        <w:widowControl/>
        <w:spacing w:line="600" w:lineRule="exact"/>
        <w:ind w:firstLineChars="200" w:firstLine="640"/>
        <w:outlineLvl w:val="1"/>
        <w:rPr>
          <w:rFonts w:ascii="方正黑体_GBK" w:eastAsia="方正黑体_GBK" w:hAnsi="Times New Roman" w:cs="Times New Roman"/>
          <w:color w:val="000000" w:themeColor="text1"/>
          <w:kern w:val="0"/>
          <w:sz w:val="32"/>
          <w:szCs w:val="32"/>
        </w:rPr>
      </w:pPr>
      <w:bookmarkStart w:id="6" w:name="_Toc527"/>
      <w:bookmarkStart w:id="7" w:name="_Toc20502"/>
      <w:bookmarkStart w:id="8" w:name="_Toc17197"/>
      <w:bookmarkStart w:id="9" w:name="_Toc6030"/>
      <w:bookmarkStart w:id="10" w:name="_Toc30815"/>
      <w:bookmarkStart w:id="11" w:name="_Toc20248"/>
      <w:r>
        <w:rPr>
          <w:rFonts w:ascii="方正黑体_GBK" w:eastAsia="方正黑体_GBK" w:hAnsi="Times New Roman" w:cs="Times New Roman" w:hint="eastAsia"/>
          <w:color w:val="000000" w:themeColor="text1"/>
          <w:kern w:val="0"/>
          <w:sz w:val="32"/>
          <w:szCs w:val="32"/>
        </w:rPr>
        <w:t>规范性引用文件</w:t>
      </w:r>
      <w:bookmarkEnd w:id="6"/>
      <w:bookmarkEnd w:id="7"/>
      <w:bookmarkEnd w:id="8"/>
      <w:bookmarkEnd w:id="9"/>
      <w:bookmarkEnd w:id="10"/>
      <w:bookmarkEnd w:id="11"/>
    </w:p>
    <w:p w:rsidR="005445DE" w:rsidRDefault="005445DE" w:rsidP="005445DE">
      <w:pPr>
        <w:widowControl/>
        <w:tabs>
          <w:tab w:val="center" w:pos="4201"/>
          <w:tab w:val="right" w:leader="dot" w:pos="9298"/>
        </w:tabs>
        <w:autoSpaceDE w:val="0"/>
        <w:autoSpaceDN w:val="0"/>
        <w:spacing w:line="600" w:lineRule="exact"/>
        <w:ind w:firstLineChars="200" w:firstLine="640"/>
        <w:rPr>
          <w:rFonts w:ascii="Times New Roman" w:eastAsia="方正仿宋_GBK" w:hAnsi="Times New Roman" w:cs="Times New Roman" w:hint="eastAsia"/>
          <w:color w:val="000000" w:themeColor="text1"/>
          <w:kern w:val="0"/>
          <w:sz w:val="32"/>
          <w:szCs w:val="32"/>
        </w:rPr>
      </w:pPr>
      <w:r>
        <w:rPr>
          <w:rFonts w:ascii="Times New Roman" w:eastAsia="方正仿宋_GBK" w:hAnsi="Times New Roman" w:cs="Times New Roman" w:hint="eastAsia"/>
          <w:color w:val="000000" w:themeColor="text1"/>
          <w:kern w:val="0"/>
          <w:sz w:val="32"/>
          <w:szCs w:val="32"/>
        </w:rPr>
        <w:t>下列指南中的内容通过文中的规范性引用而构成本指南必不可少的条款。其中，注日期的引用文件，仅该日期对应的版本适用于本指南；不注日期的引用文件，其最新版本（包括所有的修改单）适用于本指南。</w:t>
      </w:r>
    </w:p>
    <w:p w:rsidR="005445DE" w:rsidRDefault="005445DE" w:rsidP="005445DE">
      <w:pPr>
        <w:widowControl/>
        <w:tabs>
          <w:tab w:val="center" w:pos="4201"/>
          <w:tab w:val="right" w:leader="dot" w:pos="9298"/>
        </w:tabs>
        <w:autoSpaceDE w:val="0"/>
        <w:autoSpaceDN w:val="0"/>
        <w:ind w:firstLineChars="200" w:firstLine="640"/>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color w:val="000000" w:themeColor="text1"/>
          <w:kern w:val="0"/>
          <w:sz w:val="32"/>
          <w:szCs w:val="32"/>
        </w:rPr>
        <w:t xml:space="preserve">GB 10213  </w:t>
      </w:r>
      <w:r>
        <w:rPr>
          <w:rFonts w:ascii="Times New Roman" w:eastAsia="方正仿宋_GBK" w:hAnsi="Times New Roman" w:cs="Times New Roman" w:hint="eastAsia"/>
          <w:color w:val="000000" w:themeColor="text1"/>
          <w:kern w:val="0"/>
          <w:sz w:val="32"/>
          <w:szCs w:val="32"/>
        </w:rPr>
        <w:t>一次性使用医用橡胶检查手套</w:t>
      </w:r>
    </w:p>
    <w:p w:rsidR="005445DE" w:rsidRDefault="005445DE" w:rsidP="005445DE">
      <w:pPr>
        <w:widowControl/>
        <w:tabs>
          <w:tab w:val="center" w:pos="4201"/>
          <w:tab w:val="right" w:leader="dot" w:pos="9298"/>
        </w:tabs>
        <w:autoSpaceDE w:val="0"/>
        <w:autoSpaceDN w:val="0"/>
        <w:ind w:firstLineChars="200" w:firstLine="640"/>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color w:val="000000" w:themeColor="text1"/>
          <w:kern w:val="0"/>
          <w:sz w:val="32"/>
          <w:szCs w:val="32"/>
        </w:rPr>
        <w:t xml:space="preserve">GB 14930.2  </w:t>
      </w:r>
      <w:r>
        <w:rPr>
          <w:rFonts w:ascii="Times New Roman" w:eastAsia="方正仿宋_GBK" w:hAnsi="Times New Roman" w:cs="Times New Roman" w:hint="eastAsia"/>
          <w:color w:val="000000" w:themeColor="text1"/>
          <w:kern w:val="0"/>
          <w:sz w:val="32"/>
          <w:szCs w:val="32"/>
        </w:rPr>
        <w:t>食品安全国家标准　消毒剂</w:t>
      </w:r>
    </w:p>
    <w:p w:rsidR="005445DE" w:rsidRDefault="005445DE" w:rsidP="005445DE">
      <w:pPr>
        <w:widowControl/>
        <w:tabs>
          <w:tab w:val="center" w:pos="4201"/>
          <w:tab w:val="right" w:leader="dot" w:pos="9298"/>
        </w:tabs>
        <w:autoSpaceDE w:val="0"/>
        <w:autoSpaceDN w:val="0"/>
        <w:ind w:firstLineChars="200" w:firstLine="640"/>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color w:val="000000" w:themeColor="text1"/>
          <w:kern w:val="0"/>
          <w:sz w:val="32"/>
          <w:szCs w:val="32"/>
        </w:rPr>
        <w:t xml:space="preserve">GB/T 21417.1  </w:t>
      </w:r>
      <w:r>
        <w:rPr>
          <w:rFonts w:ascii="Times New Roman" w:eastAsia="方正仿宋_GBK" w:hAnsi="Times New Roman" w:cs="Times New Roman" w:hint="eastAsia"/>
          <w:color w:val="000000" w:themeColor="text1"/>
          <w:kern w:val="0"/>
          <w:sz w:val="32"/>
          <w:szCs w:val="32"/>
        </w:rPr>
        <w:t xml:space="preserve">医用红外体温计　</w:t>
      </w:r>
    </w:p>
    <w:p w:rsidR="005445DE" w:rsidRDefault="005445DE" w:rsidP="005445DE">
      <w:pPr>
        <w:widowControl/>
        <w:tabs>
          <w:tab w:val="center" w:pos="4201"/>
          <w:tab w:val="right" w:leader="dot" w:pos="9298"/>
        </w:tabs>
        <w:autoSpaceDE w:val="0"/>
        <w:autoSpaceDN w:val="0"/>
        <w:ind w:firstLineChars="200" w:firstLine="640"/>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color w:val="000000" w:themeColor="text1"/>
          <w:kern w:val="0"/>
          <w:sz w:val="32"/>
          <w:szCs w:val="32"/>
        </w:rPr>
        <w:t xml:space="preserve">GB/T 26373  </w:t>
      </w:r>
      <w:r>
        <w:rPr>
          <w:rFonts w:ascii="Times New Roman" w:eastAsia="方正仿宋_GBK" w:hAnsi="Times New Roman" w:cs="Times New Roman" w:hint="eastAsia"/>
          <w:color w:val="000000" w:themeColor="text1"/>
          <w:kern w:val="0"/>
          <w:sz w:val="32"/>
          <w:szCs w:val="32"/>
        </w:rPr>
        <w:t>醇类消毒剂卫生要求</w:t>
      </w:r>
    </w:p>
    <w:p w:rsidR="005445DE" w:rsidRDefault="005445DE" w:rsidP="005445DE">
      <w:pPr>
        <w:widowControl/>
        <w:tabs>
          <w:tab w:val="center" w:pos="4201"/>
          <w:tab w:val="right" w:leader="dot" w:pos="9298"/>
        </w:tabs>
        <w:autoSpaceDE w:val="0"/>
        <w:autoSpaceDN w:val="0"/>
        <w:ind w:firstLineChars="200" w:firstLine="640"/>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color w:val="000000" w:themeColor="text1"/>
          <w:kern w:val="0"/>
          <w:sz w:val="32"/>
          <w:szCs w:val="32"/>
        </w:rPr>
        <w:t xml:space="preserve">GB/T 34855  </w:t>
      </w:r>
      <w:r>
        <w:rPr>
          <w:rFonts w:ascii="Times New Roman" w:eastAsia="方正仿宋_GBK" w:hAnsi="Times New Roman" w:cs="Times New Roman" w:hint="eastAsia"/>
          <w:color w:val="000000" w:themeColor="text1"/>
          <w:kern w:val="0"/>
          <w:sz w:val="32"/>
          <w:szCs w:val="32"/>
        </w:rPr>
        <w:t>洗手液</w:t>
      </w:r>
    </w:p>
    <w:p w:rsidR="005445DE" w:rsidRDefault="005445DE" w:rsidP="005445DE">
      <w:pPr>
        <w:widowControl/>
        <w:tabs>
          <w:tab w:val="center" w:pos="4201"/>
          <w:tab w:val="right" w:leader="dot" w:pos="9298"/>
        </w:tabs>
        <w:autoSpaceDE w:val="0"/>
        <w:autoSpaceDN w:val="0"/>
        <w:ind w:firstLineChars="200" w:firstLine="640"/>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color w:val="000000" w:themeColor="text1"/>
          <w:kern w:val="0"/>
          <w:sz w:val="32"/>
          <w:szCs w:val="32"/>
        </w:rPr>
        <w:lastRenderedPageBreak/>
        <w:t xml:space="preserve">GB/T 36758  </w:t>
      </w:r>
      <w:r>
        <w:rPr>
          <w:rFonts w:ascii="Times New Roman" w:eastAsia="方正仿宋_GBK" w:hAnsi="Times New Roman" w:cs="Times New Roman" w:hint="eastAsia"/>
          <w:color w:val="000000" w:themeColor="text1"/>
          <w:kern w:val="0"/>
          <w:sz w:val="32"/>
          <w:szCs w:val="32"/>
        </w:rPr>
        <w:t>含氯消毒剂卫生要求</w:t>
      </w:r>
    </w:p>
    <w:p w:rsidR="005445DE" w:rsidRDefault="005445DE" w:rsidP="005445DE">
      <w:pPr>
        <w:widowControl/>
        <w:tabs>
          <w:tab w:val="center" w:pos="4201"/>
          <w:tab w:val="right" w:leader="dot" w:pos="9298"/>
        </w:tabs>
        <w:autoSpaceDE w:val="0"/>
        <w:autoSpaceDN w:val="0"/>
        <w:ind w:firstLineChars="200" w:firstLine="640"/>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color w:val="000000" w:themeColor="text1"/>
          <w:kern w:val="0"/>
          <w:sz w:val="32"/>
          <w:szCs w:val="32"/>
        </w:rPr>
        <w:t xml:space="preserve">YY 0469  </w:t>
      </w:r>
      <w:r>
        <w:rPr>
          <w:rFonts w:ascii="Times New Roman" w:eastAsia="方正仿宋_GBK" w:hAnsi="Times New Roman" w:cs="Times New Roman" w:hint="eastAsia"/>
          <w:color w:val="000000" w:themeColor="text1"/>
          <w:kern w:val="0"/>
          <w:sz w:val="32"/>
          <w:szCs w:val="32"/>
        </w:rPr>
        <w:t>医用外科口罩</w:t>
      </w:r>
    </w:p>
    <w:p w:rsidR="005445DE" w:rsidRDefault="005445DE" w:rsidP="005445DE">
      <w:pPr>
        <w:widowControl/>
        <w:tabs>
          <w:tab w:val="center" w:pos="4201"/>
          <w:tab w:val="right" w:leader="dot" w:pos="9298"/>
        </w:tabs>
        <w:autoSpaceDE w:val="0"/>
        <w:autoSpaceDN w:val="0"/>
        <w:ind w:firstLineChars="200" w:firstLine="640"/>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color w:val="000000" w:themeColor="text1"/>
          <w:kern w:val="0"/>
          <w:sz w:val="32"/>
          <w:szCs w:val="32"/>
        </w:rPr>
        <w:t xml:space="preserve">YY/T 0506  </w:t>
      </w:r>
      <w:r>
        <w:rPr>
          <w:rFonts w:ascii="Times New Roman" w:eastAsia="方正仿宋_GBK" w:hAnsi="Times New Roman" w:cs="Times New Roman" w:hint="eastAsia"/>
          <w:color w:val="000000" w:themeColor="text1"/>
          <w:kern w:val="0"/>
          <w:sz w:val="32"/>
          <w:szCs w:val="32"/>
        </w:rPr>
        <w:t>病人、医护人员和器械用手术单、手术衣</w:t>
      </w:r>
      <w:r>
        <w:rPr>
          <w:rFonts w:ascii="方正仿宋_GBK" w:eastAsia="方正仿宋_GBK" w:hAnsi="Times New Roman" w:cs="Times New Roman" w:hint="eastAsia"/>
          <w:color w:val="000000" w:themeColor="text1"/>
          <w:kern w:val="0"/>
          <w:sz w:val="32"/>
          <w:szCs w:val="32"/>
        </w:rPr>
        <w:t>和净服（所有部分）</w:t>
      </w:r>
    </w:p>
    <w:p w:rsidR="005445DE" w:rsidRDefault="005445DE" w:rsidP="005445DE">
      <w:pPr>
        <w:widowControl/>
        <w:tabs>
          <w:tab w:val="center" w:pos="4201"/>
          <w:tab w:val="right" w:leader="dot" w:pos="9298"/>
        </w:tabs>
        <w:autoSpaceDE w:val="0"/>
        <w:autoSpaceDN w:val="0"/>
        <w:ind w:firstLineChars="200" w:firstLine="640"/>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color w:val="000000" w:themeColor="text1"/>
          <w:kern w:val="0"/>
          <w:sz w:val="32"/>
          <w:szCs w:val="32"/>
        </w:rPr>
        <w:t xml:space="preserve">YY/T 0969  </w:t>
      </w:r>
      <w:r>
        <w:rPr>
          <w:rFonts w:ascii="Times New Roman" w:eastAsia="方正仿宋_GBK" w:hAnsi="Times New Roman" w:cs="Times New Roman" w:hint="eastAsia"/>
          <w:color w:val="000000" w:themeColor="text1"/>
          <w:kern w:val="0"/>
          <w:sz w:val="32"/>
          <w:szCs w:val="32"/>
        </w:rPr>
        <w:t>一次性使用医用口罩</w:t>
      </w:r>
    </w:p>
    <w:p w:rsidR="005445DE" w:rsidRDefault="005445DE" w:rsidP="005445DE">
      <w:pPr>
        <w:widowControl/>
        <w:tabs>
          <w:tab w:val="center" w:pos="4201"/>
          <w:tab w:val="right" w:leader="dot" w:pos="9298"/>
        </w:tabs>
        <w:autoSpaceDE w:val="0"/>
        <w:autoSpaceDN w:val="0"/>
        <w:ind w:firstLineChars="200" w:firstLine="640"/>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《医疗废物专用包装物、容器标准和警示标识规定》</w:t>
      </w:r>
    </w:p>
    <w:p w:rsidR="005445DE" w:rsidRDefault="005445DE" w:rsidP="005445DE">
      <w:pPr>
        <w:widowControl/>
        <w:tabs>
          <w:tab w:val="center" w:pos="4201"/>
          <w:tab w:val="right" w:leader="dot" w:pos="9298"/>
        </w:tabs>
        <w:autoSpaceDE w:val="0"/>
        <w:autoSpaceDN w:val="0"/>
        <w:ind w:firstLineChars="200" w:firstLine="640"/>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《医疗废物管理条例》</w:t>
      </w:r>
    </w:p>
    <w:p w:rsidR="005445DE" w:rsidRDefault="005445DE" w:rsidP="005445DE">
      <w:pPr>
        <w:widowControl/>
        <w:ind w:firstLineChars="200" w:firstLine="640"/>
        <w:outlineLvl w:val="1"/>
        <w:rPr>
          <w:rFonts w:ascii="方正黑体_GBK" w:eastAsia="方正黑体_GBK" w:hAnsi="Times New Roman" w:cs="Times New Roman"/>
          <w:color w:val="000000" w:themeColor="text1"/>
          <w:kern w:val="0"/>
          <w:sz w:val="32"/>
          <w:szCs w:val="32"/>
        </w:rPr>
      </w:pPr>
      <w:bookmarkStart w:id="12" w:name="_Toc20499"/>
      <w:bookmarkStart w:id="13" w:name="_Toc11691"/>
      <w:bookmarkStart w:id="14" w:name="_Toc14963"/>
      <w:bookmarkStart w:id="15" w:name="_Toc11940"/>
      <w:bookmarkStart w:id="16" w:name="_Toc6883"/>
      <w:bookmarkStart w:id="17" w:name="_Toc6493"/>
      <w:r>
        <w:rPr>
          <w:rFonts w:ascii="方正黑体_GBK" w:eastAsia="方正黑体_GBK" w:hAnsi="Times New Roman" w:cs="Times New Roman" w:hint="eastAsia"/>
          <w:color w:val="000000" w:themeColor="text1"/>
          <w:kern w:val="0"/>
          <w:sz w:val="32"/>
          <w:szCs w:val="32"/>
        </w:rPr>
        <w:t>术语和定义</w:t>
      </w:r>
      <w:bookmarkEnd w:id="12"/>
      <w:bookmarkEnd w:id="13"/>
      <w:bookmarkEnd w:id="14"/>
      <w:bookmarkEnd w:id="15"/>
      <w:bookmarkEnd w:id="16"/>
      <w:bookmarkEnd w:id="17"/>
    </w:p>
    <w:p w:rsidR="005445DE" w:rsidRDefault="005445DE" w:rsidP="005445DE">
      <w:pPr>
        <w:widowControl/>
        <w:tabs>
          <w:tab w:val="center" w:pos="4201"/>
          <w:tab w:val="right" w:leader="dot" w:pos="9298"/>
        </w:tabs>
        <w:autoSpaceDE w:val="0"/>
        <w:autoSpaceDN w:val="0"/>
        <w:ind w:firstLineChars="200" w:firstLine="640"/>
        <w:rPr>
          <w:rFonts w:ascii="Times New Roman" w:eastAsia="方正仿宋_GBK" w:hAnsi="Times New Roman" w:cs="Times New Roman" w:hint="eastAsia"/>
          <w:color w:val="000000" w:themeColor="text1"/>
          <w:kern w:val="0"/>
          <w:sz w:val="32"/>
          <w:szCs w:val="32"/>
        </w:rPr>
      </w:pPr>
      <w:r>
        <w:rPr>
          <w:rFonts w:ascii="Times New Roman" w:eastAsia="方正仿宋_GBK" w:hAnsi="Times New Roman" w:cs="Times New Roman" w:hint="eastAsia"/>
          <w:color w:val="000000" w:themeColor="text1"/>
          <w:kern w:val="0"/>
          <w:sz w:val="32"/>
          <w:szCs w:val="32"/>
        </w:rPr>
        <w:t>下列术语和定义适用于本指南。</w:t>
      </w:r>
    </w:p>
    <w:p w:rsidR="005445DE" w:rsidRDefault="005445DE" w:rsidP="005445DE">
      <w:pPr>
        <w:widowControl/>
        <w:ind w:firstLineChars="200" w:firstLine="640"/>
        <w:jc w:val="left"/>
        <w:outlineLvl w:val="2"/>
        <w:rPr>
          <w:rFonts w:ascii="方正黑体_GBK" w:eastAsia="方正黑体_GBK" w:hAnsi="Times New Roman" w:cs="Times New Roman"/>
          <w:color w:val="000000" w:themeColor="text1"/>
          <w:kern w:val="0"/>
          <w:sz w:val="32"/>
          <w:szCs w:val="32"/>
        </w:rPr>
      </w:pPr>
      <w:r>
        <w:rPr>
          <w:rFonts w:ascii="方正黑体_GBK" w:eastAsia="方正黑体_GBK" w:hAnsi="Times New Roman" w:cs="Times New Roman" w:hint="eastAsia"/>
          <w:color w:val="000000" w:themeColor="text1"/>
          <w:kern w:val="0"/>
          <w:sz w:val="32"/>
          <w:szCs w:val="32"/>
        </w:rPr>
        <w:t xml:space="preserve">养老机构　　</w:t>
      </w:r>
    </w:p>
    <w:p w:rsidR="005445DE" w:rsidRDefault="005445DE" w:rsidP="005445DE">
      <w:pPr>
        <w:widowControl/>
        <w:tabs>
          <w:tab w:val="center" w:pos="4201"/>
          <w:tab w:val="right" w:leader="dot" w:pos="9298"/>
        </w:tabs>
        <w:autoSpaceDE w:val="0"/>
        <w:autoSpaceDN w:val="0"/>
        <w:ind w:firstLineChars="200" w:firstLine="640"/>
        <w:rPr>
          <w:rFonts w:ascii="Times New Roman" w:eastAsia="方正仿宋_GBK" w:hAnsi="Times New Roman" w:cs="Times New Roman" w:hint="eastAsia"/>
          <w:color w:val="000000" w:themeColor="text1"/>
          <w:kern w:val="0"/>
          <w:sz w:val="32"/>
          <w:szCs w:val="32"/>
        </w:rPr>
      </w:pPr>
      <w:r>
        <w:rPr>
          <w:rFonts w:ascii="Times New Roman" w:eastAsia="方正仿宋_GBK" w:hAnsi="Times New Roman" w:cs="Times New Roman" w:hint="eastAsia"/>
          <w:color w:val="000000" w:themeColor="text1"/>
          <w:kern w:val="0"/>
          <w:sz w:val="32"/>
          <w:szCs w:val="32"/>
        </w:rPr>
        <w:t>为老年人提供集中居住和照料服务的机构。</w:t>
      </w:r>
    </w:p>
    <w:p w:rsidR="005445DE" w:rsidRDefault="005445DE" w:rsidP="005445DE">
      <w:pPr>
        <w:widowControl/>
        <w:ind w:firstLineChars="200" w:firstLine="640"/>
        <w:jc w:val="left"/>
        <w:outlineLvl w:val="2"/>
        <w:rPr>
          <w:rFonts w:ascii="Times New Roman" w:eastAsia="方正仿宋_GBK" w:hAnsi="Times New Roman" w:cs="Times New Roman"/>
          <w:color w:val="000000" w:themeColor="text1"/>
          <w:kern w:val="0"/>
          <w:sz w:val="32"/>
          <w:szCs w:val="32"/>
        </w:rPr>
      </w:pPr>
      <w:r>
        <w:rPr>
          <w:rFonts w:ascii="方正黑体_GBK" w:eastAsia="方正黑体_GBK" w:hAnsi="Times New Roman" w:cs="Times New Roman" w:hint="eastAsia"/>
          <w:color w:val="000000" w:themeColor="text1"/>
          <w:kern w:val="0"/>
          <w:sz w:val="32"/>
          <w:szCs w:val="32"/>
        </w:rPr>
        <w:t>传染病</w:t>
      </w:r>
      <w:r>
        <w:rPr>
          <w:rFonts w:ascii="Times New Roman" w:eastAsia="方正仿宋_GBK" w:hAnsi="Times New Roman" w:cs="Times New Roman" w:hint="eastAsia"/>
          <w:color w:val="000000" w:themeColor="text1"/>
          <w:kern w:val="0"/>
          <w:sz w:val="32"/>
          <w:szCs w:val="32"/>
        </w:rPr>
        <w:t xml:space="preserve">　　</w:t>
      </w:r>
    </w:p>
    <w:p w:rsidR="005445DE" w:rsidRDefault="005445DE" w:rsidP="005445DE">
      <w:pPr>
        <w:widowControl/>
        <w:tabs>
          <w:tab w:val="center" w:pos="4201"/>
          <w:tab w:val="right" w:leader="dot" w:pos="9298"/>
        </w:tabs>
        <w:autoSpaceDE w:val="0"/>
        <w:autoSpaceDN w:val="0"/>
        <w:ind w:firstLineChars="200" w:firstLine="640"/>
        <w:rPr>
          <w:rFonts w:ascii="方正楷体_GBK" w:eastAsia="方正楷体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由各种病原体引起的能在人与人、动物与动物或人与动物之</w:t>
      </w:r>
      <w:r>
        <w:rPr>
          <w:rFonts w:ascii="方正楷体_GBK" w:eastAsia="方正楷体_GBK" w:hAnsi="Times New Roman" w:cs="Times New Roman" w:hint="eastAsia"/>
          <w:color w:val="000000" w:themeColor="text1"/>
          <w:kern w:val="0"/>
          <w:sz w:val="32"/>
          <w:szCs w:val="32"/>
        </w:rPr>
        <w:t>间相互传播的一类疾病。</w:t>
      </w:r>
    </w:p>
    <w:p w:rsidR="005445DE" w:rsidRDefault="005445DE" w:rsidP="005445DE">
      <w:pPr>
        <w:widowControl/>
        <w:ind w:firstLineChars="200" w:firstLine="640"/>
        <w:jc w:val="left"/>
        <w:outlineLvl w:val="2"/>
        <w:rPr>
          <w:rFonts w:ascii="Times New Roman" w:eastAsia="方正仿宋_GBK" w:hAnsi="Times New Roman" w:cs="Times New Roman" w:hint="eastAsia"/>
          <w:color w:val="000000" w:themeColor="text1"/>
          <w:kern w:val="0"/>
          <w:sz w:val="32"/>
          <w:szCs w:val="32"/>
        </w:rPr>
      </w:pPr>
      <w:r>
        <w:rPr>
          <w:rFonts w:ascii="方正黑体_GBK" w:eastAsia="方正黑体_GBK" w:hAnsi="Times New Roman" w:cs="Times New Roman" w:hint="eastAsia"/>
          <w:color w:val="000000" w:themeColor="text1"/>
          <w:kern w:val="0"/>
          <w:sz w:val="32"/>
          <w:szCs w:val="32"/>
        </w:rPr>
        <w:t>密切接触者</w:t>
      </w:r>
      <w:r>
        <w:rPr>
          <w:rFonts w:ascii="Times New Roman" w:eastAsia="方正仿宋_GBK" w:hAnsi="Times New Roman" w:cs="Times New Roman" w:hint="eastAsia"/>
          <w:color w:val="000000" w:themeColor="text1"/>
          <w:kern w:val="0"/>
          <w:sz w:val="32"/>
          <w:szCs w:val="32"/>
        </w:rPr>
        <w:t xml:space="preserve">　　</w:t>
      </w:r>
    </w:p>
    <w:p w:rsidR="005445DE" w:rsidRDefault="005445DE" w:rsidP="005445DE">
      <w:pPr>
        <w:widowControl/>
        <w:tabs>
          <w:tab w:val="center" w:pos="4201"/>
          <w:tab w:val="right" w:leader="dot" w:pos="9298"/>
        </w:tabs>
        <w:autoSpaceDE w:val="0"/>
        <w:autoSpaceDN w:val="0"/>
        <w:ind w:firstLineChars="200" w:firstLine="640"/>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在未采取有效防护措施的情况下，接触传染期患者，包括治疗、探陪或照护患者，或与患者共同生活有近距离接触的人员。</w:t>
      </w:r>
    </w:p>
    <w:p w:rsidR="005445DE" w:rsidRDefault="005445DE" w:rsidP="005445DE">
      <w:pPr>
        <w:widowControl/>
        <w:ind w:firstLineChars="200" w:firstLine="640"/>
        <w:jc w:val="left"/>
        <w:outlineLvl w:val="2"/>
        <w:rPr>
          <w:rFonts w:ascii="Times New Roman" w:eastAsia="方正仿宋_GBK" w:hAnsi="Times New Roman" w:cs="Times New Roman"/>
          <w:color w:val="000000" w:themeColor="text1"/>
          <w:kern w:val="0"/>
          <w:sz w:val="32"/>
          <w:szCs w:val="32"/>
        </w:rPr>
      </w:pPr>
      <w:r>
        <w:rPr>
          <w:rFonts w:ascii="方正黑体_GBK" w:eastAsia="方正黑体_GBK" w:hAnsi="Times New Roman" w:cs="Times New Roman" w:hint="eastAsia"/>
          <w:color w:val="000000" w:themeColor="text1"/>
          <w:kern w:val="0"/>
          <w:sz w:val="32"/>
          <w:szCs w:val="32"/>
        </w:rPr>
        <w:t>疑似病例</w:t>
      </w:r>
      <w:r>
        <w:rPr>
          <w:rFonts w:ascii="Times New Roman" w:eastAsia="方正仿宋_GBK" w:hAnsi="Times New Roman" w:cs="Times New Roman" w:hint="eastAsia"/>
          <w:color w:val="000000" w:themeColor="text1"/>
          <w:kern w:val="0"/>
          <w:sz w:val="32"/>
          <w:szCs w:val="32"/>
        </w:rPr>
        <w:t xml:space="preserve">　　</w:t>
      </w:r>
    </w:p>
    <w:p w:rsidR="005445DE" w:rsidRDefault="005445DE" w:rsidP="005445DE">
      <w:pPr>
        <w:widowControl/>
        <w:tabs>
          <w:tab w:val="center" w:pos="4201"/>
          <w:tab w:val="right" w:leader="dot" w:pos="9298"/>
        </w:tabs>
        <w:autoSpaceDE w:val="0"/>
        <w:autoSpaceDN w:val="0"/>
        <w:ind w:firstLineChars="200" w:firstLine="640"/>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根据某传染病所表现的临床症状和流行病学史，而没有进行</w:t>
      </w:r>
      <w:hyperlink r:id="rId7" w:tgtFrame="https://baike.so.com/doc/_blank" w:history="1">
        <w:r>
          <w:rPr>
            <w:rStyle w:val="a7"/>
            <w:rFonts w:ascii="Times New Roman" w:eastAsia="方正仿宋_GBK" w:hAnsi="Times New Roman" w:cs="Times New Roman" w:hint="eastAsia"/>
            <w:color w:val="000000" w:themeColor="text1"/>
            <w:kern w:val="0"/>
            <w:sz w:val="32"/>
            <w:szCs w:val="32"/>
          </w:rPr>
          <w:t>实验室检查</w:t>
        </w:r>
      </w:hyperlink>
      <w:r>
        <w:rPr>
          <w:rFonts w:ascii="Times New Roman" w:eastAsia="方正仿宋_GBK" w:hAnsi="Times New Roman" w:cs="Times New Roman" w:hint="eastAsia"/>
          <w:color w:val="000000" w:themeColor="text1"/>
          <w:kern w:val="0"/>
          <w:sz w:val="32"/>
          <w:szCs w:val="32"/>
        </w:rPr>
        <w:t>的临床诊断病例。</w:t>
      </w:r>
    </w:p>
    <w:p w:rsidR="005445DE" w:rsidRDefault="005445DE" w:rsidP="005445DE">
      <w:pPr>
        <w:autoSpaceDE w:val="0"/>
        <w:autoSpaceDN w:val="0"/>
        <w:ind w:left="42" w:hangingChars="13" w:hanging="42"/>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lastRenderedPageBreak/>
        <w:t>如果被观察后确诊，则转为确诊病例。</w:t>
      </w:r>
    </w:p>
    <w:p w:rsidR="005445DE" w:rsidRDefault="005445DE" w:rsidP="005445DE">
      <w:pPr>
        <w:widowControl/>
        <w:ind w:firstLineChars="200" w:firstLine="640"/>
        <w:jc w:val="left"/>
        <w:outlineLvl w:val="2"/>
        <w:rPr>
          <w:rFonts w:ascii="Times New Roman" w:eastAsia="方正仿宋_GBK" w:hAnsi="Times New Roman" w:cs="Times New Roman"/>
          <w:color w:val="000000" w:themeColor="text1"/>
          <w:kern w:val="0"/>
          <w:sz w:val="32"/>
          <w:szCs w:val="32"/>
        </w:rPr>
      </w:pPr>
      <w:r>
        <w:rPr>
          <w:rFonts w:ascii="方正黑体_GBK" w:eastAsia="方正黑体_GBK" w:hAnsi="Times New Roman" w:cs="Times New Roman" w:hint="eastAsia"/>
          <w:color w:val="000000" w:themeColor="text1"/>
          <w:kern w:val="0"/>
          <w:sz w:val="32"/>
          <w:szCs w:val="32"/>
        </w:rPr>
        <w:t>确诊病例</w:t>
      </w:r>
      <w:r>
        <w:rPr>
          <w:rFonts w:ascii="Times New Roman" w:eastAsia="方正仿宋_GBK" w:hAnsi="Times New Roman" w:cs="Times New Roman" w:hint="eastAsia"/>
          <w:color w:val="000000" w:themeColor="text1"/>
          <w:kern w:val="0"/>
          <w:sz w:val="32"/>
          <w:szCs w:val="32"/>
        </w:rPr>
        <w:t xml:space="preserve">　</w:t>
      </w:r>
    </w:p>
    <w:p w:rsidR="005445DE" w:rsidRDefault="005445DE" w:rsidP="005445DE">
      <w:pPr>
        <w:widowControl/>
        <w:tabs>
          <w:tab w:val="center" w:pos="4201"/>
          <w:tab w:val="right" w:leader="dot" w:pos="9298"/>
        </w:tabs>
        <w:autoSpaceDE w:val="0"/>
        <w:autoSpaceDN w:val="0"/>
        <w:ind w:firstLineChars="200" w:firstLine="640"/>
        <w:rPr>
          <w:rFonts w:ascii="方正楷体_GBK" w:eastAsia="方正楷体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出现某传染病的临床表现并有流行病学史，同时实验室检测结果为阳性的病例。</w:t>
      </w:r>
    </w:p>
    <w:p w:rsidR="005445DE" w:rsidRDefault="005445DE" w:rsidP="005445DE">
      <w:pPr>
        <w:widowControl/>
        <w:ind w:firstLineChars="200" w:firstLine="640"/>
        <w:jc w:val="left"/>
        <w:outlineLvl w:val="2"/>
        <w:rPr>
          <w:rFonts w:ascii="Times New Roman" w:eastAsia="方正仿宋_GBK" w:hAnsi="Times New Roman" w:cs="Times New Roman" w:hint="eastAsia"/>
          <w:color w:val="000000" w:themeColor="text1"/>
          <w:kern w:val="0"/>
          <w:sz w:val="32"/>
          <w:szCs w:val="32"/>
        </w:rPr>
      </w:pPr>
      <w:r>
        <w:rPr>
          <w:rFonts w:ascii="方正黑体_GBK" w:eastAsia="方正黑体_GBK" w:hAnsi="Times New Roman" w:cs="Times New Roman" w:hint="eastAsia"/>
          <w:color w:val="000000" w:themeColor="text1"/>
          <w:kern w:val="0"/>
          <w:sz w:val="32"/>
          <w:szCs w:val="32"/>
        </w:rPr>
        <w:t>养老机构清洁区</w:t>
      </w:r>
      <w:r>
        <w:rPr>
          <w:rFonts w:ascii="Times New Roman" w:eastAsia="方正仿宋_GBK" w:hAnsi="Times New Roman" w:cs="Times New Roman" w:hint="eastAsia"/>
          <w:color w:val="000000" w:themeColor="text1"/>
          <w:kern w:val="0"/>
          <w:sz w:val="32"/>
          <w:szCs w:val="32"/>
        </w:rPr>
        <w:t xml:space="preserve">　　</w:t>
      </w:r>
    </w:p>
    <w:p w:rsidR="005445DE" w:rsidRDefault="005445DE" w:rsidP="005445DE">
      <w:pPr>
        <w:widowControl/>
        <w:tabs>
          <w:tab w:val="center" w:pos="4201"/>
          <w:tab w:val="right" w:leader="dot" w:pos="9298"/>
        </w:tabs>
        <w:autoSpaceDE w:val="0"/>
        <w:autoSpaceDN w:val="0"/>
        <w:ind w:firstLineChars="200" w:firstLine="640"/>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在传染病疫情期间，养老机构内未被病原微生物污染的区域，如工作人员生活区、更衣间、值班室、防护用品储物间等。以下简称</w:t>
      </w:r>
      <w:r>
        <w:rPr>
          <w:rFonts w:ascii="Times New Roman" w:eastAsia="方正仿宋_GBK" w:hAnsi="Times New Roman" w:cs="Times New Roman"/>
          <w:color w:val="000000" w:themeColor="text1"/>
          <w:kern w:val="0"/>
          <w:sz w:val="32"/>
          <w:szCs w:val="32"/>
        </w:rPr>
        <w:t>“</w:t>
      </w:r>
      <w:r>
        <w:rPr>
          <w:rFonts w:ascii="Times New Roman" w:eastAsia="方正仿宋_GBK" w:hAnsi="Times New Roman" w:cs="Times New Roman" w:hint="eastAsia"/>
          <w:color w:val="000000" w:themeColor="text1"/>
          <w:kern w:val="0"/>
          <w:sz w:val="32"/>
          <w:szCs w:val="32"/>
        </w:rPr>
        <w:t>清洁区</w:t>
      </w:r>
      <w:r>
        <w:rPr>
          <w:rFonts w:ascii="Times New Roman" w:eastAsia="方正仿宋_GBK" w:hAnsi="Times New Roman" w:cs="Times New Roman"/>
          <w:color w:val="000000" w:themeColor="text1"/>
          <w:kern w:val="0"/>
          <w:sz w:val="32"/>
          <w:szCs w:val="32"/>
        </w:rPr>
        <w:t>”</w:t>
      </w:r>
      <w:r>
        <w:rPr>
          <w:rFonts w:ascii="Times New Roman" w:eastAsia="方正仿宋_GBK" w:hAnsi="Times New Roman" w:cs="Times New Roman" w:hint="eastAsia"/>
          <w:color w:val="000000" w:themeColor="text1"/>
          <w:kern w:val="0"/>
          <w:sz w:val="32"/>
          <w:szCs w:val="32"/>
        </w:rPr>
        <w:t>。</w:t>
      </w:r>
    </w:p>
    <w:p w:rsidR="005445DE" w:rsidRDefault="005445DE" w:rsidP="005445DE">
      <w:pPr>
        <w:widowControl/>
        <w:ind w:firstLineChars="200" w:firstLine="640"/>
        <w:jc w:val="left"/>
        <w:outlineLvl w:val="2"/>
        <w:rPr>
          <w:rFonts w:ascii="Times New Roman" w:eastAsia="方正仿宋_GBK" w:hAnsi="Times New Roman" w:cs="Times New Roman"/>
          <w:color w:val="000000" w:themeColor="text1"/>
          <w:kern w:val="0"/>
          <w:sz w:val="32"/>
          <w:szCs w:val="32"/>
        </w:rPr>
      </w:pPr>
      <w:r>
        <w:rPr>
          <w:rFonts w:ascii="方正黑体_GBK" w:eastAsia="方正黑体_GBK" w:hAnsi="Times New Roman" w:cs="Times New Roman" w:hint="eastAsia"/>
          <w:color w:val="000000" w:themeColor="text1"/>
          <w:kern w:val="0"/>
          <w:sz w:val="32"/>
          <w:szCs w:val="32"/>
        </w:rPr>
        <w:t>养老机构半污染区</w:t>
      </w:r>
      <w:r>
        <w:rPr>
          <w:rFonts w:ascii="Times New Roman" w:eastAsia="方正仿宋_GBK" w:hAnsi="Times New Roman" w:cs="Times New Roman" w:hint="eastAsia"/>
          <w:color w:val="000000" w:themeColor="text1"/>
          <w:kern w:val="0"/>
          <w:sz w:val="32"/>
          <w:szCs w:val="32"/>
        </w:rPr>
        <w:t xml:space="preserve">　　</w:t>
      </w:r>
    </w:p>
    <w:p w:rsidR="005445DE" w:rsidRDefault="005445DE" w:rsidP="005445DE">
      <w:pPr>
        <w:widowControl/>
        <w:tabs>
          <w:tab w:val="center" w:pos="4201"/>
          <w:tab w:val="right" w:leader="dot" w:pos="9298"/>
        </w:tabs>
        <w:autoSpaceDE w:val="0"/>
        <w:autoSpaceDN w:val="0"/>
        <w:ind w:firstLineChars="200" w:firstLine="640"/>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在传染病疫情期间，养老机构内可能被病原微生物污染的区域，如医护办公室、治疗室、护士站、内走廊、缓冲间等。以下简称</w:t>
      </w:r>
      <w:r>
        <w:rPr>
          <w:rFonts w:ascii="Times New Roman" w:eastAsia="方正仿宋_GBK" w:hAnsi="Times New Roman" w:cs="Times New Roman"/>
          <w:color w:val="000000" w:themeColor="text1"/>
          <w:kern w:val="0"/>
          <w:sz w:val="32"/>
          <w:szCs w:val="32"/>
        </w:rPr>
        <w:t>“</w:t>
      </w:r>
      <w:r>
        <w:rPr>
          <w:rFonts w:ascii="Times New Roman" w:eastAsia="方正仿宋_GBK" w:hAnsi="Times New Roman" w:cs="Times New Roman" w:hint="eastAsia"/>
          <w:color w:val="000000" w:themeColor="text1"/>
          <w:kern w:val="0"/>
          <w:sz w:val="32"/>
          <w:szCs w:val="32"/>
        </w:rPr>
        <w:t>潜在污染区</w:t>
      </w:r>
      <w:r>
        <w:rPr>
          <w:rFonts w:ascii="Times New Roman" w:eastAsia="方正仿宋_GBK" w:hAnsi="Times New Roman" w:cs="Times New Roman"/>
          <w:color w:val="000000" w:themeColor="text1"/>
          <w:kern w:val="0"/>
          <w:sz w:val="32"/>
          <w:szCs w:val="32"/>
        </w:rPr>
        <w:t>”</w:t>
      </w:r>
      <w:r>
        <w:rPr>
          <w:rFonts w:ascii="Times New Roman" w:eastAsia="方正仿宋_GBK" w:hAnsi="Times New Roman" w:cs="Times New Roman" w:hint="eastAsia"/>
          <w:color w:val="000000" w:themeColor="text1"/>
          <w:kern w:val="0"/>
          <w:sz w:val="32"/>
          <w:szCs w:val="32"/>
        </w:rPr>
        <w:t>。</w:t>
      </w:r>
    </w:p>
    <w:p w:rsidR="005445DE" w:rsidRDefault="005445DE" w:rsidP="005445DE">
      <w:pPr>
        <w:widowControl/>
        <w:ind w:firstLineChars="200" w:firstLine="640"/>
        <w:jc w:val="left"/>
        <w:outlineLvl w:val="2"/>
        <w:rPr>
          <w:rFonts w:ascii="Times New Roman" w:eastAsia="方正仿宋_GBK" w:hAnsi="Times New Roman" w:cs="Times New Roman"/>
          <w:color w:val="000000" w:themeColor="text1"/>
          <w:kern w:val="0"/>
          <w:sz w:val="32"/>
          <w:szCs w:val="32"/>
        </w:rPr>
      </w:pPr>
      <w:r>
        <w:rPr>
          <w:rFonts w:ascii="方正黑体_GBK" w:eastAsia="方正黑体_GBK" w:hAnsi="Times New Roman" w:cs="Times New Roman" w:hint="eastAsia"/>
          <w:color w:val="000000" w:themeColor="text1"/>
          <w:kern w:val="0"/>
          <w:sz w:val="32"/>
          <w:szCs w:val="32"/>
        </w:rPr>
        <w:t>养老机构污染区</w:t>
      </w:r>
      <w:r>
        <w:rPr>
          <w:rFonts w:ascii="Times New Roman" w:eastAsia="方正仿宋_GBK" w:hAnsi="Times New Roman" w:cs="Times New Roman" w:hint="eastAsia"/>
          <w:color w:val="000000" w:themeColor="text1"/>
          <w:kern w:val="0"/>
          <w:sz w:val="32"/>
          <w:szCs w:val="32"/>
        </w:rPr>
        <w:t xml:space="preserve">　</w:t>
      </w:r>
    </w:p>
    <w:p w:rsidR="005445DE" w:rsidRDefault="005445DE" w:rsidP="005445DE">
      <w:pPr>
        <w:widowControl/>
        <w:tabs>
          <w:tab w:val="center" w:pos="4201"/>
          <w:tab w:val="right" w:leader="dot" w:pos="9298"/>
        </w:tabs>
        <w:autoSpaceDE w:val="0"/>
        <w:autoSpaceDN w:val="0"/>
        <w:ind w:firstLineChars="200" w:firstLine="640"/>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在传染病疫情期间，养老机构内被病原微生物污染的区域，如住养老人病室、洗漱间、处置室、污物间、出入院接待处、老年人活动场所等。以下简称</w:t>
      </w:r>
      <w:r>
        <w:rPr>
          <w:rFonts w:ascii="Times New Roman" w:eastAsia="方正仿宋_GBK" w:hAnsi="Times New Roman" w:cs="Times New Roman"/>
          <w:color w:val="000000" w:themeColor="text1"/>
          <w:kern w:val="0"/>
          <w:sz w:val="32"/>
          <w:szCs w:val="32"/>
        </w:rPr>
        <w:t>“</w:t>
      </w:r>
      <w:r>
        <w:rPr>
          <w:rFonts w:ascii="Times New Roman" w:eastAsia="方正仿宋_GBK" w:hAnsi="Times New Roman" w:cs="Times New Roman" w:hint="eastAsia"/>
          <w:color w:val="000000" w:themeColor="text1"/>
          <w:kern w:val="0"/>
          <w:sz w:val="32"/>
          <w:szCs w:val="32"/>
        </w:rPr>
        <w:t>污染区</w:t>
      </w:r>
      <w:r>
        <w:rPr>
          <w:rFonts w:ascii="Times New Roman" w:eastAsia="方正仿宋_GBK" w:hAnsi="Times New Roman" w:cs="Times New Roman"/>
          <w:color w:val="000000" w:themeColor="text1"/>
          <w:kern w:val="0"/>
          <w:sz w:val="32"/>
          <w:szCs w:val="32"/>
        </w:rPr>
        <w:t>”</w:t>
      </w:r>
      <w:r>
        <w:rPr>
          <w:rFonts w:ascii="Times New Roman" w:eastAsia="方正仿宋_GBK" w:hAnsi="Times New Roman" w:cs="Times New Roman" w:hint="eastAsia"/>
          <w:color w:val="000000" w:themeColor="text1"/>
          <w:kern w:val="0"/>
          <w:sz w:val="32"/>
          <w:szCs w:val="32"/>
        </w:rPr>
        <w:t>。</w:t>
      </w:r>
    </w:p>
    <w:p w:rsidR="005445DE" w:rsidRDefault="005445DE" w:rsidP="005445DE">
      <w:pPr>
        <w:widowControl/>
        <w:ind w:firstLineChars="200" w:firstLine="640"/>
        <w:outlineLvl w:val="1"/>
        <w:rPr>
          <w:rFonts w:ascii="方正黑体_GBK" w:eastAsia="方正黑体_GBK" w:hAnsi="Times New Roman" w:cs="Times New Roman"/>
          <w:color w:val="000000" w:themeColor="text1"/>
          <w:kern w:val="0"/>
          <w:sz w:val="32"/>
          <w:szCs w:val="32"/>
        </w:rPr>
      </w:pPr>
      <w:r>
        <w:rPr>
          <w:rFonts w:ascii="方正黑体_GBK" w:eastAsia="方正黑体_GBK" w:hAnsi="Times New Roman" w:cs="Times New Roman" w:hint="eastAsia"/>
          <w:color w:val="000000" w:themeColor="text1"/>
          <w:kern w:val="0"/>
          <w:sz w:val="32"/>
          <w:szCs w:val="32"/>
        </w:rPr>
        <w:t>消毒</w:t>
      </w:r>
    </w:p>
    <w:p w:rsidR="005445DE" w:rsidRDefault="005445DE" w:rsidP="005445DE">
      <w:pPr>
        <w:widowControl/>
        <w:tabs>
          <w:tab w:val="center" w:pos="4201"/>
          <w:tab w:val="right" w:leader="dot" w:pos="9298"/>
        </w:tabs>
        <w:autoSpaceDE w:val="0"/>
        <w:autoSpaceDN w:val="0"/>
        <w:ind w:firstLineChars="200" w:firstLine="640"/>
        <w:rPr>
          <w:rFonts w:ascii="Times New Roman" w:eastAsia="方正仿宋_GBK" w:hAnsi="Times New Roman" w:cs="Times New Roman" w:hint="eastAsia"/>
          <w:color w:val="000000" w:themeColor="text1"/>
          <w:kern w:val="0"/>
          <w:sz w:val="32"/>
          <w:szCs w:val="32"/>
        </w:rPr>
      </w:pPr>
      <w:r>
        <w:rPr>
          <w:rFonts w:ascii="Times New Roman" w:eastAsia="方正仿宋_GBK" w:hAnsi="Times New Roman" w:cs="Times New Roman" w:hint="eastAsia"/>
          <w:color w:val="000000" w:themeColor="text1"/>
          <w:kern w:val="0"/>
          <w:sz w:val="32"/>
          <w:szCs w:val="32"/>
        </w:rPr>
        <w:t>用化学、物理、生物的方法杀灭或者消除传播媒介的病原微生物</w:t>
      </w:r>
    </w:p>
    <w:p w:rsidR="005445DE" w:rsidRDefault="005445DE" w:rsidP="005445DE">
      <w:pPr>
        <w:widowControl/>
        <w:ind w:firstLineChars="200" w:firstLine="640"/>
        <w:outlineLvl w:val="2"/>
        <w:rPr>
          <w:rFonts w:ascii="方正黑体_GBK" w:eastAsia="方正黑体_GBK" w:hAnsi="Times New Roman" w:cs="Times New Roman"/>
          <w:color w:val="000000" w:themeColor="text1"/>
          <w:kern w:val="0"/>
          <w:sz w:val="32"/>
          <w:szCs w:val="32"/>
        </w:rPr>
      </w:pPr>
      <w:r>
        <w:rPr>
          <w:rFonts w:ascii="方正黑体_GBK" w:eastAsia="方正黑体_GBK" w:hAnsi="Times New Roman" w:cs="Times New Roman" w:hint="eastAsia"/>
          <w:color w:val="000000" w:themeColor="text1"/>
          <w:kern w:val="0"/>
          <w:sz w:val="32"/>
          <w:szCs w:val="32"/>
        </w:rPr>
        <w:t>消毒剂</w:t>
      </w:r>
    </w:p>
    <w:p w:rsidR="005445DE" w:rsidRDefault="005445DE" w:rsidP="005445DE">
      <w:pPr>
        <w:widowControl/>
        <w:tabs>
          <w:tab w:val="center" w:pos="4201"/>
          <w:tab w:val="right" w:leader="dot" w:pos="9298"/>
        </w:tabs>
        <w:autoSpaceDE w:val="0"/>
        <w:autoSpaceDN w:val="0"/>
        <w:ind w:firstLineChars="200" w:firstLine="640"/>
        <w:rPr>
          <w:rFonts w:ascii="Times New Roman" w:eastAsia="方正仿宋_GBK" w:hAnsi="Times New Roman" w:cs="Times New Roman" w:hint="eastAsia"/>
          <w:color w:val="000000" w:themeColor="text1"/>
          <w:kern w:val="0"/>
          <w:sz w:val="32"/>
          <w:szCs w:val="32"/>
        </w:rPr>
      </w:pPr>
      <w:r>
        <w:rPr>
          <w:rFonts w:ascii="Times New Roman" w:eastAsia="方正仿宋_GBK" w:hAnsi="Times New Roman" w:cs="Times New Roman" w:hint="eastAsia"/>
          <w:color w:val="000000" w:themeColor="text1"/>
          <w:kern w:val="0"/>
          <w:sz w:val="32"/>
          <w:szCs w:val="32"/>
        </w:rPr>
        <w:lastRenderedPageBreak/>
        <w:t>能杀灭传播媒介上的微生物并达到消毒要求的制剂。</w:t>
      </w:r>
    </w:p>
    <w:p w:rsidR="005445DE" w:rsidRDefault="005445DE" w:rsidP="005445DE">
      <w:pPr>
        <w:widowControl/>
        <w:tabs>
          <w:tab w:val="center" w:pos="4201"/>
          <w:tab w:val="right" w:leader="dot" w:pos="9298"/>
        </w:tabs>
        <w:autoSpaceDE w:val="0"/>
        <w:autoSpaceDN w:val="0"/>
        <w:ind w:firstLineChars="200" w:firstLine="640"/>
        <w:rPr>
          <w:rFonts w:ascii="方正黑体_GBK" w:eastAsia="方正黑体_GBK" w:hAnsi="Times New Roman" w:cs="Times New Roman"/>
          <w:color w:val="000000" w:themeColor="text1"/>
          <w:kern w:val="0"/>
          <w:sz w:val="32"/>
          <w:szCs w:val="32"/>
        </w:rPr>
      </w:pPr>
      <w:r>
        <w:rPr>
          <w:rFonts w:ascii="方正黑体_GBK" w:eastAsia="方正黑体_GBK" w:hAnsi="Times New Roman" w:cs="Times New Roman" w:hint="eastAsia"/>
          <w:color w:val="000000" w:themeColor="text1"/>
          <w:kern w:val="0"/>
          <w:sz w:val="32"/>
          <w:szCs w:val="32"/>
        </w:rPr>
        <w:t xml:space="preserve">手卫生　　</w:t>
      </w:r>
    </w:p>
    <w:p w:rsidR="005445DE" w:rsidRDefault="005445DE" w:rsidP="005445DE">
      <w:pPr>
        <w:widowControl/>
        <w:tabs>
          <w:tab w:val="center" w:pos="4201"/>
          <w:tab w:val="right" w:leader="dot" w:pos="9298"/>
        </w:tabs>
        <w:autoSpaceDE w:val="0"/>
        <w:autoSpaceDN w:val="0"/>
        <w:ind w:firstLineChars="200" w:firstLine="640"/>
        <w:rPr>
          <w:rFonts w:ascii="Times New Roman" w:eastAsia="方正仿宋_GBK" w:hAnsi="Times New Roman" w:cs="Times New Roman" w:hint="eastAsia"/>
          <w:color w:val="000000" w:themeColor="text1"/>
          <w:kern w:val="0"/>
          <w:sz w:val="32"/>
          <w:szCs w:val="32"/>
        </w:rPr>
      </w:pPr>
      <w:r>
        <w:rPr>
          <w:rFonts w:ascii="Times New Roman" w:eastAsia="方正仿宋_GBK" w:hAnsi="Times New Roman" w:cs="Times New Roman" w:hint="eastAsia"/>
          <w:color w:val="000000" w:themeColor="text1"/>
          <w:kern w:val="0"/>
          <w:sz w:val="32"/>
          <w:szCs w:val="32"/>
        </w:rPr>
        <w:t>洗手、卫生手消毒和外科手消毒的总称。</w:t>
      </w:r>
    </w:p>
    <w:p w:rsidR="005445DE" w:rsidRDefault="005445DE" w:rsidP="005445DE">
      <w:pPr>
        <w:widowControl/>
        <w:tabs>
          <w:tab w:val="center" w:pos="4201"/>
          <w:tab w:val="right" w:leader="dot" w:pos="9298"/>
        </w:tabs>
        <w:autoSpaceDE w:val="0"/>
        <w:autoSpaceDN w:val="0"/>
        <w:ind w:firstLineChars="200" w:firstLine="640"/>
        <w:rPr>
          <w:rFonts w:ascii="方正黑体_GBK" w:eastAsia="方正黑体_GBK" w:hAnsi="Times New Roman" w:cs="Times New Roman"/>
          <w:color w:val="000000" w:themeColor="text1"/>
          <w:kern w:val="0"/>
          <w:sz w:val="32"/>
          <w:szCs w:val="32"/>
        </w:rPr>
      </w:pPr>
      <w:bookmarkStart w:id="18" w:name="_Toc9168"/>
      <w:bookmarkStart w:id="19" w:name="_Toc32292"/>
      <w:bookmarkStart w:id="20" w:name="_Toc29302"/>
      <w:bookmarkStart w:id="21" w:name="_Toc23329"/>
      <w:bookmarkStart w:id="22" w:name="_Toc29585"/>
      <w:bookmarkStart w:id="23" w:name="_Toc16143"/>
      <w:r>
        <w:rPr>
          <w:rFonts w:ascii="方正黑体_GBK" w:eastAsia="方正黑体_GBK" w:hAnsi="Times New Roman" w:cs="Times New Roman" w:hint="eastAsia"/>
          <w:color w:val="000000" w:themeColor="text1"/>
          <w:kern w:val="0"/>
          <w:sz w:val="32"/>
          <w:szCs w:val="32"/>
        </w:rPr>
        <w:t>组织管理</w:t>
      </w:r>
      <w:bookmarkEnd w:id="18"/>
      <w:bookmarkEnd w:id="19"/>
      <w:bookmarkEnd w:id="20"/>
      <w:bookmarkEnd w:id="21"/>
      <w:bookmarkEnd w:id="22"/>
      <w:bookmarkEnd w:id="23"/>
    </w:p>
    <w:p w:rsidR="005445DE" w:rsidRDefault="005445DE" w:rsidP="005445DE">
      <w:pPr>
        <w:widowControl/>
        <w:tabs>
          <w:tab w:val="center" w:pos="4201"/>
          <w:tab w:val="right" w:leader="dot" w:pos="9298"/>
        </w:tabs>
        <w:autoSpaceDE w:val="0"/>
        <w:autoSpaceDN w:val="0"/>
        <w:ind w:firstLineChars="200" w:firstLine="640"/>
        <w:rPr>
          <w:rFonts w:ascii="方正黑体_GBK" w:eastAsia="方正黑体_GBK" w:hAnsi="Times New Roman" w:cs="Times New Roman" w:hint="eastAsia"/>
          <w:color w:val="000000" w:themeColor="text1"/>
          <w:kern w:val="0"/>
          <w:sz w:val="32"/>
          <w:szCs w:val="32"/>
        </w:rPr>
      </w:pPr>
      <w:r>
        <w:rPr>
          <w:rFonts w:ascii="方正黑体_GBK" w:eastAsia="方正黑体_GBK" w:hAnsi="Times New Roman" w:cs="Times New Roman" w:hint="eastAsia"/>
          <w:color w:val="000000" w:themeColor="text1"/>
          <w:kern w:val="0"/>
          <w:sz w:val="32"/>
          <w:szCs w:val="32"/>
        </w:rPr>
        <w:t>机构负责人</w:t>
      </w:r>
    </w:p>
    <w:p w:rsidR="005445DE" w:rsidRDefault="005445DE" w:rsidP="005445DE">
      <w:pPr>
        <w:widowControl/>
        <w:tabs>
          <w:tab w:val="left" w:pos="840"/>
        </w:tabs>
        <w:ind w:firstLineChars="200" w:firstLine="640"/>
        <w:outlineLvl w:val="2"/>
        <w:rPr>
          <w:rFonts w:ascii="Times New Roman" w:eastAsia="方正仿宋_GBK" w:hAnsi="Times New Roman" w:cs="Times New Roman" w:hint="eastAsia"/>
          <w:color w:val="000000" w:themeColor="text1"/>
          <w:kern w:val="0"/>
          <w:sz w:val="32"/>
          <w:szCs w:val="32"/>
        </w:rPr>
      </w:pPr>
      <w:r>
        <w:rPr>
          <w:rFonts w:ascii="Times New Roman" w:eastAsia="方正仿宋_GBK" w:hAnsi="Times New Roman" w:cs="Times New Roman" w:hint="eastAsia"/>
          <w:color w:val="000000" w:themeColor="text1"/>
          <w:kern w:val="0"/>
          <w:sz w:val="32"/>
          <w:szCs w:val="32"/>
        </w:rPr>
        <w:t>养老机构传染病防控工作由机构负责人全面负责。机构负责人的主要职责包括：在民政、卫生有关主管行政部门领导下，贯彻执行《养老机构管理办法》《中华人民共和国传染病防治法》等有关法律、法规，积极落实党委和政府及相关部门传染病防控指导要求，结合机构实际，认真组织落实传染病防控工作；建立传染病防控工作机制，制定并实施防控方案和应急预案，有效整合人、财、物、时间、信息资源，使之满足机构传染病防控工作需要；建立健全传染病防控规章制度、规范和流程，并组织实施。深入科室了解传染病防控工作情况，及时解决存在的问题，组织召开有关专题会议，分析讨论存在问题，提出改进措施；建立</w:t>
      </w:r>
      <w:r>
        <w:rPr>
          <w:rFonts w:ascii="Times New Roman" w:eastAsia="方正仿宋_GBK" w:hAnsi="Times New Roman" w:cs="Times New Roman"/>
          <w:color w:val="000000" w:themeColor="text1"/>
          <w:kern w:val="0"/>
          <w:sz w:val="32"/>
          <w:szCs w:val="32"/>
        </w:rPr>
        <w:t>24</w:t>
      </w:r>
      <w:r>
        <w:rPr>
          <w:rFonts w:ascii="Times New Roman" w:eastAsia="方正仿宋_GBK" w:hAnsi="Times New Roman" w:cs="Times New Roman" w:hint="eastAsia"/>
          <w:color w:val="000000" w:themeColor="text1"/>
          <w:kern w:val="0"/>
          <w:sz w:val="32"/>
          <w:szCs w:val="32"/>
        </w:rPr>
        <w:t>小时应急值守制度，确保通讯畅通，传染病疫情期间按要求及时上报信息，不迟报、瞒报、漏报；保持机构内工作秩序良好，同时与政府相关行政管理部门保持良好的沟通协调，确保各项措施得到有效落实。</w:t>
      </w:r>
    </w:p>
    <w:p w:rsidR="005445DE" w:rsidRDefault="005445DE" w:rsidP="005445DE">
      <w:pPr>
        <w:widowControl/>
        <w:tabs>
          <w:tab w:val="center" w:pos="4201"/>
          <w:tab w:val="right" w:leader="dot" w:pos="9298"/>
        </w:tabs>
        <w:autoSpaceDE w:val="0"/>
        <w:autoSpaceDN w:val="0"/>
        <w:ind w:firstLineChars="200" w:firstLine="640"/>
        <w:rPr>
          <w:rFonts w:ascii="方正黑体_GBK" w:eastAsia="方正黑体_GBK" w:hAnsi="Times New Roman" w:cs="Times New Roman"/>
          <w:color w:val="000000" w:themeColor="text1"/>
          <w:kern w:val="0"/>
          <w:sz w:val="32"/>
          <w:szCs w:val="32"/>
        </w:rPr>
      </w:pPr>
      <w:r>
        <w:rPr>
          <w:rFonts w:ascii="方正黑体_GBK" w:eastAsia="方正黑体_GBK" w:hAnsi="Times New Roman" w:cs="Times New Roman" w:hint="eastAsia"/>
          <w:color w:val="000000" w:themeColor="text1"/>
          <w:kern w:val="0"/>
          <w:sz w:val="32"/>
          <w:szCs w:val="32"/>
        </w:rPr>
        <w:t>防控管理委员会/管理小组</w:t>
      </w:r>
    </w:p>
    <w:p w:rsidR="005445DE" w:rsidRDefault="005445DE" w:rsidP="005445DE">
      <w:pPr>
        <w:widowControl/>
        <w:ind w:firstLineChars="200" w:firstLine="640"/>
        <w:jc w:val="left"/>
        <w:outlineLvl w:val="2"/>
        <w:rPr>
          <w:rFonts w:ascii="Times New Roman" w:eastAsia="方正仿宋_GBK" w:hAnsi="Times New Roman" w:cs="Times New Roman" w:hint="eastAsia"/>
          <w:color w:val="000000" w:themeColor="text1"/>
          <w:kern w:val="0"/>
          <w:sz w:val="32"/>
          <w:szCs w:val="32"/>
        </w:rPr>
      </w:pPr>
      <w:r>
        <w:rPr>
          <w:rFonts w:ascii="Times New Roman" w:eastAsia="方正仿宋_GBK" w:hAnsi="Times New Roman" w:cs="Times New Roman" w:hint="eastAsia"/>
          <w:color w:val="000000" w:themeColor="text1"/>
          <w:kern w:val="0"/>
          <w:sz w:val="32"/>
          <w:szCs w:val="32"/>
        </w:rPr>
        <w:lastRenderedPageBreak/>
        <w:t>应根据机构规模、功能，设置相应管理部门或指定专人具体负责，并实行院、科二级负责制。有条件的机构宜成立由机构领导和有关科室负责人组成的传染病防控管理委员会或管理小组。防控管理委员会或管理小组的主要职责包括：</w:t>
      </w:r>
    </w:p>
    <w:p w:rsidR="005445DE" w:rsidRDefault="005445DE" w:rsidP="00854A44">
      <w:pPr>
        <w:widowControl/>
        <w:numPr>
          <w:ilvl w:val="0"/>
          <w:numId w:val="1"/>
        </w:numPr>
        <w:tabs>
          <w:tab w:val="clear" w:pos="840"/>
          <w:tab w:val="num" w:pos="1134"/>
        </w:tabs>
        <w:ind w:left="0" w:firstLineChars="200" w:firstLine="640"/>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在机构负责人的统一领导下，负责机构传染病防控组织协调管理工作，贯彻落实各项传染病防控措施；</w:t>
      </w:r>
    </w:p>
    <w:p w:rsidR="005445DE" w:rsidRDefault="005445DE" w:rsidP="00854A44">
      <w:pPr>
        <w:widowControl/>
        <w:numPr>
          <w:ilvl w:val="0"/>
          <w:numId w:val="1"/>
        </w:numPr>
        <w:tabs>
          <w:tab w:val="clear" w:pos="840"/>
          <w:tab w:val="num" w:pos="1134"/>
        </w:tabs>
        <w:ind w:left="0" w:firstLineChars="200" w:firstLine="640"/>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建立健全</w:t>
      </w:r>
      <w:bookmarkStart w:id="24" w:name="_Hlk62461484"/>
      <w:r>
        <w:rPr>
          <w:rFonts w:ascii="Times New Roman" w:eastAsia="方正仿宋_GBK" w:hAnsi="Times New Roman" w:cs="Times New Roman" w:hint="eastAsia"/>
          <w:color w:val="000000" w:themeColor="text1"/>
          <w:kern w:val="0"/>
          <w:sz w:val="32"/>
          <w:szCs w:val="32"/>
        </w:rPr>
        <w:t>传染病防控</w:t>
      </w:r>
      <w:bookmarkEnd w:id="24"/>
      <w:r>
        <w:rPr>
          <w:rFonts w:ascii="Times New Roman" w:eastAsia="方正仿宋_GBK" w:hAnsi="Times New Roman" w:cs="Times New Roman" w:hint="eastAsia"/>
          <w:color w:val="000000" w:themeColor="text1"/>
          <w:kern w:val="0"/>
          <w:sz w:val="32"/>
          <w:szCs w:val="32"/>
        </w:rPr>
        <w:t>规章制度，完善公共卫生事件突发处置应急预案，定期进行督促检查；</w:t>
      </w:r>
    </w:p>
    <w:p w:rsidR="005445DE" w:rsidRDefault="005445DE" w:rsidP="00854A44">
      <w:pPr>
        <w:widowControl/>
        <w:numPr>
          <w:ilvl w:val="0"/>
          <w:numId w:val="1"/>
        </w:numPr>
        <w:tabs>
          <w:tab w:val="clear" w:pos="840"/>
          <w:tab w:val="num" w:pos="1134"/>
        </w:tabs>
        <w:ind w:left="0" w:firstLineChars="200" w:firstLine="640"/>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制定各类人员传染病防控知识与技能的培训计划，并组织学习，对培训效果进行考核；</w:t>
      </w:r>
    </w:p>
    <w:p w:rsidR="005445DE" w:rsidRDefault="005445DE" w:rsidP="00854A44">
      <w:pPr>
        <w:widowControl/>
        <w:numPr>
          <w:ilvl w:val="0"/>
          <w:numId w:val="1"/>
        </w:numPr>
        <w:tabs>
          <w:tab w:val="clear" w:pos="840"/>
          <w:tab w:val="num" w:pos="1134"/>
        </w:tabs>
        <w:ind w:left="0" w:firstLineChars="200" w:firstLine="640"/>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对各科室清洁、消毒、废弃物处置及手卫生等各项防控措施落实情况进行督促检查，发现问题及时反馈和整改，达到持续改进；</w:t>
      </w:r>
    </w:p>
    <w:p w:rsidR="005445DE" w:rsidRDefault="005445DE" w:rsidP="00854A44">
      <w:pPr>
        <w:widowControl/>
        <w:numPr>
          <w:ilvl w:val="0"/>
          <w:numId w:val="1"/>
        </w:numPr>
        <w:tabs>
          <w:tab w:val="clear" w:pos="840"/>
          <w:tab w:val="num" w:pos="1134"/>
        </w:tabs>
        <w:ind w:left="0" w:firstLineChars="200" w:firstLine="640"/>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组织落实机构传染病的监测，及时发现问题，准确做出判断，并按相关规范要求及时上报；</w:t>
      </w:r>
    </w:p>
    <w:p w:rsidR="005445DE" w:rsidRDefault="005445DE" w:rsidP="00854A44">
      <w:pPr>
        <w:widowControl/>
        <w:numPr>
          <w:ilvl w:val="0"/>
          <w:numId w:val="1"/>
        </w:numPr>
        <w:tabs>
          <w:tab w:val="clear" w:pos="840"/>
          <w:tab w:val="num" w:pos="1134"/>
        </w:tabs>
        <w:ind w:left="0" w:firstLineChars="200" w:firstLine="640"/>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在传染病疫情期间统筹做好疫情应急处置、完善物资储备和使用保障供应等，并按照国家和地方有关行政和业务主管部门要求，严格落实各项防控措施。</w:t>
      </w:r>
    </w:p>
    <w:p w:rsidR="005445DE" w:rsidRDefault="005445DE" w:rsidP="005445DE">
      <w:pPr>
        <w:widowControl/>
        <w:tabs>
          <w:tab w:val="center" w:pos="4201"/>
          <w:tab w:val="right" w:leader="dot" w:pos="9298"/>
        </w:tabs>
        <w:autoSpaceDE w:val="0"/>
        <w:autoSpaceDN w:val="0"/>
        <w:ind w:firstLineChars="200" w:firstLine="640"/>
        <w:rPr>
          <w:rFonts w:ascii="方正黑体_GBK" w:eastAsia="方正黑体_GBK" w:hAnsi="Times New Roman" w:cs="Times New Roman"/>
          <w:color w:val="000000" w:themeColor="text1"/>
          <w:kern w:val="0"/>
          <w:sz w:val="32"/>
          <w:szCs w:val="32"/>
        </w:rPr>
      </w:pPr>
      <w:r>
        <w:rPr>
          <w:rFonts w:ascii="方正黑体_GBK" w:eastAsia="方正黑体_GBK" w:hAnsi="Times New Roman" w:cs="Times New Roman" w:hint="eastAsia"/>
          <w:color w:val="000000" w:themeColor="text1"/>
          <w:kern w:val="0"/>
          <w:sz w:val="32"/>
          <w:szCs w:val="32"/>
        </w:rPr>
        <w:t>科室防控人员</w:t>
      </w:r>
    </w:p>
    <w:p w:rsidR="005445DE" w:rsidRDefault="005445DE" w:rsidP="005445DE">
      <w:pPr>
        <w:ind w:firstLineChars="200" w:firstLine="640"/>
        <w:outlineLvl w:val="2"/>
        <w:rPr>
          <w:rFonts w:ascii="Times New Roman" w:eastAsia="方正仿宋_GBK" w:hAnsi="Times New Roman" w:cs="Times New Roman" w:hint="eastAsia"/>
          <w:color w:val="000000" w:themeColor="text1"/>
          <w:kern w:val="0"/>
          <w:sz w:val="32"/>
          <w:szCs w:val="32"/>
        </w:rPr>
      </w:pPr>
      <w:r>
        <w:rPr>
          <w:rFonts w:ascii="Times New Roman" w:eastAsia="方正仿宋_GBK" w:hAnsi="Times New Roman" w:cs="Times New Roman" w:hint="eastAsia"/>
          <w:color w:val="000000" w:themeColor="text1"/>
          <w:kern w:val="0"/>
          <w:sz w:val="32"/>
          <w:szCs w:val="32"/>
        </w:rPr>
        <w:t>应建立由机构内各岗位人员组成的传染病防控网络，根据养</w:t>
      </w:r>
      <w:r>
        <w:rPr>
          <w:rFonts w:ascii="Times New Roman" w:eastAsia="方正仿宋_GBK" w:hAnsi="Times New Roman" w:cs="Times New Roman" w:hint="eastAsia"/>
          <w:color w:val="000000" w:themeColor="text1"/>
          <w:kern w:val="0"/>
          <w:sz w:val="32"/>
          <w:szCs w:val="32"/>
        </w:rPr>
        <w:lastRenderedPageBreak/>
        <w:t>老机构具体情况，实行划片分区，责任到人。科室防控人员的主要职责包括：</w:t>
      </w:r>
    </w:p>
    <w:p w:rsidR="005445DE" w:rsidRDefault="005445DE" w:rsidP="00854A44">
      <w:pPr>
        <w:widowControl/>
        <w:numPr>
          <w:ilvl w:val="0"/>
          <w:numId w:val="2"/>
        </w:numPr>
        <w:tabs>
          <w:tab w:val="clear" w:pos="840"/>
          <w:tab w:val="num" w:pos="1134"/>
        </w:tabs>
        <w:ind w:left="0" w:firstLineChars="200" w:firstLine="640"/>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贯彻执行传染病防控相关法律、法规，落实各项规章制度和流程，确保各项防控措施执行到位；</w:t>
      </w:r>
    </w:p>
    <w:p w:rsidR="005445DE" w:rsidRDefault="005445DE" w:rsidP="00854A44">
      <w:pPr>
        <w:widowControl/>
        <w:numPr>
          <w:ilvl w:val="0"/>
          <w:numId w:val="2"/>
        </w:numPr>
        <w:tabs>
          <w:tab w:val="clear" w:pos="840"/>
          <w:tab w:val="left" w:pos="1134"/>
        </w:tabs>
        <w:ind w:left="0" w:firstLineChars="200" w:firstLine="640"/>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积极参加各类传染病防控知识、宣传教育的培训，掌握传染病防控的相关知识、工作流程和规范要求；</w:t>
      </w:r>
    </w:p>
    <w:p w:rsidR="005445DE" w:rsidRDefault="005445DE" w:rsidP="00854A44">
      <w:pPr>
        <w:widowControl/>
        <w:numPr>
          <w:ilvl w:val="0"/>
          <w:numId w:val="2"/>
        </w:numPr>
        <w:tabs>
          <w:tab w:val="clear" w:pos="840"/>
          <w:tab w:val="num" w:pos="1134"/>
        </w:tabs>
        <w:ind w:left="0" w:firstLineChars="200" w:firstLine="640"/>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 xml:space="preserve">开展对住养老人及其家属的传染病防控知识宣教，指导住养老人及其家属正确掌握传染病防控方法；　</w:t>
      </w:r>
    </w:p>
    <w:p w:rsidR="005445DE" w:rsidRDefault="005445DE" w:rsidP="00854A44">
      <w:pPr>
        <w:widowControl/>
        <w:numPr>
          <w:ilvl w:val="0"/>
          <w:numId w:val="2"/>
        </w:numPr>
        <w:tabs>
          <w:tab w:val="clear" w:pos="840"/>
          <w:tab w:val="num" w:pos="1134"/>
        </w:tabs>
        <w:ind w:left="0" w:firstLineChars="200" w:firstLine="640"/>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按要求对老年人居室、各功能室、公共区域进行日常清洁、消毒，保持环境干净、整洁、舒适、空气新鲜、无异味；</w:t>
      </w:r>
    </w:p>
    <w:p w:rsidR="005445DE" w:rsidRDefault="005445DE" w:rsidP="00854A44">
      <w:pPr>
        <w:widowControl/>
        <w:numPr>
          <w:ilvl w:val="0"/>
          <w:numId w:val="2"/>
        </w:numPr>
        <w:tabs>
          <w:tab w:val="clear" w:pos="840"/>
          <w:tab w:val="num" w:pos="1134"/>
        </w:tabs>
        <w:ind w:left="0" w:firstLineChars="200" w:firstLine="640"/>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严格执行院内感染防控制度，对医疗废物按规范进行严格管理，自觉执行手卫生；</w:t>
      </w:r>
    </w:p>
    <w:p w:rsidR="005445DE" w:rsidRDefault="005445DE" w:rsidP="00854A44">
      <w:pPr>
        <w:widowControl/>
        <w:numPr>
          <w:ilvl w:val="0"/>
          <w:numId w:val="2"/>
        </w:numPr>
        <w:tabs>
          <w:tab w:val="clear" w:pos="840"/>
          <w:tab w:val="num" w:pos="1134"/>
        </w:tabs>
        <w:ind w:left="0" w:firstLineChars="200" w:firstLine="640"/>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积极配合有关部门做好传染病防控的监测、调查、分析和处理，及时上报监测结果；</w:t>
      </w:r>
    </w:p>
    <w:p w:rsidR="005445DE" w:rsidRDefault="005445DE" w:rsidP="00854A44">
      <w:pPr>
        <w:widowControl/>
        <w:numPr>
          <w:ilvl w:val="0"/>
          <w:numId w:val="2"/>
        </w:numPr>
        <w:tabs>
          <w:tab w:val="clear" w:pos="840"/>
          <w:tab w:val="num" w:pos="1134"/>
        </w:tabs>
        <w:ind w:left="0" w:firstLineChars="200" w:firstLine="640"/>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传染病疫情期间在日常清洁消毒的基础上加强预防性消毒，合理使用防护物资，科学做好自身和老年人的防护。</w:t>
      </w:r>
    </w:p>
    <w:p w:rsidR="005445DE" w:rsidRDefault="005445DE" w:rsidP="005445DE">
      <w:pPr>
        <w:widowControl/>
        <w:tabs>
          <w:tab w:val="center" w:pos="4201"/>
          <w:tab w:val="right" w:leader="dot" w:pos="9298"/>
        </w:tabs>
        <w:autoSpaceDE w:val="0"/>
        <w:autoSpaceDN w:val="0"/>
        <w:ind w:firstLineChars="200" w:firstLine="640"/>
        <w:rPr>
          <w:rFonts w:ascii="方正黑体_GBK" w:eastAsia="方正黑体_GBK" w:hAnsi="Times New Roman" w:cs="Times New Roman"/>
          <w:color w:val="000000" w:themeColor="text1"/>
          <w:kern w:val="0"/>
          <w:sz w:val="32"/>
          <w:szCs w:val="32"/>
        </w:rPr>
      </w:pPr>
      <w:r>
        <w:rPr>
          <w:rFonts w:ascii="方正黑体_GBK" w:eastAsia="方正黑体_GBK" w:hAnsi="Times New Roman" w:cs="Times New Roman" w:hint="eastAsia"/>
          <w:color w:val="000000" w:themeColor="text1"/>
          <w:kern w:val="0"/>
          <w:sz w:val="32"/>
          <w:szCs w:val="32"/>
        </w:rPr>
        <w:t>制度建设</w:t>
      </w:r>
    </w:p>
    <w:p w:rsidR="005445DE" w:rsidRDefault="005445DE" w:rsidP="005445DE">
      <w:pPr>
        <w:widowControl/>
        <w:ind w:firstLineChars="200" w:firstLine="640"/>
        <w:outlineLvl w:val="2"/>
        <w:rPr>
          <w:rFonts w:ascii="Times New Roman" w:eastAsia="方正仿宋_GBK" w:hAnsi="Times New Roman" w:cs="Times New Roman" w:hint="eastAsia"/>
          <w:color w:val="000000" w:themeColor="text1"/>
          <w:kern w:val="0"/>
          <w:sz w:val="32"/>
          <w:szCs w:val="32"/>
        </w:rPr>
      </w:pPr>
      <w:r>
        <w:rPr>
          <w:rFonts w:ascii="Times New Roman" w:eastAsia="方正仿宋_GBK" w:hAnsi="Times New Roman" w:cs="Times New Roman" w:hint="eastAsia"/>
          <w:color w:val="000000" w:themeColor="text1"/>
          <w:kern w:val="0"/>
          <w:sz w:val="32"/>
          <w:szCs w:val="32"/>
        </w:rPr>
        <w:t>应制定以下传染病防控制度并有效实施：</w:t>
      </w:r>
    </w:p>
    <w:p w:rsidR="005445DE" w:rsidRDefault="005445DE" w:rsidP="00854A44">
      <w:pPr>
        <w:widowControl/>
        <w:numPr>
          <w:ilvl w:val="0"/>
          <w:numId w:val="3"/>
        </w:numPr>
        <w:ind w:left="0" w:firstLineChars="200" w:firstLine="640"/>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老年人入院评估和健康档案制度；</w:t>
      </w:r>
    </w:p>
    <w:p w:rsidR="005445DE" w:rsidRDefault="005445DE" w:rsidP="00854A44">
      <w:pPr>
        <w:widowControl/>
        <w:numPr>
          <w:ilvl w:val="0"/>
          <w:numId w:val="3"/>
        </w:numPr>
        <w:ind w:left="0" w:firstLineChars="200" w:firstLine="640"/>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传染病疫情报告与管理制度；</w:t>
      </w:r>
    </w:p>
    <w:p w:rsidR="005445DE" w:rsidRDefault="005445DE" w:rsidP="00854A44">
      <w:pPr>
        <w:widowControl/>
        <w:numPr>
          <w:ilvl w:val="0"/>
          <w:numId w:val="3"/>
        </w:numPr>
        <w:ind w:left="0" w:firstLineChars="200" w:firstLine="640"/>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lastRenderedPageBreak/>
        <w:t>卫生保洁与清洁、消毒制度；</w:t>
      </w:r>
    </w:p>
    <w:p w:rsidR="005445DE" w:rsidRDefault="005445DE" w:rsidP="00854A44">
      <w:pPr>
        <w:widowControl/>
        <w:numPr>
          <w:ilvl w:val="0"/>
          <w:numId w:val="3"/>
        </w:numPr>
        <w:ind w:left="0" w:firstLineChars="200" w:firstLine="640"/>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医疗废物分类暂存、收集及运送管理制度；</w:t>
      </w:r>
    </w:p>
    <w:p w:rsidR="005445DE" w:rsidRDefault="005445DE" w:rsidP="00854A44">
      <w:pPr>
        <w:widowControl/>
        <w:numPr>
          <w:ilvl w:val="0"/>
          <w:numId w:val="3"/>
        </w:numPr>
        <w:ind w:left="0" w:firstLineChars="200" w:firstLine="640"/>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探视、陪伴管理制度；</w:t>
      </w:r>
    </w:p>
    <w:p w:rsidR="005445DE" w:rsidRDefault="005445DE" w:rsidP="00854A44">
      <w:pPr>
        <w:widowControl/>
        <w:numPr>
          <w:ilvl w:val="0"/>
          <w:numId w:val="3"/>
        </w:numPr>
        <w:tabs>
          <w:tab w:val="clear" w:pos="1130"/>
          <w:tab w:val="left" w:pos="1134"/>
          <w:tab w:val="num" w:pos="1276"/>
        </w:tabs>
        <w:ind w:left="0" w:firstLineChars="200" w:firstLine="640"/>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从业人员健康检查制度和健康档案制度；</w:t>
      </w:r>
    </w:p>
    <w:p w:rsidR="005445DE" w:rsidRDefault="005445DE" w:rsidP="00854A44">
      <w:pPr>
        <w:widowControl/>
        <w:numPr>
          <w:ilvl w:val="0"/>
          <w:numId w:val="3"/>
        </w:numPr>
        <w:tabs>
          <w:tab w:val="clear" w:pos="1130"/>
          <w:tab w:val="left" w:pos="1134"/>
        </w:tabs>
        <w:ind w:left="0" w:firstLineChars="200" w:firstLine="640"/>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食品安全管理制度；</w:t>
      </w:r>
    </w:p>
    <w:p w:rsidR="005445DE" w:rsidRDefault="005445DE" w:rsidP="00854A44">
      <w:pPr>
        <w:widowControl/>
        <w:numPr>
          <w:ilvl w:val="0"/>
          <w:numId w:val="3"/>
        </w:numPr>
        <w:tabs>
          <w:tab w:val="clear" w:pos="1130"/>
          <w:tab w:val="num" w:pos="840"/>
          <w:tab w:val="left" w:pos="1134"/>
        </w:tabs>
        <w:ind w:left="0" w:firstLineChars="200" w:firstLine="640"/>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传染病防控应急预案制度；</w:t>
      </w:r>
    </w:p>
    <w:p w:rsidR="005445DE" w:rsidRDefault="005445DE" w:rsidP="00854A44">
      <w:pPr>
        <w:widowControl/>
        <w:numPr>
          <w:ilvl w:val="0"/>
          <w:numId w:val="3"/>
        </w:numPr>
        <w:tabs>
          <w:tab w:val="clear" w:pos="1130"/>
          <w:tab w:val="num" w:pos="840"/>
          <w:tab w:val="left" w:pos="1134"/>
        </w:tabs>
        <w:ind w:left="0" w:firstLineChars="200" w:firstLine="640"/>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传染病防控宣教和培训制度。</w:t>
      </w:r>
    </w:p>
    <w:p w:rsidR="005445DE" w:rsidRDefault="005445DE" w:rsidP="005445DE">
      <w:pPr>
        <w:widowControl/>
        <w:tabs>
          <w:tab w:val="center" w:pos="4201"/>
          <w:tab w:val="right" w:leader="dot" w:pos="9298"/>
        </w:tabs>
        <w:autoSpaceDE w:val="0"/>
        <w:autoSpaceDN w:val="0"/>
        <w:ind w:firstLineChars="200" w:firstLine="640"/>
        <w:rPr>
          <w:rFonts w:ascii="方正黑体_GBK" w:eastAsia="方正黑体_GBK" w:hAnsi="Times New Roman" w:cs="Times New Roman"/>
          <w:color w:val="000000" w:themeColor="text1"/>
          <w:kern w:val="0"/>
          <w:sz w:val="32"/>
          <w:szCs w:val="32"/>
        </w:rPr>
      </w:pPr>
      <w:bookmarkStart w:id="25" w:name="_Toc31341"/>
      <w:bookmarkStart w:id="26" w:name="_Toc13246"/>
      <w:bookmarkStart w:id="27" w:name="_Toc24668"/>
      <w:bookmarkStart w:id="28" w:name="_Toc31948"/>
      <w:bookmarkStart w:id="29" w:name="_Toc24468"/>
      <w:r>
        <w:rPr>
          <w:rFonts w:ascii="方正黑体_GBK" w:eastAsia="方正黑体_GBK" w:hAnsi="Times New Roman" w:cs="Times New Roman" w:hint="eastAsia"/>
          <w:color w:val="000000" w:themeColor="text1"/>
          <w:kern w:val="0"/>
          <w:sz w:val="32"/>
          <w:szCs w:val="32"/>
        </w:rPr>
        <w:t>隔离场所设置及人员配备</w:t>
      </w:r>
      <w:bookmarkEnd w:id="25"/>
      <w:bookmarkEnd w:id="26"/>
      <w:bookmarkEnd w:id="27"/>
      <w:bookmarkEnd w:id="28"/>
      <w:bookmarkEnd w:id="29"/>
    </w:p>
    <w:p w:rsidR="005445DE" w:rsidRDefault="005445DE" w:rsidP="005445DE">
      <w:pPr>
        <w:widowControl/>
        <w:tabs>
          <w:tab w:val="center" w:pos="4201"/>
          <w:tab w:val="right" w:leader="dot" w:pos="9298"/>
        </w:tabs>
        <w:autoSpaceDE w:val="0"/>
        <w:autoSpaceDN w:val="0"/>
        <w:ind w:firstLineChars="200" w:firstLine="640"/>
        <w:rPr>
          <w:rFonts w:ascii="方正黑体_GBK" w:eastAsia="方正黑体_GBK" w:hAnsi="Times New Roman" w:cs="Times New Roman" w:hint="eastAsia"/>
          <w:color w:val="000000" w:themeColor="text1"/>
          <w:kern w:val="0"/>
          <w:sz w:val="32"/>
          <w:szCs w:val="32"/>
        </w:rPr>
      </w:pPr>
      <w:r>
        <w:rPr>
          <w:rFonts w:ascii="方正黑体_GBK" w:eastAsia="方正黑体_GBK" w:hAnsi="Times New Roman" w:cs="Times New Roman" w:hint="eastAsia"/>
          <w:color w:val="000000" w:themeColor="text1"/>
          <w:kern w:val="0"/>
          <w:sz w:val="32"/>
          <w:szCs w:val="32"/>
        </w:rPr>
        <w:t>隔离观察区（室）设置</w:t>
      </w:r>
    </w:p>
    <w:p w:rsidR="005445DE" w:rsidRDefault="005445DE" w:rsidP="005445DE">
      <w:pPr>
        <w:widowControl/>
        <w:tabs>
          <w:tab w:val="center" w:pos="4201"/>
          <w:tab w:val="right" w:leader="dot" w:pos="9298"/>
        </w:tabs>
        <w:autoSpaceDE w:val="0"/>
        <w:autoSpaceDN w:val="0"/>
        <w:ind w:firstLineChars="200" w:firstLine="640"/>
        <w:rPr>
          <w:rFonts w:ascii="Times New Roman" w:eastAsia="方正仿宋_GBK" w:hAnsi="Times New Roman" w:cs="Times New Roman" w:hint="eastAsia"/>
          <w:color w:val="000000" w:themeColor="text1"/>
          <w:kern w:val="0"/>
          <w:sz w:val="32"/>
          <w:szCs w:val="32"/>
        </w:rPr>
      </w:pPr>
      <w:r>
        <w:rPr>
          <w:rFonts w:ascii="方正黑体_GBK" w:eastAsia="方正黑体_GBK" w:hAnsi="Times New Roman" w:cs="Times New Roman" w:hint="eastAsia"/>
          <w:color w:val="000000" w:themeColor="text1"/>
          <w:kern w:val="0"/>
          <w:sz w:val="32"/>
          <w:szCs w:val="32"/>
        </w:rPr>
        <w:t>养老机构宜预留相应区域或用房，必要时设置为应急隔离观察区（室），用于疑似或确诊老年人的隔离、观察和救治的应急使用；养老机构在新建、改建、扩建时，宜将隔离观察区（室）的设置纳入机构总体建设规划中。</w:t>
      </w:r>
    </w:p>
    <w:p w:rsidR="005445DE" w:rsidRDefault="005445DE" w:rsidP="005445DE">
      <w:pPr>
        <w:widowControl/>
        <w:tabs>
          <w:tab w:val="center" w:pos="4201"/>
          <w:tab w:val="right" w:leader="dot" w:pos="9298"/>
        </w:tabs>
        <w:autoSpaceDE w:val="0"/>
        <w:autoSpaceDN w:val="0"/>
        <w:ind w:firstLineChars="200" w:firstLine="640"/>
        <w:rPr>
          <w:rFonts w:ascii="方正黑体_GBK" w:eastAsia="方正黑体_GBK" w:hAnsi="Times New Roman" w:cs="Times New Roman"/>
          <w:color w:val="000000" w:themeColor="text1"/>
          <w:kern w:val="0"/>
          <w:sz w:val="32"/>
          <w:szCs w:val="32"/>
        </w:rPr>
      </w:pPr>
      <w:r>
        <w:rPr>
          <w:rFonts w:ascii="方正黑体_GBK" w:eastAsia="方正黑体_GBK" w:hAnsi="Times New Roman" w:cs="Times New Roman" w:hint="eastAsia"/>
          <w:color w:val="000000" w:themeColor="text1"/>
          <w:kern w:val="0"/>
          <w:sz w:val="32"/>
          <w:szCs w:val="32"/>
        </w:rPr>
        <w:t>隔离观察区（室）设置应符合以下要求：</w:t>
      </w:r>
    </w:p>
    <w:p w:rsidR="005445DE" w:rsidRDefault="005445DE" w:rsidP="00854A44">
      <w:pPr>
        <w:widowControl/>
        <w:numPr>
          <w:ilvl w:val="0"/>
          <w:numId w:val="4"/>
        </w:numPr>
        <w:tabs>
          <w:tab w:val="left" w:pos="840"/>
        </w:tabs>
        <w:ind w:left="0" w:firstLineChars="200" w:firstLine="640"/>
        <w:rPr>
          <w:rFonts w:ascii="Times New Roman" w:eastAsia="方正仿宋_GBK" w:hAnsi="Times New Roman" w:cs="Times New Roman" w:hint="eastAsia"/>
          <w:color w:val="000000" w:themeColor="text1"/>
          <w:kern w:val="0"/>
          <w:sz w:val="32"/>
          <w:szCs w:val="32"/>
        </w:rPr>
      </w:pPr>
      <w:r>
        <w:rPr>
          <w:rFonts w:ascii="Times New Roman" w:eastAsia="方正仿宋_GBK" w:hAnsi="Times New Roman" w:cs="Times New Roman" w:hint="eastAsia"/>
          <w:color w:val="000000" w:themeColor="text1"/>
          <w:kern w:val="0"/>
          <w:sz w:val="32"/>
          <w:szCs w:val="32"/>
        </w:rPr>
        <w:t>设置在建筑物的末端或通风良好、人员走动少的相对独立区域，与机构内其他住养老人房间相隔离。宜设有独立出入口，且标识醒目；</w:t>
      </w:r>
    </w:p>
    <w:p w:rsidR="005445DE" w:rsidRDefault="005445DE" w:rsidP="00854A44">
      <w:pPr>
        <w:widowControl/>
        <w:numPr>
          <w:ilvl w:val="0"/>
          <w:numId w:val="4"/>
        </w:numPr>
        <w:tabs>
          <w:tab w:val="left" w:pos="840"/>
        </w:tabs>
        <w:ind w:left="0" w:firstLineChars="200" w:firstLine="640"/>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分区明确，设置</w:t>
      </w:r>
      <w:r>
        <w:rPr>
          <w:rFonts w:ascii="Times New Roman" w:eastAsia="方正仿宋_GBK" w:hAnsi="Times New Roman" w:cs="Times New Roman"/>
          <w:color w:val="000000" w:themeColor="text1"/>
          <w:kern w:val="0"/>
          <w:sz w:val="32"/>
          <w:szCs w:val="32"/>
        </w:rPr>
        <w:t>“</w:t>
      </w:r>
      <w:r>
        <w:rPr>
          <w:rFonts w:ascii="Times New Roman" w:eastAsia="方正仿宋_GBK" w:hAnsi="Times New Roman" w:cs="Times New Roman" w:hint="eastAsia"/>
          <w:color w:val="000000" w:themeColor="text1"/>
          <w:kern w:val="0"/>
          <w:sz w:val="32"/>
          <w:szCs w:val="32"/>
        </w:rPr>
        <w:t>三区两通道</w:t>
      </w:r>
      <w:r>
        <w:rPr>
          <w:rFonts w:ascii="Times New Roman" w:eastAsia="方正仿宋_GBK" w:hAnsi="Times New Roman" w:cs="Times New Roman"/>
          <w:color w:val="000000" w:themeColor="text1"/>
          <w:kern w:val="0"/>
          <w:sz w:val="32"/>
          <w:szCs w:val="32"/>
        </w:rPr>
        <w:t>”</w:t>
      </w:r>
      <w:r>
        <w:rPr>
          <w:rFonts w:ascii="Times New Roman" w:eastAsia="方正仿宋_GBK" w:hAnsi="Times New Roman" w:cs="Times New Roman" w:hint="eastAsia"/>
          <w:color w:val="000000" w:themeColor="text1"/>
          <w:kern w:val="0"/>
          <w:sz w:val="32"/>
          <w:szCs w:val="32"/>
        </w:rPr>
        <w:t>：污染区、潜在污染区和清洁区，各分区之间有物理隔断，相互无交叉；区分人流、物流清洁与污染路线，并采取安全隔离措施；</w:t>
      </w:r>
    </w:p>
    <w:p w:rsidR="005445DE" w:rsidRDefault="005445DE" w:rsidP="00854A44">
      <w:pPr>
        <w:widowControl/>
        <w:numPr>
          <w:ilvl w:val="0"/>
          <w:numId w:val="4"/>
        </w:numPr>
        <w:tabs>
          <w:tab w:val="left" w:pos="840"/>
        </w:tabs>
        <w:ind w:left="0" w:firstLineChars="200" w:firstLine="640"/>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lastRenderedPageBreak/>
        <w:t>设有病房床单元、卫生间、淋浴间、流动水洗手等基础设施，并配置转运平车、治疗车、抢救车、污物车、氧气设备、负压吸引、紫外线灯等基本设备，与普通住养区域不交叉使用。有条件的养老机构宜配备非手触式洗手装置、医用空气消毒机等其他有效的清洁消毒设备；</w:t>
      </w:r>
    </w:p>
    <w:p w:rsidR="005445DE" w:rsidRDefault="005445DE" w:rsidP="00854A44">
      <w:pPr>
        <w:widowControl/>
        <w:numPr>
          <w:ilvl w:val="0"/>
          <w:numId w:val="4"/>
        </w:numPr>
        <w:tabs>
          <w:tab w:val="clear" w:pos="988"/>
          <w:tab w:val="left" w:pos="840"/>
          <w:tab w:val="left" w:pos="1134"/>
        </w:tabs>
        <w:ind w:left="0" w:firstLineChars="200" w:firstLine="640"/>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外窗可开启，配备的空调通风系统独立设置，必要时可加装机械通风装置。</w:t>
      </w:r>
    </w:p>
    <w:p w:rsidR="005445DE" w:rsidRDefault="005445DE" w:rsidP="005445DE">
      <w:pPr>
        <w:widowControl/>
        <w:overflowPunct w:val="0"/>
        <w:ind w:firstLineChars="200" w:firstLine="640"/>
        <w:outlineLvl w:val="3"/>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隔离观察区（室）启用时，如配置的空调通风系统为全空气系统时，应关闭回风阀，采用全新风方式运行；如配置的空调通风系统为无新风的风机盘管系统（类似于家庭分体式空调）时，应开门或开窗，加强空气流通。</w:t>
      </w:r>
    </w:p>
    <w:p w:rsidR="005445DE" w:rsidRDefault="005445DE" w:rsidP="005445DE">
      <w:pPr>
        <w:widowControl/>
        <w:tabs>
          <w:tab w:val="center" w:pos="4201"/>
          <w:tab w:val="right" w:leader="dot" w:pos="9298"/>
        </w:tabs>
        <w:autoSpaceDE w:val="0"/>
        <w:autoSpaceDN w:val="0"/>
        <w:ind w:firstLineChars="200" w:firstLine="640"/>
        <w:rPr>
          <w:rFonts w:ascii="方正黑体_GBK" w:eastAsia="方正黑体_GBK" w:hAnsi="Times New Roman" w:cs="Times New Roman"/>
          <w:color w:val="000000" w:themeColor="text1"/>
          <w:kern w:val="0"/>
          <w:sz w:val="32"/>
          <w:szCs w:val="32"/>
        </w:rPr>
      </w:pPr>
      <w:r>
        <w:rPr>
          <w:rFonts w:ascii="方正黑体_GBK" w:eastAsia="方正黑体_GBK" w:hAnsi="Times New Roman" w:cs="Times New Roman" w:hint="eastAsia"/>
          <w:color w:val="000000" w:themeColor="text1"/>
          <w:kern w:val="0"/>
          <w:sz w:val="32"/>
          <w:szCs w:val="32"/>
        </w:rPr>
        <w:t>人员配备</w:t>
      </w:r>
    </w:p>
    <w:p w:rsidR="005445DE" w:rsidRDefault="005445DE" w:rsidP="005445DE">
      <w:pPr>
        <w:widowControl/>
        <w:overflowPunct w:val="0"/>
        <w:ind w:firstLineChars="200" w:firstLine="640"/>
        <w:outlineLvl w:val="3"/>
        <w:rPr>
          <w:rFonts w:ascii="Times New Roman" w:eastAsia="方正仿宋_GBK" w:hAnsi="Times New Roman" w:cs="Times New Roman" w:hint="eastAsia"/>
          <w:color w:val="000000" w:themeColor="text1"/>
          <w:kern w:val="0"/>
          <w:sz w:val="32"/>
          <w:szCs w:val="32"/>
        </w:rPr>
      </w:pPr>
      <w:r>
        <w:rPr>
          <w:rFonts w:ascii="Times New Roman" w:eastAsia="方正仿宋_GBK" w:hAnsi="Times New Roman" w:cs="Times New Roman" w:hint="eastAsia"/>
          <w:color w:val="000000" w:themeColor="text1"/>
          <w:kern w:val="0"/>
          <w:sz w:val="32"/>
          <w:szCs w:val="32"/>
        </w:rPr>
        <w:t>隔离观察区（室）医务人员应经过传染病相关法律法规、传染病诊疗知识和医院感染预防与控制相关培训，经穿脱防护用品、手卫生、医用防护口罩适合性试验等知识和技能考核合格后上岗。</w:t>
      </w:r>
    </w:p>
    <w:p w:rsidR="005445DE" w:rsidRDefault="005445DE" w:rsidP="005445DE">
      <w:pPr>
        <w:widowControl/>
        <w:overflowPunct w:val="0"/>
        <w:ind w:firstLineChars="200" w:firstLine="640"/>
        <w:outlineLvl w:val="3"/>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宜配备具有呼吸道传染病或感染性疾病诊疗经验的医生。</w:t>
      </w:r>
    </w:p>
    <w:p w:rsidR="005445DE" w:rsidRDefault="005445DE" w:rsidP="005445DE">
      <w:pPr>
        <w:outlineLvl w:val="3"/>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宜配备具有一定护理经验，掌握传染病分诊、医院感染控制、消毒隔离及个人防护等知识和技能的护士。</w:t>
      </w:r>
    </w:p>
    <w:p w:rsidR="005445DE" w:rsidRDefault="005445DE" w:rsidP="005445DE">
      <w:pPr>
        <w:ind w:firstLineChars="200" w:firstLine="640"/>
        <w:outlineLvl w:val="3"/>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应根据患者及隔离床位数量动态配备相应的医务人员，疫情</w:t>
      </w:r>
      <w:r>
        <w:rPr>
          <w:rFonts w:ascii="Times New Roman" w:eastAsia="方正仿宋_GBK" w:hAnsi="Times New Roman" w:cs="Times New Roman" w:hint="eastAsia"/>
          <w:color w:val="000000" w:themeColor="text1"/>
          <w:kern w:val="0"/>
          <w:sz w:val="32"/>
          <w:szCs w:val="32"/>
        </w:rPr>
        <w:lastRenderedPageBreak/>
        <w:t>期间根据实际患者数量酌情增加。</w:t>
      </w:r>
    </w:p>
    <w:p w:rsidR="005445DE" w:rsidRDefault="005445DE" w:rsidP="005445DE">
      <w:pPr>
        <w:widowControl/>
        <w:ind w:firstLineChars="200" w:firstLine="640"/>
        <w:jc w:val="left"/>
        <w:outlineLvl w:val="3"/>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医务人员应按照标准预防原则，根据疾病的传播途径和医疗操作可能感染的风险选用适当的个人防护装备。</w:t>
      </w:r>
    </w:p>
    <w:p w:rsidR="005445DE" w:rsidRDefault="005445DE" w:rsidP="005445DE">
      <w:pPr>
        <w:widowControl/>
        <w:ind w:firstLineChars="200" w:firstLine="640"/>
        <w:outlineLvl w:val="3"/>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疫情期间医务人员应做好健康监测，每天测量体温。若出现咳嗽、发热等身体不适症状时，及时向单位主管部门报告。</w:t>
      </w:r>
    </w:p>
    <w:p w:rsidR="005445DE" w:rsidRDefault="005445DE" w:rsidP="005445DE">
      <w:pPr>
        <w:widowControl/>
        <w:tabs>
          <w:tab w:val="center" w:pos="4201"/>
          <w:tab w:val="right" w:leader="dot" w:pos="9298"/>
        </w:tabs>
        <w:autoSpaceDE w:val="0"/>
        <w:autoSpaceDN w:val="0"/>
        <w:ind w:firstLineChars="200" w:firstLine="640"/>
        <w:rPr>
          <w:rFonts w:ascii="方正黑体_GBK" w:eastAsia="方正黑体_GBK" w:hAnsi="Times New Roman" w:cs="Times New Roman"/>
          <w:color w:val="000000" w:themeColor="text1"/>
          <w:kern w:val="0"/>
          <w:sz w:val="32"/>
          <w:szCs w:val="32"/>
        </w:rPr>
      </w:pPr>
      <w:bookmarkStart w:id="30" w:name="_Toc8072"/>
      <w:bookmarkStart w:id="31" w:name="_Toc13777"/>
      <w:bookmarkStart w:id="32" w:name="_Toc18056"/>
      <w:bookmarkStart w:id="33" w:name="_Toc2779"/>
      <w:bookmarkStart w:id="34" w:name="_Toc3655"/>
      <w:r>
        <w:rPr>
          <w:rFonts w:ascii="方正黑体_GBK" w:eastAsia="方正黑体_GBK" w:hAnsi="Times New Roman" w:cs="Times New Roman" w:hint="eastAsia"/>
          <w:color w:val="000000" w:themeColor="text1"/>
          <w:kern w:val="0"/>
          <w:sz w:val="32"/>
          <w:szCs w:val="32"/>
        </w:rPr>
        <w:t>宣传培训</w:t>
      </w:r>
      <w:bookmarkEnd w:id="30"/>
      <w:bookmarkEnd w:id="31"/>
      <w:bookmarkEnd w:id="32"/>
      <w:bookmarkEnd w:id="33"/>
      <w:bookmarkEnd w:id="34"/>
    </w:p>
    <w:p w:rsidR="005445DE" w:rsidRDefault="005445DE" w:rsidP="005445DE">
      <w:pPr>
        <w:widowControl/>
        <w:tabs>
          <w:tab w:val="center" w:pos="4201"/>
          <w:tab w:val="right" w:leader="dot" w:pos="9298"/>
        </w:tabs>
        <w:autoSpaceDE w:val="0"/>
        <w:autoSpaceDN w:val="0"/>
        <w:ind w:firstLineChars="200" w:firstLine="640"/>
        <w:rPr>
          <w:rFonts w:ascii="方正黑体_GBK" w:eastAsia="方正黑体_GBK" w:hAnsi="Times New Roman" w:cs="Times New Roman" w:hint="eastAsia"/>
          <w:color w:val="000000" w:themeColor="text1"/>
          <w:kern w:val="0"/>
          <w:sz w:val="32"/>
          <w:szCs w:val="32"/>
        </w:rPr>
      </w:pPr>
      <w:r>
        <w:rPr>
          <w:rFonts w:ascii="方正黑体_GBK" w:eastAsia="方正黑体_GBK" w:hAnsi="Times New Roman" w:cs="Times New Roman" w:hint="eastAsia"/>
          <w:color w:val="000000" w:themeColor="text1"/>
          <w:kern w:val="0"/>
          <w:sz w:val="32"/>
          <w:szCs w:val="32"/>
        </w:rPr>
        <w:t>工作人员</w:t>
      </w:r>
    </w:p>
    <w:p w:rsidR="005445DE" w:rsidRDefault="005445DE" w:rsidP="005445DE">
      <w:pPr>
        <w:widowControl/>
        <w:ind w:firstLineChars="200" w:firstLine="640"/>
        <w:outlineLvl w:val="3"/>
        <w:rPr>
          <w:rFonts w:ascii="Times New Roman" w:eastAsia="方正仿宋_GBK" w:hAnsi="Times New Roman" w:cs="Times New Roman" w:hint="eastAsia"/>
          <w:color w:val="000000" w:themeColor="text1"/>
          <w:kern w:val="0"/>
          <w:sz w:val="32"/>
          <w:szCs w:val="32"/>
        </w:rPr>
      </w:pPr>
      <w:r>
        <w:rPr>
          <w:rFonts w:ascii="Times New Roman" w:eastAsia="方正仿宋_GBK" w:hAnsi="Times New Roman" w:cs="Times New Roman" w:hint="eastAsia"/>
          <w:color w:val="000000" w:themeColor="text1"/>
          <w:kern w:val="0"/>
          <w:sz w:val="32"/>
          <w:szCs w:val="32"/>
        </w:rPr>
        <w:t>养老机构应结合机构具体情况开展分级分类培训。</w:t>
      </w:r>
    </w:p>
    <w:p w:rsidR="005445DE" w:rsidRDefault="005445DE" w:rsidP="005445DE">
      <w:pPr>
        <w:widowControl/>
        <w:ind w:firstLineChars="200" w:firstLine="640"/>
        <w:jc w:val="left"/>
        <w:outlineLvl w:val="3"/>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培训内容应包括《中华人民共和国传染病防治法》等相关法律法规、传染病流行病学特点、相关防护措施等。传染病防控相关术语和定义可参见附录</w:t>
      </w:r>
      <w:r>
        <w:rPr>
          <w:rFonts w:ascii="Times New Roman" w:eastAsia="方正仿宋_GBK" w:hAnsi="Times New Roman" w:cs="Times New Roman"/>
          <w:color w:val="000000" w:themeColor="text1"/>
          <w:kern w:val="0"/>
          <w:sz w:val="32"/>
          <w:szCs w:val="32"/>
        </w:rPr>
        <w:t>A</w:t>
      </w:r>
      <w:r>
        <w:rPr>
          <w:rFonts w:ascii="Times New Roman" w:eastAsia="方正仿宋_GBK" w:hAnsi="Times New Roman" w:cs="Times New Roman" w:hint="eastAsia"/>
          <w:color w:val="000000" w:themeColor="text1"/>
          <w:kern w:val="0"/>
          <w:sz w:val="32"/>
          <w:szCs w:val="32"/>
        </w:rPr>
        <w:t>，传染病防控基本知识可参见附录</w:t>
      </w:r>
      <w:r>
        <w:rPr>
          <w:rFonts w:ascii="Times New Roman" w:eastAsia="方正仿宋_GBK" w:hAnsi="Times New Roman" w:cs="Times New Roman"/>
          <w:color w:val="000000" w:themeColor="text1"/>
          <w:kern w:val="0"/>
          <w:sz w:val="32"/>
          <w:szCs w:val="32"/>
        </w:rPr>
        <w:t>B</w:t>
      </w:r>
      <w:r>
        <w:rPr>
          <w:rFonts w:ascii="Times New Roman" w:eastAsia="方正仿宋_GBK" w:hAnsi="Times New Roman" w:cs="Times New Roman" w:hint="eastAsia"/>
          <w:color w:val="000000" w:themeColor="text1"/>
          <w:kern w:val="0"/>
          <w:sz w:val="32"/>
          <w:szCs w:val="32"/>
        </w:rPr>
        <w:t xml:space="preserve">。　</w:t>
      </w:r>
    </w:p>
    <w:p w:rsidR="005445DE" w:rsidRDefault="005445DE" w:rsidP="005445DE">
      <w:pPr>
        <w:widowControl/>
        <w:ind w:firstLineChars="200" w:firstLine="640"/>
        <w:jc w:val="left"/>
        <w:outlineLvl w:val="3"/>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可视情况开展机构内集中培训、专项培训、分散培训和外出培训等多种形式培训，确保工作人员掌握预防传染病感染的个人防护、卫生健康习惯、相关传染病法律法规及疫情应急处置要求。</w:t>
      </w:r>
    </w:p>
    <w:p w:rsidR="005445DE" w:rsidRDefault="005445DE" w:rsidP="005445DE">
      <w:pPr>
        <w:widowControl/>
        <w:ind w:firstLineChars="200" w:firstLine="640"/>
        <w:outlineLvl w:val="3"/>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宜利用广播、电视媒体和微信、网络等工具开展宣传教育，展示</w:t>
      </w:r>
      <w:bookmarkStart w:id="35" w:name="_Hlk62473435"/>
      <w:r>
        <w:rPr>
          <w:rFonts w:ascii="Times New Roman" w:eastAsia="方正仿宋_GBK" w:hAnsi="Times New Roman" w:cs="Times New Roman" w:hint="eastAsia"/>
          <w:color w:val="000000" w:themeColor="text1"/>
          <w:kern w:val="0"/>
          <w:sz w:val="32"/>
          <w:szCs w:val="32"/>
        </w:rPr>
        <w:t>传染病防控和健康管理知识。</w:t>
      </w:r>
      <w:bookmarkEnd w:id="35"/>
    </w:p>
    <w:p w:rsidR="005445DE" w:rsidRDefault="005445DE" w:rsidP="005445DE">
      <w:pPr>
        <w:widowControl/>
        <w:tabs>
          <w:tab w:val="center" w:pos="4201"/>
          <w:tab w:val="right" w:leader="dot" w:pos="9298"/>
        </w:tabs>
        <w:autoSpaceDE w:val="0"/>
        <w:autoSpaceDN w:val="0"/>
        <w:ind w:firstLineChars="200" w:firstLine="640"/>
        <w:rPr>
          <w:rFonts w:ascii="Times New Roman" w:eastAsia="方正仿宋_GBK" w:hAnsi="Times New Roman" w:cs="Times New Roman"/>
          <w:color w:val="000000" w:themeColor="text1"/>
          <w:kern w:val="0"/>
          <w:sz w:val="32"/>
          <w:szCs w:val="32"/>
        </w:rPr>
      </w:pPr>
      <w:r>
        <w:rPr>
          <w:rFonts w:ascii="方正黑体_GBK" w:eastAsia="方正黑体_GBK" w:hAnsi="Times New Roman" w:cs="Times New Roman" w:hint="eastAsia"/>
          <w:color w:val="000000" w:themeColor="text1"/>
          <w:kern w:val="0"/>
          <w:sz w:val="32"/>
          <w:szCs w:val="32"/>
        </w:rPr>
        <w:t>住养老人</w:t>
      </w:r>
      <w:r>
        <w:rPr>
          <w:rFonts w:ascii="Times New Roman" w:eastAsia="方正仿宋_GBK" w:hAnsi="Times New Roman" w:cs="Times New Roman" w:hint="eastAsia"/>
          <w:color w:val="000000" w:themeColor="text1"/>
          <w:kern w:val="0"/>
          <w:sz w:val="32"/>
          <w:szCs w:val="32"/>
        </w:rPr>
        <w:t xml:space="preserve">　</w:t>
      </w:r>
    </w:p>
    <w:p w:rsidR="005445DE" w:rsidRDefault="005445DE" w:rsidP="005445DE">
      <w:pPr>
        <w:widowControl/>
        <w:ind w:firstLineChars="200" w:firstLine="640"/>
        <w:outlineLvl w:val="3"/>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lastRenderedPageBreak/>
        <w:t>应结合养老机构老年人特点开展传染病防控宣传教育，选择内容简单明了、容易掌握的基础性传染病防控知识和技能。</w:t>
      </w:r>
    </w:p>
    <w:p w:rsidR="005445DE" w:rsidRDefault="005445DE" w:rsidP="005445DE">
      <w:pPr>
        <w:widowControl/>
        <w:ind w:firstLineChars="200" w:firstLine="640"/>
        <w:outlineLvl w:val="3"/>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宜根据老年人身体状况和健康需求，采取老年人喜闻乐见的方式宣传传染病防控和健康知识，便于老人理解与掌握。</w:t>
      </w:r>
    </w:p>
    <w:p w:rsidR="005445DE" w:rsidRDefault="005445DE" w:rsidP="005445DE">
      <w:pPr>
        <w:widowControl/>
        <w:ind w:firstLineChars="200" w:firstLine="640"/>
        <w:outlineLvl w:val="3"/>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在制订防控宣传策略时，应充分根据防控要求进行宣教，做到依据科学，不过防、不漏防。</w:t>
      </w:r>
    </w:p>
    <w:p w:rsidR="005445DE" w:rsidRDefault="005445DE" w:rsidP="005445DE">
      <w:pPr>
        <w:widowControl/>
        <w:ind w:firstLineChars="200" w:firstLine="640"/>
        <w:jc w:val="left"/>
        <w:outlineLvl w:val="3"/>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指导老人建立</w:t>
      </w:r>
      <w:r>
        <w:rPr>
          <w:rFonts w:ascii="Times New Roman" w:eastAsia="方正仿宋_GBK" w:hAnsi="Times New Roman" w:cs="Times New Roman"/>
          <w:color w:val="000000" w:themeColor="text1"/>
          <w:kern w:val="0"/>
          <w:sz w:val="32"/>
          <w:szCs w:val="32"/>
        </w:rPr>
        <w:t>“</w:t>
      </w:r>
      <w:r>
        <w:rPr>
          <w:rFonts w:ascii="Times New Roman" w:eastAsia="方正仿宋_GBK" w:hAnsi="Times New Roman" w:cs="Times New Roman" w:hint="eastAsia"/>
          <w:color w:val="000000" w:themeColor="text1"/>
          <w:kern w:val="0"/>
          <w:sz w:val="32"/>
          <w:szCs w:val="32"/>
        </w:rPr>
        <w:t>以防为主</w:t>
      </w:r>
      <w:r>
        <w:rPr>
          <w:rFonts w:ascii="Times New Roman" w:eastAsia="方正仿宋_GBK" w:hAnsi="Times New Roman" w:cs="Times New Roman"/>
          <w:color w:val="000000" w:themeColor="text1"/>
          <w:kern w:val="0"/>
          <w:sz w:val="32"/>
          <w:szCs w:val="32"/>
        </w:rPr>
        <w:t>”</w:t>
      </w:r>
      <w:r>
        <w:rPr>
          <w:rFonts w:ascii="Times New Roman" w:eastAsia="方正仿宋_GBK" w:hAnsi="Times New Roman" w:cs="Times New Roman" w:hint="eastAsia"/>
          <w:color w:val="000000" w:themeColor="text1"/>
          <w:kern w:val="0"/>
          <w:sz w:val="32"/>
          <w:szCs w:val="32"/>
        </w:rPr>
        <w:t>的卫生健康习惯和公共卫生意识，避免共用个人物品，注意咳嗽礼仪和手卫生，使用纸巾遮掩口鼻，接触呼吸道分泌物立即流水与洗手液洗手并采取手消毒措施。</w:t>
      </w:r>
    </w:p>
    <w:p w:rsidR="005445DE" w:rsidRDefault="005445DE" w:rsidP="005445DE">
      <w:pPr>
        <w:widowControl/>
        <w:ind w:firstLineChars="200" w:firstLine="640"/>
        <w:jc w:val="left"/>
        <w:outlineLvl w:val="3"/>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指导老年人加强营养饮食，适当进行体育锻炼。</w:t>
      </w:r>
    </w:p>
    <w:p w:rsidR="005445DE" w:rsidRDefault="005445DE" w:rsidP="005445DE">
      <w:pPr>
        <w:widowControl/>
        <w:ind w:firstLineChars="200" w:firstLine="640"/>
        <w:jc w:val="left"/>
        <w:outlineLvl w:val="3"/>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加强老年人心理调节，普及心理健康知识，引导老年人保持积极乐观心态。为住养老人提供电视、广播、阅读等文化娱乐服务，丰富精神文化生活；利用电话、网络等为老年人提供与亲属间的亲情化沟通服务。</w:t>
      </w:r>
    </w:p>
    <w:p w:rsidR="005445DE" w:rsidRDefault="005445DE" w:rsidP="005445DE">
      <w:pPr>
        <w:widowControl/>
        <w:tabs>
          <w:tab w:val="center" w:pos="4201"/>
          <w:tab w:val="right" w:leader="dot" w:pos="9298"/>
        </w:tabs>
        <w:autoSpaceDE w:val="0"/>
        <w:autoSpaceDN w:val="0"/>
        <w:ind w:firstLineChars="200" w:firstLine="640"/>
        <w:rPr>
          <w:rFonts w:ascii="方正黑体_GBK" w:eastAsia="方正黑体_GBK" w:hAnsi="Times New Roman" w:cs="Times New Roman"/>
          <w:color w:val="000000" w:themeColor="text1"/>
          <w:kern w:val="0"/>
          <w:sz w:val="32"/>
          <w:szCs w:val="32"/>
        </w:rPr>
      </w:pPr>
      <w:bookmarkStart w:id="36" w:name="_Toc6675"/>
      <w:bookmarkStart w:id="37" w:name="_Toc16167"/>
      <w:bookmarkStart w:id="38" w:name="_Toc28506"/>
      <w:bookmarkStart w:id="39" w:name="_Toc397"/>
      <w:bookmarkStart w:id="40" w:name="_Toc6223"/>
      <w:r>
        <w:rPr>
          <w:rFonts w:ascii="方正黑体_GBK" w:eastAsia="方正黑体_GBK" w:hAnsi="Times New Roman" w:cs="Times New Roman" w:hint="eastAsia"/>
          <w:color w:val="000000" w:themeColor="text1"/>
          <w:kern w:val="0"/>
          <w:sz w:val="32"/>
          <w:szCs w:val="32"/>
        </w:rPr>
        <w:t>出入管理</w:t>
      </w:r>
      <w:bookmarkEnd w:id="36"/>
      <w:bookmarkEnd w:id="37"/>
      <w:bookmarkEnd w:id="38"/>
      <w:bookmarkEnd w:id="39"/>
      <w:bookmarkEnd w:id="40"/>
    </w:p>
    <w:p w:rsidR="005445DE" w:rsidRDefault="005445DE" w:rsidP="005445DE">
      <w:pPr>
        <w:overflowPunct w:val="0"/>
        <w:ind w:firstLineChars="200" w:firstLine="640"/>
        <w:outlineLvl w:val="1"/>
        <w:rPr>
          <w:rFonts w:ascii="Times New Roman" w:eastAsia="方正仿宋_GBK" w:hAnsi="Times New Roman" w:cs="Times New Roman" w:hint="eastAsia"/>
          <w:color w:val="000000" w:themeColor="text1"/>
          <w:kern w:val="0"/>
          <w:sz w:val="32"/>
          <w:szCs w:val="32"/>
        </w:rPr>
      </w:pPr>
      <w:r>
        <w:rPr>
          <w:rFonts w:ascii="Times New Roman" w:eastAsia="方正仿宋_GBK" w:hAnsi="Times New Roman" w:cs="Times New Roman" w:hint="eastAsia"/>
          <w:color w:val="000000" w:themeColor="text1"/>
          <w:kern w:val="0"/>
          <w:sz w:val="32"/>
          <w:szCs w:val="32"/>
        </w:rPr>
        <w:t>传染病疫情期间，应通过公告、电话、短信、微信、邮件等多种方式，向老年人及其家属发布养老机构传染病防控措施和相关服务通知，在养老机构主要出入口张贴防控告示。</w:t>
      </w:r>
    </w:p>
    <w:p w:rsidR="005445DE" w:rsidRDefault="005445DE" w:rsidP="005445DE">
      <w:pPr>
        <w:widowControl/>
        <w:ind w:firstLineChars="200" w:firstLine="640"/>
        <w:jc w:val="left"/>
        <w:outlineLvl w:val="3"/>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应控制进入人员数量，减少不必要的人员进出。</w:t>
      </w:r>
    </w:p>
    <w:p w:rsidR="005445DE" w:rsidRDefault="005445DE" w:rsidP="005445DE">
      <w:pPr>
        <w:widowControl/>
        <w:ind w:firstLineChars="200" w:firstLine="640"/>
        <w:jc w:val="left"/>
        <w:outlineLvl w:val="3"/>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lastRenderedPageBreak/>
        <w:t>对特殊情况（老年人病重、病危、病故等）到访家属需提前通过电话、微信等形式预约，由工作人员安排具体探视时间并提前告知入院相关要求，避免人群聚集。</w:t>
      </w:r>
    </w:p>
    <w:p w:rsidR="005445DE" w:rsidRDefault="005445DE" w:rsidP="005445DE">
      <w:pPr>
        <w:widowControl/>
        <w:ind w:firstLineChars="200" w:firstLine="640"/>
        <w:jc w:val="left"/>
        <w:outlineLvl w:val="3"/>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加强门卫值班，对允许进入养老机构人员安排专人实名登记并测量体温，观察询问健康状况、旅行史等并做好记录，做好协助消毒、安全防护等工作。</w:t>
      </w:r>
    </w:p>
    <w:p w:rsidR="005445DE" w:rsidRDefault="005445DE" w:rsidP="005445DE">
      <w:pPr>
        <w:widowControl/>
        <w:ind w:firstLineChars="200" w:firstLine="640"/>
        <w:jc w:val="left"/>
        <w:outlineLvl w:val="3"/>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来访人员应在指定的区域和路线活动，并遵守相关防控要求。</w:t>
      </w:r>
    </w:p>
    <w:p w:rsidR="005445DE" w:rsidRDefault="005445DE" w:rsidP="005445DE">
      <w:pPr>
        <w:widowControl/>
        <w:ind w:firstLineChars="200" w:firstLine="640"/>
        <w:jc w:val="left"/>
        <w:outlineLvl w:val="3"/>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因特殊原因外出后返回的老年人应了解其在外生活情况，并做好相关检查，如接触疫区人员或有感染症状者，应劝导其暂缓返回，待医学观察期结束后方可返回。</w:t>
      </w:r>
    </w:p>
    <w:p w:rsidR="005445DE" w:rsidRDefault="005445DE" w:rsidP="005445DE">
      <w:pPr>
        <w:ind w:firstLineChars="200" w:firstLine="640"/>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有条件的养老机构尽量安排工作人员在养老机构内居住，且尽量安排分散居住在不同房间；在外居住的工作人员上下班途中必须戴口罩，非必要不出入人员密集场所。除外出</w:t>
      </w:r>
      <w:bookmarkStart w:id="41" w:name="_Hlk62475267"/>
      <w:r>
        <w:rPr>
          <w:rFonts w:ascii="Times New Roman" w:eastAsia="方正仿宋_GBK" w:hAnsi="Times New Roman" w:cs="Times New Roman" w:hint="eastAsia"/>
          <w:color w:val="000000" w:themeColor="text1"/>
          <w:kern w:val="0"/>
          <w:sz w:val="32"/>
          <w:szCs w:val="32"/>
        </w:rPr>
        <w:t>采购或办事人员</w:t>
      </w:r>
      <w:bookmarkEnd w:id="41"/>
      <w:r>
        <w:rPr>
          <w:rFonts w:ascii="Times New Roman" w:eastAsia="方正仿宋_GBK" w:hAnsi="Times New Roman" w:cs="Times New Roman" w:hint="eastAsia"/>
          <w:color w:val="000000" w:themeColor="text1"/>
          <w:kern w:val="0"/>
          <w:sz w:val="32"/>
          <w:szCs w:val="32"/>
        </w:rPr>
        <w:t>，尽量减少工作人员外出。外出采购或办事工作人员，在外出前必须做好个人防护，返回机构时须进行手消毒，更换工作服、鞋帽、手套、口罩等。</w:t>
      </w:r>
    </w:p>
    <w:p w:rsidR="005445DE" w:rsidRDefault="005445DE" w:rsidP="005445DE">
      <w:pPr>
        <w:widowControl/>
        <w:ind w:firstLineChars="200" w:firstLine="640"/>
        <w:jc w:val="left"/>
        <w:outlineLvl w:val="3"/>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根据防控需要，必要时实施封闭式管理，暂停接待外来人员探视和接收老年人新入住。</w:t>
      </w:r>
    </w:p>
    <w:p w:rsidR="005445DE" w:rsidRDefault="005445DE" w:rsidP="005445DE">
      <w:pPr>
        <w:widowControl/>
        <w:tabs>
          <w:tab w:val="center" w:pos="4201"/>
          <w:tab w:val="right" w:leader="dot" w:pos="9298"/>
        </w:tabs>
        <w:autoSpaceDE w:val="0"/>
        <w:autoSpaceDN w:val="0"/>
        <w:ind w:firstLineChars="200" w:firstLine="640"/>
        <w:rPr>
          <w:rFonts w:ascii="方正黑体_GBK" w:eastAsia="方正黑体_GBK" w:hAnsi="Times New Roman" w:cs="Times New Roman"/>
          <w:color w:val="000000" w:themeColor="text1"/>
          <w:kern w:val="0"/>
          <w:sz w:val="32"/>
          <w:szCs w:val="32"/>
        </w:rPr>
      </w:pPr>
      <w:bookmarkStart w:id="42" w:name="_Toc32463"/>
      <w:bookmarkStart w:id="43" w:name="_Toc19431"/>
      <w:bookmarkStart w:id="44" w:name="_Toc25105"/>
      <w:bookmarkStart w:id="45" w:name="_Toc2496"/>
      <w:bookmarkStart w:id="46" w:name="_Toc30057"/>
      <w:bookmarkStart w:id="47" w:name="_Toc3111"/>
      <w:r>
        <w:rPr>
          <w:rFonts w:ascii="方正黑体_GBK" w:eastAsia="方正黑体_GBK" w:hAnsi="Times New Roman" w:cs="Times New Roman" w:hint="eastAsia"/>
          <w:color w:val="000000" w:themeColor="text1"/>
          <w:kern w:val="0"/>
          <w:sz w:val="32"/>
          <w:szCs w:val="32"/>
        </w:rPr>
        <w:t>老年人防护</w:t>
      </w:r>
      <w:bookmarkEnd w:id="42"/>
    </w:p>
    <w:p w:rsidR="005445DE" w:rsidRDefault="005445DE" w:rsidP="005445DE">
      <w:pPr>
        <w:widowControl/>
        <w:ind w:firstLineChars="200" w:firstLine="640"/>
        <w:jc w:val="left"/>
        <w:outlineLvl w:val="2"/>
        <w:rPr>
          <w:rFonts w:ascii="Times New Roman" w:eastAsia="方正仿宋_GBK" w:hAnsi="Times New Roman" w:cs="Times New Roman" w:hint="eastAsia"/>
          <w:color w:val="000000" w:themeColor="text1"/>
          <w:kern w:val="0"/>
          <w:sz w:val="32"/>
          <w:szCs w:val="32"/>
        </w:rPr>
      </w:pPr>
      <w:r>
        <w:rPr>
          <w:rFonts w:ascii="Times New Roman" w:eastAsia="方正仿宋_GBK" w:hAnsi="Times New Roman" w:cs="Times New Roman" w:hint="eastAsia"/>
          <w:color w:val="000000" w:themeColor="text1"/>
          <w:kern w:val="0"/>
          <w:sz w:val="32"/>
          <w:szCs w:val="32"/>
        </w:rPr>
        <w:lastRenderedPageBreak/>
        <w:t>每日对老年人及工作人员健康状况进行监测，每日早晚各为老年人测量</w:t>
      </w:r>
      <w:r>
        <w:rPr>
          <w:rFonts w:ascii="Times New Roman" w:eastAsia="方正仿宋_GBK" w:hAnsi="Times New Roman" w:cs="Times New Roman"/>
          <w:color w:val="000000" w:themeColor="text1"/>
          <w:kern w:val="0"/>
          <w:sz w:val="32"/>
          <w:szCs w:val="32"/>
        </w:rPr>
        <w:t>1</w:t>
      </w:r>
      <w:r>
        <w:rPr>
          <w:rFonts w:ascii="Times New Roman" w:eastAsia="方正仿宋_GBK" w:hAnsi="Times New Roman" w:cs="Times New Roman" w:hint="eastAsia"/>
          <w:color w:val="000000" w:themeColor="text1"/>
          <w:kern w:val="0"/>
          <w:sz w:val="32"/>
          <w:szCs w:val="32"/>
        </w:rPr>
        <w:t>次体温，随时询问老年人身体状况。对患有慢性病的老年人，宜通过检测血压、血糖、呼吸状况、体重等方式，观察慢性病老年人身体状况，身体不适时及时就医。</w:t>
      </w:r>
    </w:p>
    <w:p w:rsidR="005445DE" w:rsidRDefault="005445DE" w:rsidP="005445DE">
      <w:pPr>
        <w:widowControl/>
        <w:ind w:firstLineChars="200" w:firstLine="640"/>
        <w:jc w:val="left"/>
        <w:outlineLvl w:val="2"/>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每日提醒或协助老年人做好洗漱、沐浴等个人清洁卫生，倡导老年人勤洗手。保持老年人口腔、身体、衣物、床单元及居室清洁卫生，经常晾晒老年人被褥衣物。</w:t>
      </w:r>
    </w:p>
    <w:p w:rsidR="005445DE" w:rsidRDefault="005445DE" w:rsidP="005445DE">
      <w:pPr>
        <w:widowControl/>
        <w:ind w:firstLineChars="200" w:firstLine="640"/>
        <w:jc w:val="left"/>
        <w:outlineLvl w:val="2"/>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有条件的养老机构，鼓励老年人开展适宜的户外活动，加强身体锻炼，增强抵抗力。</w:t>
      </w:r>
    </w:p>
    <w:p w:rsidR="005445DE" w:rsidRDefault="005445DE" w:rsidP="005445DE">
      <w:pPr>
        <w:widowControl/>
        <w:ind w:firstLineChars="200" w:firstLine="640"/>
        <w:jc w:val="left"/>
        <w:outlineLvl w:val="2"/>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传染病疫情期间，机构内不举办聚集性活动。鼓励送餐服务，必要时分批次、分时段至食堂取餐，或由食堂统一分发。</w:t>
      </w:r>
    </w:p>
    <w:p w:rsidR="005445DE" w:rsidRDefault="005445DE" w:rsidP="005445DE">
      <w:pPr>
        <w:widowControl/>
        <w:tabs>
          <w:tab w:val="center" w:pos="4201"/>
          <w:tab w:val="right" w:leader="dot" w:pos="9298"/>
        </w:tabs>
        <w:autoSpaceDE w:val="0"/>
        <w:autoSpaceDN w:val="0"/>
        <w:ind w:firstLineChars="200" w:firstLine="640"/>
        <w:rPr>
          <w:rFonts w:ascii="方正黑体_GBK" w:eastAsia="方正黑体_GBK" w:hAnsi="Times New Roman" w:cs="Times New Roman"/>
          <w:color w:val="000000" w:themeColor="text1"/>
          <w:kern w:val="0"/>
          <w:sz w:val="32"/>
          <w:szCs w:val="32"/>
        </w:rPr>
      </w:pPr>
      <w:bookmarkStart w:id="48" w:name="_Toc23989"/>
      <w:r>
        <w:rPr>
          <w:rFonts w:ascii="方正黑体_GBK" w:eastAsia="方正黑体_GBK" w:hAnsi="Times New Roman" w:cs="Times New Roman" w:hint="eastAsia"/>
          <w:color w:val="000000" w:themeColor="text1"/>
          <w:kern w:val="0"/>
          <w:sz w:val="32"/>
          <w:szCs w:val="32"/>
        </w:rPr>
        <w:t>防控物资管理</w:t>
      </w:r>
      <w:bookmarkEnd w:id="43"/>
      <w:bookmarkEnd w:id="44"/>
      <w:bookmarkEnd w:id="45"/>
      <w:bookmarkEnd w:id="46"/>
      <w:bookmarkEnd w:id="47"/>
      <w:bookmarkEnd w:id="48"/>
    </w:p>
    <w:p w:rsidR="005445DE" w:rsidRDefault="005445DE" w:rsidP="005445DE">
      <w:pPr>
        <w:widowControl/>
        <w:ind w:firstLineChars="200" w:firstLine="640"/>
        <w:jc w:val="left"/>
        <w:outlineLvl w:val="2"/>
        <w:rPr>
          <w:rFonts w:ascii="Times New Roman" w:eastAsia="方正仿宋_GBK" w:hAnsi="Times New Roman" w:cs="Times New Roman" w:hint="eastAsia"/>
          <w:color w:val="000000" w:themeColor="text1"/>
          <w:kern w:val="0"/>
          <w:sz w:val="32"/>
          <w:szCs w:val="32"/>
        </w:rPr>
      </w:pPr>
      <w:r>
        <w:rPr>
          <w:rFonts w:ascii="Times New Roman" w:eastAsia="方正仿宋_GBK" w:hAnsi="Times New Roman" w:cs="Times New Roman" w:hint="eastAsia"/>
          <w:color w:val="000000" w:themeColor="text1"/>
          <w:kern w:val="0"/>
          <w:sz w:val="32"/>
          <w:szCs w:val="32"/>
        </w:rPr>
        <w:t>养老机构应根据其规模大小、服务特色、医养融合等情况，配备工作服、一次性使用口罩、医用外科口罩、一次性隔离衣、一次性使用手套、红外体温计、</w:t>
      </w:r>
      <w:r>
        <w:rPr>
          <w:rFonts w:ascii="Times New Roman" w:eastAsia="方正仿宋_GBK" w:hAnsi="Times New Roman" w:cs="Times New Roman"/>
          <w:color w:val="000000" w:themeColor="text1"/>
          <w:kern w:val="0"/>
          <w:sz w:val="32"/>
          <w:szCs w:val="32"/>
        </w:rPr>
        <w:t>84</w:t>
      </w:r>
      <w:r>
        <w:rPr>
          <w:rFonts w:ascii="Times New Roman" w:eastAsia="方正仿宋_GBK" w:hAnsi="Times New Roman" w:cs="Times New Roman" w:hint="eastAsia"/>
          <w:color w:val="000000" w:themeColor="text1"/>
          <w:kern w:val="0"/>
          <w:sz w:val="32"/>
          <w:szCs w:val="32"/>
        </w:rPr>
        <w:t>消毒液、乙醇消毒剂、洗手液等个人防护用品。防护用品质量应符合以下要求：</w:t>
      </w:r>
    </w:p>
    <w:p w:rsidR="005445DE" w:rsidRDefault="005445DE" w:rsidP="00854A44">
      <w:pPr>
        <w:widowControl/>
        <w:numPr>
          <w:ilvl w:val="0"/>
          <w:numId w:val="5"/>
        </w:numPr>
        <w:tabs>
          <w:tab w:val="left" w:pos="1134"/>
        </w:tabs>
        <w:ind w:left="0" w:firstLineChars="200" w:firstLine="640"/>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一次性使用口罩符合</w:t>
      </w:r>
      <w:r>
        <w:rPr>
          <w:rFonts w:ascii="Times New Roman" w:eastAsia="方正仿宋_GBK" w:hAnsi="Times New Roman" w:cs="Times New Roman"/>
          <w:color w:val="000000" w:themeColor="text1"/>
          <w:kern w:val="0"/>
          <w:sz w:val="32"/>
          <w:szCs w:val="32"/>
        </w:rPr>
        <w:t>YY/T 0969</w:t>
      </w:r>
      <w:r>
        <w:rPr>
          <w:rFonts w:ascii="Times New Roman" w:eastAsia="方正仿宋_GBK" w:hAnsi="Times New Roman" w:cs="Times New Roman" w:hint="eastAsia"/>
          <w:color w:val="000000" w:themeColor="text1"/>
          <w:kern w:val="0"/>
          <w:sz w:val="32"/>
          <w:szCs w:val="32"/>
        </w:rPr>
        <w:t>的要求；</w:t>
      </w:r>
    </w:p>
    <w:p w:rsidR="005445DE" w:rsidRDefault="005445DE" w:rsidP="00854A44">
      <w:pPr>
        <w:widowControl/>
        <w:numPr>
          <w:ilvl w:val="0"/>
          <w:numId w:val="5"/>
        </w:numPr>
        <w:tabs>
          <w:tab w:val="left" w:pos="1134"/>
        </w:tabs>
        <w:ind w:left="0" w:firstLineChars="200" w:firstLine="640"/>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医用外科口罩符合</w:t>
      </w:r>
      <w:r>
        <w:rPr>
          <w:rFonts w:ascii="Times New Roman" w:eastAsia="方正仿宋_GBK" w:hAnsi="Times New Roman" w:cs="Times New Roman"/>
          <w:color w:val="000000" w:themeColor="text1"/>
          <w:kern w:val="0"/>
          <w:sz w:val="32"/>
          <w:szCs w:val="32"/>
        </w:rPr>
        <w:t>YY 0469</w:t>
      </w:r>
      <w:r>
        <w:rPr>
          <w:rFonts w:ascii="Times New Roman" w:eastAsia="方正仿宋_GBK" w:hAnsi="Times New Roman" w:cs="Times New Roman" w:hint="eastAsia"/>
          <w:color w:val="000000" w:themeColor="text1"/>
          <w:kern w:val="0"/>
          <w:sz w:val="32"/>
          <w:szCs w:val="32"/>
        </w:rPr>
        <w:t>的要求；</w:t>
      </w:r>
    </w:p>
    <w:p w:rsidR="005445DE" w:rsidRDefault="005445DE" w:rsidP="00854A44">
      <w:pPr>
        <w:widowControl/>
        <w:numPr>
          <w:ilvl w:val="0"/>
          <w:numId w:val="5"/>
        </w:numPr>
        <w:tabs>
          <w:tab w:val="left" w:pos="1134"/>
        </w:tabs>
        <w:ind w:left="0" w:firstLineChars="200" w:firstLine="640"/>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一次性隔离衣符合</w:t>
      </w:r>
      <w:r>
        <w:rPr>
          <w:rFonts w:ascii="Times New Roman" w:eastAsia="方正仿宋_GBK" w:hAnsi="Times New Roman" w:cs="Times New Roman"/>
          <w:color w:val="000000" w:themeColor="text1"/>
          <w:kern w:val="0"/>
          <w:sz w:val="32"/>
          <w:szCs w:val="32"/>
        </w:rPr>
        <w:t>YY/T 0506</w:t>
      </w:r>
      <w:r>
        <w:rPr>
          <w:rFonts w:ascii="Times New Roman" w:eastAsia="方正仿宋_GBK" w:hAnsi="Times New Roman" w:cs="Times New Roman" w:hint="eastAsia"/>
          <w:color w:val="000000" w:themeColor="text1"/>
          <w:kern w:val="0"/>
          <w:sz w:val="32"/>
          <w:szCs w:val="32"/>
        </w:rPr>
        <w:t>的要求；</w:t>
      </w:r>
    </w:p>
    <w:p w:rsidR="005445DE" w:rsidRDefault="005445DE" w:rsidP="00854A44">
      <w:pPr>
        <w:widowControl/>
        <w:numPr>
          <w:ilvl w:val="0"/>
          <w:numId w:val="5"/>
        </w:numPr>
        <w:tabs>
          <w:tab w:val="left" w:pos="1134"/>
        </w:tabs>
        <w:ind w:left="0" w:firstLineChars="200" w:firstLine="640"/>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一次性使用手套符合</w:t>
      </w:r>
      <w:r>
        <w:rPr>
          <w:rFonts w:ascii="Times New Roman" w:eastAsia="方正仿宋_GBK" w:hAnsi="Times New Roman" w:cs="Times New Roman"/>
          <w:color w:val="000000" w:themeColor="text1"/>
          <w:kern w:val="0"/>
          <w:sz w:val="32"/>
          <w:szCs w:val="32"/>
        </w:rPr>
        <w:t>GB 10213</w:t>
      </w:r>
      <w:r>
        <w:rPr>
          <w:rFonts w:ascii="Times New Roman" w:eastAsia="方正仿宋_GBK" w:hAnsi="Times New Roman" w:cs="Times New Roman" w:hint="eastAsia"/>
          <w:color w:val="000000" w:themeColor="text1"/>
          <w:kern w:val="0"/>
          <w:sz w:val="32"/>
          <w:szCs w:val="32"/>
        </w:rPr>
        <w:t>的要求；</w:t>
      </w:r>
    </w:p>
    <w:p w:rsidR="005445DE" w:rsidRDefault="005445DE" w:rsidP="00854A44">
      <w:pPr>
        <w:widowControl/>
        <w:numPr>
          <w:ilvl w:val="0"/>
          <w:numId w:val="5"/>
        </w:numPr>
        <w:tabs>
          <w:tab w:val="left" w:pos="1134"/>
        </w:tabs>
        <w:ind w:left="0" w:firstLineChars="200" w:firstLine="640"/>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lastRenderedPageBreak/>
        <w:t>红外体温计符合</w:t>
      </w:r>
      <w:r>
        <w:rPr>
          <w:rFonts w:ascii="Times New Roman" w:eastAsia="方正仿宋_GBK" w:hAnsi="Times New Roman" w:cs="Times New Roman"/>
          <w:color w:val="000000" w:themeColor="text1"/>
          <w:kern w:val="0"/>
          <w:sz w:val="32"/>
          <w:szCs w:val="32"/>
        </w:rPr>
        <w:t>GB/T 21417.1</w:t>
      </w:r>
      <w:r>
        <w:rPr>
          <w:rFonts w:ascii="Times New Roman" w:eastAsia="方正仿宋_GBK" w:hAnsi="Times New Roman" w:cs="Times New Roman" w:hint="eastAsia"/>
          <w:color w:val="000000" w:themeColor="text1"/>
          <w:kern w:val="0"/>
          <w:sz w:val="32"/>
          <w:szCs w:val="32"/>
        </w:rPr>
        <w:t>的要求；</w:t>
      </w:r>
    </w:p>
    <w:p w:rsidR="005445DE" w:rsidRDefault="005445DE" w:rsidP="00854A44">
      <w:pPr>
        <w:widowControl/>
        <w:numPr>
          <w:ilvl w:val="0"/>
          <w:numId w:val="5"/>
        </w:numPr>
        <w:tabs>
          <w:tab w:val="left" w:pos="1134"/>
        </w:tabs>
        <w:ind w:left="0" w:firstLineChars="200" w:firstLine="640"/>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color w:val="000000" w:themeColor="text1"/>
          <w:kern w:val="0"/>
          <w:sz w:val="32"/>
          <w:szCs w:val="32"/>
        </w:rPr>
        <w:t>84</w:t>
      </w:r>
      <w:r>
        <w:rPr>
          <w:rFonts w:ascii="Times New Roman" w:eastAsia="方正仿宋_GBK" w:hAnsi="Times New Roman" w:cs="Times New Roman" w:hint="eastAsia"/>
          <w:color w:val="000000" w:themeColor="text1"/>
          <w:kern w:val="0"/>
          <w:sz w:val="32"/>
          <w:szCs w:val="32"/>
        </w:rPr>
        <w:t>消毒液符合</w:t>
      </w:r>
      <w:r>
        <w:rPr>
          <w:rFonts w:ascii="Times New Roman" w:eastAsia="方正仿宋_GBK" w:hAnsi="Times New Roman" w:cs="Times New Roman"/>
          <w:color w:val="000000" w:themeColor="text1"/>
          <w:kern w:val="0"/>
          <w:sz w:val="32"/>
          <w:szCs w:val="32"/>
        </w:rPr>
        <w:t>GB/T 36758</w:t>
      </w:r>
      <w:r>
        <w:rPr>
          <w:rFonts w:ascii="Times New Roman" w:eastAsia="方正仿宋_GBK" w:hAnsi="Times New Roman" w:cs="Times New Roman" w:hint="eastAsia"/>
          <w:color w:val="000000" w:themeColor="text1"/>
          <w:kern w:val="0"/>
          <w:sz w:val="32"/>
          <w:szCs w:val="32"/>
        </w:rPr>
        <w:t>的要求、乙醇消毒剂符合</w:t>
      </w:r>
      <w:r>
        <w:rPr>
          <w:rFonts w:ascii="Times New Roman" w:eastAsia="方正仿宋_GBK" w:hAnsi="Times New Roman" w:cs="Times New Roman"/>
          <w:color w:val="000000" w:themeColor="text1"/>
          <w:kern w:val="0"/>
          <w:sz w:val="32"/>
          <w:szCs w:val="32"/>
        </w:rPr>
        <w:t>GB/T 26373</w:t>
      </w:r>
      <w:r>
        <w:rPr>
          <w:rFonts w:ascii="Times New Roman" w:eastAsia="方正仿宋_GBK" w:hAnsi="Times New Roman" w:cs="Times New Roman" w:hint="eastAsia"/>
          <w:color w:val="000000" w:themeColor="text1"/>
          <w:kern w:val="0"/>
          <w:sz w:val="32"/>
          <w:szCs w:val="32"/>
        </w:rPr>
        <w:t>的要求；</w:t>
      </w:r>
    </w:p>
    <w:p w:rsidR="005445DE" w:rsidRDefault="005445DE" w:rsidP="00854A44">
      <w:pPr>
        <w:widowControl/>
        <w:numPr>
          <w:ilvl w:val="0"/>
          <w:numId w:val="5"/>
        </w:numPr>
        <w:tabs>
          <w:tab w:val="left" w:pos="1134"/>
        </w:tabs>
        <w:ind w:left="0" w:firstLineChars="200" w:firstLine="640"/>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洗手液符合</w:t>
      </w:r>
      <w:r>
        <w:rPr>
          <w:rFonts w:ascii="Times New Roman" w:eastAsia="方正仿宋_GBK" w:hAnsi="Times New Roman" w:cs="Times New Roman"/>
          <w:color w:val="000000" w:themeColor="text1"/>
          <w:kern w:val="0"/>
          <w:sz w:val="32"/>
          <w:szCs w:val="32"/>
        </w:rPr>
        <w:t>GB/T 34855</w:t>
      </w:r>
      <w:r>
        <w:rPr>
          <w:rFonts w:ascii="Times New Roman" w:eastAsia="方正仿宋_GBK" w:hAnsi="Times New Roman" w:cs="Times New Roman" w:hint="eastAsia"/>
          <w:color w:val="000000" w:themeColor="text1"/>
          <w:kern w:val="0"/>
          <w:sz w:val="32"/>
          <w:szCs w:val="32"/>
        </w:rPr>
        <w:t>的要求。</w:t>
      </w:r>
    </w:p>
    <w:p w:rsidR="005445DE" w:rsidRDefault="005445DE" w:rsidP="005445DE">
      <w:pPr>
        <w:widowControl/>
        <w:ind w:firstLineChars="200" w:firstLine="640"/>
        <w:jc w:val="left"/>
        <w:outlineLvl w:val="2"/>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应根据疫情状态及机构防控处置需求，及时补充防护物资；宜预留购买渠道以应急采购，保障个人防护用品充足。</w:t>
      </w:r>
    </w:p>
    <w:p w:rsidR="005445DE" w:rsidRDefault="005445DE" w:rsidP="005445DE">
      <w:pPr>
        <w:widowControl/>
        <w:ind w:firstLineChars="200" w:firstLine="640"/>
        <w:jc w:val="left"/>
        <w:outlineLvl w:val="2"/>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制定防护物资购置计划，安排专人调配，登记出入库数量。</w:t>
      </w:r>
    </w:p>
    <w:p w:rsidR="005445DE" w:rsidRDefault="005445DE" w:rsidP="005445DE">
      <w:pPr>
        <w:widowControl/>
        <w:ind w:firstLineChars="200" w:firstLine="640"/>
        <w:jc w:val="left"/>
        <w:outlineLvl w:val="2"/>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防护物资紧缺期间应每日统计库存的防护物资类别、数量，根据住养老人和在岗工作人员动态，做好每日物资调配。</w:t>
      </w:r>
    </w:p>
    <w:p w:rsidR="005445DE" w:rsidRDefault="005445DE" w:rsidP="005445DE">
      <w:pPr>
        <w:widowControl/>
        <w:ind w:firstLineChars="200" w:firstLine="640"/>
        <w:jc w:val="left"/>
        <w:outlineLvl w:val="2"/>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防护物资库存应定时汇总数据，及时清理过期物资，对于乙醇消毒剂等高危防护物资应通风、禁火单独管理。</w:t>
      </w:r>
    </w:p>
    <w:p w:rsidR="005445DE" w:rsidRDefault="005445DE" w:rsidP="005445DE">
      <w:pPr>
        <w:widowControl/>
        <w:spacing w:beforeLines="100" w:before="312" w:afterLines="100" w:after="312"/>
        <w:outlineLvl w:val="1"/>
        <w:rPr>
          <w:rFonts w:ascii="Times New Roman" w:eastAsia="黑体" w:hAnsi="Times New Roman" w:cs="Times New Roman"/>
          <w:color w:val="000000" w:themeColor="text1"/>
          <w:kern w:val="0"/>
          <w:szCs w:val="20"/>
        </w:rPr>
      </w:pPr>
      <w:bookmarkStart w:id="49" w:name="_Toc520"/>
      <w:bookmarkStart w:id="50" w:name="_Toc15142"/>
      <w:bookmarkStart w:id="51" w:name="_Toc25870"/>
      <w:bookmarkStart w:id="52" w:name="_Toc1235"/>
      <w:bookmarkStart w:id="53" w:name="_Toc31544"/>
      <w:bookmarkStart w:id="54" w:name="_Toc24746"/>
    </w:p>
    <w:p w:rsidR="005445DE" w:rsidRDefault="005445DE" w:rsidP="005445DE">
      <w:pPr>
        <w:widowControl/>
        <w:jc w:val="left"/>
        <w:rPr>
          <w:rFonts w:ascii="方正黑体_GBK" w:eastAsia="方正黑体_GBK" w:hAnsi="Times New Roman" w:cs="Times New Roman"/>
          <w:color w:val="000000" w:themeColor="text1"/>
          <w:kern w:val="0"/>
          <w:sz w:val="32"/>
          <w:szCs w:val="32"/>
        </w:rPr>
      </w:pPr>
      <w:r>
        <w:rPr>
          <w:rFonts w:ascii="方正黑体_GBK" w:eastAsia="方正黑体_GBK" w:hAnsi="Times New Roman" w:cs="Times New Roman" w:hint="eastAsia"/>
          <w:color w:val="000000" w:themeColor="text1"/>
          <w:kern w:val="0"/>
          <w:sz w:val="32"/>
          <w:szCs w:val="32"/>
        </w:rPr>
        <w:br w:type="page"/>
      </w:r>
    </w:p>
    <w:p w:rsidR="005445DE" w:rsidRDefault="005445DE" w:rsidP="005445DE">
      <w:pPr>
        <w:widowControl/>
        <w:ind w:firstLineChars="200" w:firstLine="640"/>
        <w:outlineLvl w:val="3"/>
        <w:rPr>
          <w:rFonts w:ascii="方正黑体_GBK" w:eastAsia="方正黑体_GBK" w:hAnsi="Times New Roman" w:cs="Times New Roman" w:hint="eastAsia"/>
          <w:color w:val="000000" w:themeColor="text1"/>
          <w:kern w:val="0"/>
          <w:sz w:val="32"/>
          <w:szCs w:val="32"/>
        </w:rPr>
      </w:pPr>
      <w:r>
        <w:rPr>
          <w:rFonts w:ascii="方正黑体_GBK" w:eastAsia="方正黑体_GBK" w:hAnsi="Times New Roman" w:cs="Times New Roman" w:hint="eastAsia"/>
          <w:color w:val="000000" w:themeColor="text1"/>
          <w:kern w:val="0"/>
          <w:sz w:val="32"/>
          <w:szCs w:val="32"/>
        </w:rPr>
        <w:lastRenderedPageBreak/>
        <w:t>清洁消毒</w:t>
      </w:r>
      <w:bookmarkEnd w:id="49"/>
      <w:r>
        <w:rPr>
          <w:rFonts w:ascii="方正黑体_GBK" w:eastAsia="方正黑体_GBK" w:hAnsi="Times New Roman" w:cs="Times New Roman" w:hint="eastAsia"/>
          <w:color w:val="000000" w:themeColor="text1"/>
          <w:kern w:val="0"/>
          <w:sz w:val="32"/>
          <w:szCs w:val="32"/>
        </w:rPr>
        <w:t>管理</w:t>
      </w:r>
      <w:bookmarkEnd w:id="50"/>
      <w:bookmarkEnd w:id="51"/>
      <w:bookmarkEnd w:id="52"/>
      <w:bookmarkEnd w:id="53"/>
      <w:bookmarkEnd w:id="54"/>
    </w:p>
    <w:p w:rsidR="005445DE" w:rsidRDefault="005445DE" w:rsidP="005445DE">
      <w:pPr>
        <w:widowControl/>
        <w:ind w:firstLineChars="200" w:firstLine="640"/>
        <w:outlineLvl w:val="3"/>
        <w:rPr>
          <w:rFonts w:ascii="方正黑体_GBK" w:eastAsia="方正黑体_GBK" w:hAnsi="Times New Roman" w:cs="Times New Roman" w:hint="eastAsia"/>
          <w:color w:val="000000" w:themeColor="text1"/>
          <w:kern w:val="0"/>
          <w:sz w:val="32"/>
          <w:szCs w:val="32"/>
        </w:rPr>
      </w:pPr>
      <w:r>
        <w:rPr>
          <w:rFonts w:ascii="方正黑体_GBK" w:eastAsia="方正黑体_GBK" w:hAnsi="Times New Roman" w:cs="Times New Roman" w:hint="eastAsia"/>
          <w:color w:val="000000" w:themeColor="text1"/>
          <w:kern w:val="0"/>
          <w:sz w:val="32"/>
          <w:szCs w:val="32"/>
        </w:rPr>
        <w:t>日常清洁与消毒</w:t>
      </w:r>
    </w:p>
    <w:p w:rsidR="005445DE" w:rsidRDefault="005445DE" w:rsidP="005445DE">
      <w:pPr>
        <w:widowControl/>
        <w:ind w:firstLineChars="200" w:firstLine="640"/>
        <w:outlineLvl w:val="3"/>
        <w:rPr>
          <w:rFonts w:ascii="Times New Roman" w:eastAsia="黑体" w:hAnsi="Times New Roman" w:cs="Times New Roman" w:hint="eastAsia"/>
          <w:color w:val="000000" w:themeColor="text1"/>
          <w:kern w:val="0"/>
          <w:szCs w:val="21"/>
        </w:rPr>
      </w:pPr>
      <w:r>
        <w:rPr>
          <w:rFonts w:ascii="方正黑体_GBK" w:eastAsia="方正黑体_GBK" w:hAnsi="Times New Roman" w:cs="Times New Roman" w:hint="eastAsia"/>
          <w:color w:val="000000" w:themeColor="text1"/>
          <w:kern w:val="0"/>
          <w:sz w:val="32"/>
          <w:szCs w:val="32"/>
        </w:rPr>
        <w:t>空气</w:t>
      </w:r>
    </w:p>
    <w:p w:rsidR="005445DE" w:rsidRDefault="005445DE" w:rsidP="005445DE">
      <w:pPr>
        <w:widowControl/>
        <w:tabs>
          <w:tab w:val="left" w:pos="360"/>
        </w:tabs>
        <w:spacing w:beforeLines="50" w:before="156" w:afterLines="50" w:after="156"/>
        <w:jc w:val="center"/>
        <w:rPr>
          <w:rFonts w:ascii="方正黑体_GBK" w:eastAsia="方正黑体_GBK" w:hAnsi="Times New Roman" w:cs="Times New Roman"/>
          <w:color w:val="000000" w:themeColor="text1"/>
          <w:kern w:val="0"/>
          <w:sz w:val="32"/>
          <w:szCs w:val="32"/>
        </w:rPr>
      </w:pPr>
      <w:r>
        <w:rPr>
          <w:rFonts w:ascii="方正黑体_GBK" w:eastAsia="方正黑体_GBK" w:hAnsi="Times New Roman" w:cs="Times New Roman" w:hint="eastAsia"/>
          <w:color w:val="000000" w:themeColor="text1"/>
          <w:kern w:val="0"/>
          <w:sz w:val="32"/>
          <w:szCs w:val="32"/>
        </w:rPr>
        <w:t>空气清洁与消毒要求</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512"/>
        <w:gridCol w:w="8058"/>
      </w:tblGrid>
      <w:tr w:rsidR="005445DE" w:rsidTr="005445DE">
        <w:trPr>
          <w:jc w:val="center"/>
        </w:trPr>
        <w:tc>
          <w:tcPr>
            <w:tcW w:w="1512" w:type="dxa"/>
            <w:tcBorders>
              <w:top w:val="single" w:sz="8" w:space="0" w:color="auto"/>
              <w:left w:val="single" w:sz="8" w:space="0" w:color="auto"/>
              <w:bottom w:val="single" w:sz="8" w:space="0" w:color="auto"/>
              <w:right w:val="single" w:sz="4" w:space="0" w:color="auto"/>
            </w:tcBorders>
            <w:vAlign w:val="center"/>
            <w:hideMark/>
          </w:tcPr>
          <w:p w:rsidR="005445DE" w:rsidRDefault="005445DE">
            <w:pPr>
              <w:jc w:val="center"/>
              <w:rPr>
                <w:rFonts w:ascii="Times New Roman" w:eastAsia="宋体" w:hAnsi="Times New Roman" w:cs="Times New Roman" w:hint="eastAsia"/>
                <w:b/>
                <w:bCs/>
                <w:color w:val="000000" w:themeColor="text1"/>
                <w:sz w:val="18"/>
                <w:szCs w:val="18"/>
              </w:rPr>
            </w:pPr>
            <w:r>
              <w:rPr>
                <w:rFonts w:ascii="Times New Roman" w:eastAsia="宋体" w:hAnsi="Times New Roman" w:cs="Times New Roman" w:hint="eastAsia"/>
                <w:b/>
                <w:bCs/>
                <w:color w:val="000000" w:themeColor="text1"/>
                <w:sz w:val="18"/>
                <w:szCs w:val="18"/>
              </w:rPr>
              <w:t>清洁与消毒方式</w:t>
            </w:r>
          </w:p>
        </w:tc>
        <w:tc>
          <w:tcPr>
            <w:tcW w:w="8058" w:type="dxa"/>
            <w:tcBorders>
              <w:top w:val="single" w:sz="8" w:space="0" w:color="auto"/>
              <w:left w:val="single" w:sz="4" w:space="0" w:color="auto"/>
              <w:bottom w:val="single" w:sz="8" w:space="0" w:color="auto"/>
              <w:right w:val="single" w:sz="8" w:space="0" w:color="auto"/>
            </w:tcBorders>
            <w:vAlign w:val="center"/>
            <w:hideMark/>
          </w:tcPr>
          <w:p w:rsidR="005445DE" w:rsidRDefault="005445DE">
            <w:pPr>
              <w:jc w:val="center"/>
              <w:rPr>
                <w:rFonts w:ascii="Times New Roman" w:eastAsia="宋体" w:hAnsi="Times New Roman" w:cs="Times New Roman"/>
                <w:b/>
                <w:bCs/>
                <w:color w:val="000000" w:themeColor="text1"/>
                <w:sz w:val="18"/>
                <w:szCs w:val="18"/>
              </w:rPr>
            </w:pPr>
            <w:r>
              <w:rPr>
                <w:rFonts w:ascii="Times New Roman" w:eastAsia="宋体" w:hAnsi="Times New Roman" w:cs="Times New Roman" w:hint="eastAsia"/>
                <w:b/>
                <w:bCs/>
                <w:color w:val="000000" w:themeColor="text1"/>
                <w:sz w:val="18"/>
                <w:szCs w:val="18"/>
              </w:rPr>
              <w:t>清洁与消毒要求</w:t>
            </w:r>
          </w:p>
        </w:tc>
      </w:tr>
      <w:tr w:rsidR="005445DE" w:rsidTr="005445DE">
        <w:trPr>
          <w:jc w:val="center"/>
        </w:trPr>
        <w:tc>
          <w:tcPr>
            <w:tcW w:w="1512" w:type="dxa"/>
            <w:tcBorders>
              <w:top w:val="single" w:sz="8" w:space="0" w:color="auto"/>
              <w:left w:val="single" w:sz="8" w:space="0" w:color="auto"/>
              <w:bottom w:val="single" w:sz="4" w:space="0" w:color="auto"/>
              <w:right w:val="single" w:sz="4" w:space="0" w:color="auto"/>
            </w:tcBorders>
            <w:vAlign w:val="center"/>
            <w:hideMark/>
          </w:tcPr>
          <w:p w:rsidR="005445DE" w:rsidRDefault="005445DE">
            <w:pPr>
              <w:rPr>
                <w:rFonts w:ascii="Times New Roman" w:eastAsia="宋体" w:hAnsi="Times New Roman" w:cs="Times New Roman"/>
                <w:color w:val="000000" w:themeColor="text1"/>
                <w:sz w:val="18"/>
                <w:szCs w:val="18"/>
              </w:rPr>
            </w:pPr>
            <w:r>
              <w:rPr>
                <w:rFonts w:ascii="Times New Roman" w:eastAsia="宋体" w:hAnsi="Times New Roman" w:cs="Times New Roman" w:hint="eastAsia"/>
                <w:color w:val="000000" w:themeColor="text1"/>
                <w:sz w:val="18"/>
                <w:szCs w:val="18"/>
              </w:rPr>
              <w:t>自然通风</w:t>
            </w:r>
          </w:p>
        </w:tc>
        <w:tc>
          <w:tcPr>
            <w:tcW w:w="8058" w:type="dxa"/>
            <w:tcBorders>
              <w:top w:val="single" w:sz="8" w:space="0" w:color="auto"/>
              <w:left w:val="single" w:sz="4" w:space="0" w:color="auto"/>
              <w:bottom w:val="single" w:sz="4" w:space="0" w:color="auto"/>
              <w:right w:val="single" w:sz="8" w:space="0" w:color="auto"/>
            </w:tcBorders>
            <w:vAlign w:val="center"/>
            <w:hideMark/>
          </w:tcPr>
          <w:p w:rsidR="005445DE" w:rsidRDefault="005445DE">
            <w:pPr>
              <w:rPr>
                <w:rFonts w:ascii="Times New Roman" w:eastAsia="宋体" w:hAnsi="Times New Roman" w:cs="Times New Roman"/>
                <w:color w:val="000000" w:themeColor="text1"/>
                <w:sz w:val="18"/>
                <w:szCs w:val="18"/>
              </w:rPr>
            </w:pPr>
            <w:r>
              <w:rPr>
                <w:rFonts w:ascii="Times New Roman" w:eastAsia="宋体" w:hAnsi="Times New Roman" w:cs="Times New Roman" w:hint="eastAsia"/>
                <w:color w:val="000000" w:themeColor="text1"/>
                <w:sz w:val="18"/>
                <w:szCs w:val="18"/>
              </w:rPr>
              <w:t>根据季节及天气情况，选择合适的时间对老年人居室和公共场所开窗通风，保持室内空气流通，一般情况下每日开窗通风</w:t>
            </w:r>
            <w:r>
              <w:rPr>
                <w:rFonts w:ascii="Times New Roman" w:eastAsia="宋体" w:hAnsi="Times New Roman" w:cs="Times New Roman"/>
                <w:color w:val="000000" w:themeColor="text1"/>
                <w:sz w:val="18"/>
                <w:szCs w:val="18"/>
              </w:rPr>
              <w:t>2</w:t>
            </w:r>
            <w:r>
              <w:rPr>
                <w:rFonts w:ascii="Times New Roman" w:eastAsia="宋体" w:hAnsi="Times New Roman" w:cs="Times New Roman" w:hint="eastAsia"/>
                <w:color w:val="000000" w:themeColor="text1"/>
                <w:sz w:val="18"/>
                <w:szCs w:val="18"/>
              </w:rPr>
              <w:t>次，每次不少于</w:t>
            </w:r>
            <w:r>
              <w:rPr>
                <w:rFonts w:ascii="Times New Roman" w:eastAsia="宋体" w:hAnsi="Times New Roman" w:cs="Times New Roman"/>
                <w:color w:val="000000" w:themeColor="text1"/>
                <w:sz w:val="18"/>
                <w:szCs w:val="18"/>
              </w:rPr>
              <w:t>30</w:t>
            </w:r>
            <w:r>
              <w:rPr>
                <w:rFonts w:ascii="Times New Roman" w:eastAsia="宋体" w:hAnsi="Times New Roman" w:cs="Times New Roman" w:hint="eastAsia"/>
                <w:color w:val="000000" w:themeColor="text1"/>
                <w:sz w:val="18"/>
                <w:szCs w:val="18"/>
              </w:rPr>
              <w:t>分钟。开窗通风时，应注意避免因室内外温差过大引起感冒。</w:t>
            </w:r>
          </w:p>
        </w:tc>
      </w:tr>
      <w:tr w:rsidR="005445DE" w:rsidTr="005445DE">
        <w:trPr>
          <w:jc w:val="center"/>
        </w:trPr>
        <w:tc>
          <w:tcPr>
            <w:tcW w:w="1512" w:type="dxa"/>
            <w:tcBorders>
              <w:top w:val="single" w:sz="4" w:space="0" w:color="auto"/>
              <w:left w:val="single" w:sz="8" w:space="0" w:color="auto"/>
              <w:bottom w:val="single" w:sz="4" w:space="0" w:color="auto"/>
              <w:right w:val="single" w:sz="4" w:space="0" w:color="auto"/>
            </w:tcBorders>
            <w:vAlign w:val="center"/>
            <w:hideMark/>
          </w:tcPr>
          <w:p w:rsidR="005445DE" w:rsidRDefault="005445DE">
            <w:pPr>
              <w:rPr>
                <w:rFonts w:ascii="Times New Roman" w:eastAsia="宋体" w:hAnsi="Times New Roman" w:cs="Times New Roman"/>
                <w:color w:val="000000" w:themeColor="text1"/>
                <w:sz w:val="18"/>
                <w:szCs w:val="18"/>
              </w:rPr>
            </w:pPr>
            <w:r>
              <w:rPr>
                <w:rFonts w:ascii="Times New Roman" w:eastAsia="宋体" w:hAnsi="Times New Roman" w:cs="Times New Roman" w:hint="eastAsia"/>
                <w:color w:val="000000" w:themeColor="text1"/>
                <w:sz w:val="18"/>
                <w:szCs w:val="18"/>
              </w:rPr>
              <w:t>机械通风换气</w:t>
            </w:r>
          </w:p>
        </w:tc>
        <w:tc>
          <w:tcPr>
            <w:tcW w:w="8058" w:type="dxa"/>
            <w:tcBorders>
              <w:top w:val="single" w:sz="4" w:space="0" w:color="auto"/>
              <w:left w:val="single" w:sz="4" w:space="0" w:color="auto"/>
              <w:bottom w:val="single" w:sz="4" w:space="0" w:color="auto"/>
              <w:right w:val="single" w:sz="8" w:space="0" w:color="auto"/>
            </w:tcBorders>
            <w:vAlign w:val="center"/>
            <w:hideMark/>
          </w:tcPr>
          <w:p w:rsidR="005445DE" w:rsidRDefault="005445DE">
            <w:pPr>
              <w:rPr>
                <w:rFonts w:ascii="Times New Roman" w:eastAsia="宋体" w:hAnsi="Times New Roman" w:cs="Times New Roman"/>
                <w:color w:val="000000" w:themeColor="text1"/>
                <w:sz w:val="18"/>
                <w:szCs w:val="18"/>
              </w:rPr>
            </w:pPr>
            <w:r>
              <w:rPr>
                <w:rFonts w:ascii="Times New Roman" w:eastAsia="宋体" w:hAnsi="Times New Roman" w:cs="Times New Roman" w:hint="eastAsia"/>
                <w:color w:val="000000" w:themeColor="text1"/>
                <w:sz w:val="18"/>
                <w:szCs w:val="18"/>
              </w:rPr>
              <w:t>自然通风不良的房间如卫生间等，应配备机械通风换气设备，利用风机、排风扇等进行机械通风换气，通风时间根据需要设定。必要时采用循环空气消毒机进行空气消毒。</w:t>
            </w:r>
          </w:p>
        </w:tc>
      </w:tr>
      <w:tr w:rsidR="005445DE" w:rsidTr="005445DE">
        <w:trPr>
          <w:jc w:val="center"/>
        </w:trPr>
        <w:tc>
          <w:tcPr>
            <w:tcW w:w="1512" w:type="dxa"/>
            <w:tcBorders>
              <w:top w:val="single" w:sz="4" w:space="0" w:color="auto"/>
              <w:left w:val="single" w:sz="8" w:space="0" w:color="auto"/>
              <w:bottom w:val="single" w:sz="8" w:space="0" w:color="auto"/>
              <w:right w:val="single" w:sz="4" w:space="0" w:color="auto"/>
            </w:tcBorders>
            <w:vAlign w:val="center"/>
            <w:hideMark/>
          </w:tcPr>
          <w:p w:rsidR="005445DE" w:rsidRDefault="005445DE">
            <w:pPr>
              <w:rPr>
                <w:rFonts w:ascii="Times New Roman" w:eastAsia="宋体" w:hAnsi="Times New Roman" w:cs="Times New Roman"/>
                <w:color w:val="000000" w:themeColor="text1"/>
                <w:sz w:val="18"/>
                <w:szCs w:val="18"/>
              </w:rPr>
            </w:pPr>
            <w:r>
              <w:rPr>
                <w:rFonts w:ascii="Times New Roman" w:eastAsia="宋体" w:hAnsi="Times New Roman" w:cs="Times New Roman" w:hint="eastAsia"/>
                <w:color w:val="000000" w:themeColor="text1"/>
                <w:sz w:val="18"/>
                <w:szCs w:val="18"/>
              </w:rPr>
              <w:t>空气消毒器或紫外线消毒</w:t>
            </w:r>
          </w:p>
        </w:tc>
        <w:tc>
          <w:tcPr>
            <w:tcW w:w="8058" w:type="dxa"/>
            <w:tcBorders>
              <w:top w:val="single" w:sz="4" w:space="0" w:color="auto"/>
              <w:left w:val="single" w:sz="4" w:space="0" w:color="auto"/>
              <w:bottom w:val="single" w:sz="8" w:space="0" w:color="auto"/>
              <w:right w:val="single" w:sz="8" w:space="0" w:color="auto"/>
            </w:tcBorders>
            <w:vAlign w:val="center"/>
            <w:hideMark/>
          </w:tcPr>
          <w:p w:rsidR="005445DE" w:rsidRDefault="005445DE">
            <w:pPr>
              <w:rPr>
                <w:rFonts w:ascii="Times New Roman" w:eastAsia="宋体" w:hAnsi="Times New Roman" w:cs="Times New Roman"/>
                <w:color w:val="000000" w:themeColor="text1"/>
                <w:sz w:val="18"/>
                <w:szCs w:val="18"/>
              </w:rPr>
            </w:pPr>
            <w:r>
              <w:rPr>
                <w:rFonts w:ascii="Times New Roman" w:eastAsia="宋体" w:hAnsi="Times New Roman" w:cs="Times New Roman" w:hint="eastAsia"/>
                <w:color w:val="000000" w:themeColor="text1"/>
                <w:sz w:val="18"/>
                <w:szCs w:val="18"/>
              </w:rPr>
              <w:t>对养老机构内医务室、治疗室等环境卫生要求较高的场所，可选用静电吸附式空气消毒机、紫外线灯等消毒。每日消毒</w:t>
            </w:r>
            <w:r>
              <w:rPr>
                <w:rFonts w:ascii="Times New Roman" w:eastAsia="宋体" w:hAnsi="Times New Roman" w:cs="Times New Roman"/>
                <w:color w:val="000000" w:themeColor="text1"/>
                <w:sz w:val="18"/>
                <w:szCs w:val="18"/>
              </w:rPr>
              <w:t>1</w:t>
            </w:r>
            <w:r>
              <w:rPr>
                <w:rFonts w:ascii="Times New Roman" w:eastAsia="宋体" w:hAnsi="Times New Roman" w:cs="Times New Roman" w:hint="eastAsia"/>
                <w:color w:val="000000" w:themeColor="text1"/>
                <w:sz w:val="18"/>
                <w:szCs w:val="18"/>
              </w:rPr>
              <w:t>～</w:t>
            </w:r>
            <w:r>
              <w:rPr>
                <w:rFonts w:ascii="Times New Roman" w:eastAsia="宋体" w:hAnsi="Times New Roman" w:cs="Times New Roman"/>
                <w:color w:val="000000" w:themeColor="text1"/>
                <w:sz w:val="18"/>
                <w:szCs w:val="18"/>
              </w:rPr>
              <w:t>2</w:t>
            </w:r>
            <w:r>
              <w:rPr>
                <w:rFonts w:ascii="Times New Roman" w:eastAsia="宋体" w:hAnsi="Times New Roman" w:cs="Times New Roman" w:hint="eastAsia"/>
                <w:color w:val="000000" w:themeColor="text1"/>
                <w:sz w:val="18"/>
                <w:szCs w:val="18"/>
              </w:rPr>
              <w:t>次，每次</w:t>
            </w:r>
            <w:r>
              <w:rPr>
                <w:rFonts w:ascii="Times New Roman" w:eastAsia="宋体" w:hAnsi="Times New Roman" w:cs="Times New Roman"/>
                <w:color w:val="000000" w:themeColor="text1"/>
                <w:sz w:val="18"/>
                <w:szCs w:val="18"/>
              </w:rPr>
              <w:t>30</w:t>
            </w:r>
            <w:r>
              <w:rPr>
                <w:rFonts w:ascii="Times New Roman" w:eastAsia="宋体" w:hAnsi="Times New Roman" w:cs="Times New Roman" w:hint="eastAsia"/>
                <w:color w:val="000000" w:themeColor="text1"/>
                <w:sz w:val="18"/>
                <w:szCs w:val="18"/>
              </w:rPr>
              <w:t>～</w:t>
            </w:r>
            <w:r>
              <w:rPr>
                <w:rFonts w:ascii="Times New Roman" w:eastAsia="宋体" w:hAnsi="Times New Roman" w:cs="Times New Roman"/>
                <w:color w:val="000000" w:themeColor="text1"/>
                <w:sz w:val="18"/>
                <w:szCs w:val="18"/>
              </w:rPr>
              <w:t>60</w:t>
            </w:r>
            <w:r>
              <w:rPr>
                <w:rFonts w:ascii="Times New Roman" w:eastAsia="宋体" w:hAnsi="Times New Roman" w:cs="Times New Roman" w:hint="eastAsia"/>
                <w:color w:val="000000" w:themeColor="text1"/>
                <w:sz w:val="18"/>
                <w:szCs w:val="18"/>
              </w:rPr>
              <w:t>分钟，消毒完毕开窗通风</w:t>
            </w:r>
            <w:r>
              <w:rPr>
                <w:rFonts w:ascii="Times New Roman" w:eastAsia="宋体" w:hAnsi="Times New Roman" w:cs="Times New Roman"/>
                <w:color w:val="000000" w:themeColor="text1"/>
                <w:sz w:val="18"/>
                <w:szCs w:val="18"/>
              </w:rPr>
              <w:t>30</w:t>
            </w:r>
            <w:r>
              <w:rPr>
                <w:rFonts w:ascii="Times New Roman" w:eastAsia="宋体" w:hAnsi="Times New Roman" w:cs="Times New Roman" w:hint="eastAsia"/>
                <w:color w:val="000000" w:themeColor="text1"/>
                <w:sz w:val="18"/>
                <w:szCs w:val="18"/>
              </w:rPr>
              <w:t>分钟。</w:t>
            </w:r>
          </w:p>
        </w:tc>
      </w:tr>
    </w:tbl>
    <w:p w:rsidR="005445DE" w:rsidRDefault="005445DE" w:rsidP="005445DE">
      <w:pPr>
        <w:widowControl/>
        <w:spacing w:beforeLines="50" w:before="156" w:afterLines="50" w:after="156"/>
        <w:ind w:firstLineChars="200" w:firstLine="640"/>
        <w:outlineLvl w:val="3"/>
        <w:rPr>
          <w:rFonts w:ascii="方正黑体_GBK" w:eastAsia="方正黑体_GBK" w:hAnsi="Times New Roman" w:cs="Times New Roman"/>
          <w:color w:val="000000" w:themeColor="text1"/>
          <w:kern w:val="0"/>
          <w:sz w:val="32"/>
          <w:szCs w:val="32"/>
        </w:rPr>
      </w:pPr>
      <w:r>
        <w:rPr>
          <w:rFonts w:ascii="方正黑体_GBK" w:eastAsia="方正黑体_GBK" w:hAnsi="Times New Roman" w:cs="Times New Roman" w:hint="eastAsia"/>
          <w:color w:val="000000" w:themeColor="text1"/>
          <w:kern w:val="0"/>
          <w:sz w:val="32"/>
          <w:szCs w:val="32"/>
        </w:rPr>
        <w:t>环境、物体表面</w:t>
      </w:r>
    </w:p>
    <w:p w:rsidR="005445DE" w:rsidRDefault="005445DE" w:rsidP="005445DE">
      <w:pPr>
        <w:widowControl/>
        <w:tabs>
          <w:tab w:val="left" w:pos="360"/>
        </w:tabs>
        <w:spacing w:beforeLines="50" w:before="156" w:afterLines="50" w:after="156"/>
        <w:jc w:val="center"/>
        <w:rPr>
          <w:rFonts w:ascii="方正黑体_GBK" w:eastAsia="方正黑体_GBK" w:hAnsi="Times New Roman" w:cs="Times New Roman" w:hint="eastAsia"/>
          <w:color w:val="000000" w:themeColor="text1"/>
          <w:kern w:val="0"/>
          <w:sz w:val="32"/>
          <w:szCs w:val="32"/>
        </w:rPr>
      </w:pPr>
      <w:r>
        <w:rPr>
          <w:rFonts w:ascii="方正黑体_GBK" w:eastAsia="方正黑体_GBK" w:hAnsi="Times New Roman" w:cs="Times New Roman" w:hint="eastAsia"/>
          <w:color w:val="000000" w:themeColor="text1"/>
          <w:kern w:val="0"/>
          <w:sz w:val="32"/>
          <w:szCs w:val="32"/>
        </w:rPr>
        <w:t>环境、物体表面消毒要求</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817"/>
        <w:gridCol w:w="7753"/>
      </w:tblGrid>
      <w:tr w:rsidR="005445DE" w:rsidTr="005445DE">
        <w:trPr>
          <w:jc w:val="center"/>
        </w:trPr>
        <w:tc>
          <w:tcPr>
            <w:tcW w:w="1817" w:type="dxa"/>
            <w:tcBorders>
              <w:top w:val="single" w:sz="8" w:space="0" w:color="auto"/>
              <w:left w:val="single" w:sz="8" w:space="0" w:color="auto"/>
              <w:bottom w:val="single" w:sz="8" w:space="0" w:color="auto"/>
              <w:right w:val="single" w:sz="4" w:space="0" w:color="auto"/>
            </w:tcBorders>
            <w:vAlign w:val="center"/>
            <w:hideMark/>
          </w:tcPr>
          <w:p w:rsidR="005445DE" w:rsidRDefault="005445DE">
            <w:pPr>
              <w:jc w:val="center"/>
              <w:rPr>
                <w:rFonts w:ascii="Times New Roman" w:eastAsia="宋体" w:hAnsi="Times New Roman" w:cs="Times New Roman" w:hint="eastAsia"/>
                <w:b/>
                <w:bCs/>
                <w:color w:val="000000" w:themeColor="text1"/>
                <w:sz w:val="18"/>
                <w:szCs w:val="18"/>
              </w:rPr>
            </w:pPr>
            <w:r>
              <w:rPr>
                <w:rFonts w:ascii="Times New Roman" w:eastAsia="宋体" w:hAnsi="Times New Roman" w:cs="Times New Roman" w:hint="eastAsia"/>
                <w:b/>
                <w:bCs/>
                <w:color w:val="000000" w:themeColor="text1"/>
                <w:sz w:val="18"/>
                <w:szCs w:val="18"/>
              </w:rPr>
              <w:t>消毒对象</w:t>
            </w:r>
          </w:p>
        </w:tc>
        <w:tc>
          <w:tcPr>
            <w:tcW w:w="7753" w:type="dxa"/>
            <w:tcBorders>
              <w:top w:val="single" w:sz="8" w:space="0" w:color="auto"/>
              <w:left w:val="single" w:sz="4" w:space="0" w:color="auto"/>
              <w:bottom w:val="single" w:sz="8" w:space="0" w:color="auto"/>
              <w:right w:val="single" w:sz="8" w:space="0" w:color="auto"/>
            </w:tcBorders>
            <w:vAlign w:val="center"/>
            <w:hideMark/>
          </w:tcPr>
          <w:p w:rsidR="005445DE" w:rsidRDefault="005445DE">
            <w:pPr>
              <w:jc w:val="center"/>
              <w:rPr>
                <w:rFonts w:ascii="Times New Roman" w:eastAsia="宋体" w:hAnsi="Times New Roman" w:cs="Times New Roman"/>
                <w:b/>
                <w:bCs/>
                <w:color w:val="000000" w:themeColor="text1"/>
                <w:sz w:val="18"/>
                <w:szCs w:val="18"/>
              </w:rPr>
            </w:pPr>
            <w:r>
              <w:rPr>
                <w:rFonts w:ascii="Times New Roman" w:eastAsia="宋体" w:hAnsi="Times New Roman" w:cs="Times New Roman" w:hint="eastAsia"/>
                <w:b/>
                <w:bCs/>
                <w:color w:val="000000" w:themeColor="text1"/>
                <w:sz w:val="18"/>
                <w:szCs w:val="18"/>
              </w:rPr>
              <w:t>消毒要求</w:t>
            </w:r>
          </w:p>
        </w:tc>
      </w:tr>
      <w:tr w:rsidR="005445DE" w:rsidTr="005445DE">
        <w:trPr>
          <w:jc w:val="center"/>
        </w:trPr>
        <w:tc>
          <w:tcPr>
            <w:tcW w:w="1817" w:type="dxa"/>
            <w:tcBorders>
              <w:top w:val="single" w:sz="8" w:space="0" w:color="auto"/>
              <w:left w:val="single" w:sz="8" w:space="0" w:color="auto"/>
              <w:bottom w:val="single" w:sz="4" w:space="0" w:color="auto"/>
              <w:right w:val="single" w:sz="4" w:space="0" w:color="auto"/>
            </w:tcBorders>
            <w:vAlign w:val="center"/>
            <w:hideMark/>
          </w:tcPr>
          <w:p w:rsidR="005445DE" w:rsidRDefault="005445DE">
            <w:pPr>
              <w:rPr>
                <w:rFonts w:ascii="Times New Roman" w:eastAsia="宋体" w:hAnsi="Times New Roman" w:cs="Times New Roman"/>
                <w:color w:val="000000" w:themeColor="text1"/>
                <w:sz w:val="18"/>
                <w:szCs w:val="18"/>
              </w:rPr>
            </w:pPr>
            <w:r>
              <w:rPr>
                <w:rFonts w:ascii="Times New Roman" w:eastAsia="宋体" w:hAnsi="Times New Roman" w:cs="Times New Roman" w:hint="eastAsia"/>
                <w:color w:val="000000" w:themeColor="text1"/>
                <w:sz w:val="18"/>
                <w:szCs w:val="18"/>
              </w:rPr>
              <w:t>床单元（床、床头柜、椅子、热水瓶等）</w:t>
            </w:r>
          </w:p>
        </w:tc>
        <w:tc>
          <w:tcPr>
            <w:tcW w:w="7753" w:type="dxa"/>
            <w:tcBorders>
              <w:top w:val="single" w:sz="8" w:space="0" w:color="auto"/>
              <w:left w:val="single" w:sz="4" w:space="0" w:color="auto"/>
              <w:bottom w:val="single" w:sz="4" w:space="0" w:color="auto"/>
              <w:right w:val="single" w:sz="8" w:space="0" w:color="auto"/>
            </w:tcBorders>
            <w:vAlign w:val="center"/>
            <w:hideMark/>
          </w:tcPr>
          <w:p w:rsidR="005445DE" w:rsidRDefault="005445DE">
            <w:pPr>
              <w:rPr>
                <w:rFonts w:ascii="Times New Roman" w:eastAsia="宋体" w:hAnsi="Times New Roman" w:cs="Times New Roman"/>
                <w:color w:val="000000" w:themeColor="text1"/>
                <w:sz w:val="18"/>
                <w:szCs w:val="18"/>
              </w:rPr>
            </w:pPr>
            <w:r>
              <w:rPr>
                <w:rFonts w:ascii="Times New Roman" w:eastAsia="宋体" w:hAnsi="Times New Roman" w:cs="Times New Roman" w:hint="eastAsia"/>
                <w:color w:val="000000" w:themeColor="text1"/>
                <w:sz w:val="18"/>
                <w:szCs w:val="18"/>
              </w:rPr>
              <w:t>每日清水擦拭</w:t>
            </w:r>
            <w:r>
              <w:rPr>
                <w:rFonts w:ascii="Times New Roman" w:eastAsia="宋体" w:hAnsi="Times New Roman" w:cs="Times New Roman"/>
                <w:color w:val="000000" w:themeColor="text1"/>
                <w:sz w:val="18"/>
                <w:szCs w:val="18"/>
              </w:rPr>
              <w:t>1</w:t>
            </w:r>
            <w:r>
              <w:rPr>
                <w:rFonts w:ascii="Times New Roman" w:eastAsia="宋体" w:hAnsi="Times New Roman" w:cs="Times New Roman" w:hint="eastAsia"/>
                <w:color w:val="000000" w:themeColor="text1"/>
                <w:sz w:val="18"/>
                <w:szCs w:val="18"/>
              </w:rPr>
              <w:t>次，每周擦拭消毒</w:t>
            </w:r>
            <w:r>
              <w:rPr>
                <w:rFonts w:ascii="Times New Roman" w:eastAsia="宋体" w:hAnsi="Times New Roman" w:cs="Times New Roman"/>
                <w:color w:val="000000" w:themeColor="text1"/>
                <w:sz w:val="18"/>
                <w:szCs w:val="18"/>
              </w:rPr>
              <w:t>1</w:t>
            </w:r>
            <w:r>
              <w:rPr>
                <w:rFonts w:ascii="Times New Roman" w:eastAsia="宋体" w:hAnsi="Times New Roman" w:cs="Times New Roman" w:hint="eastAsia"/>
                <w:color w:val="000000" w:themeColor="text1"/>
                <w:sz w:val="18"/>
                <w:szCs w:val="18"/>
              </w:rPr>
              <w:t>～</w:t>
            </w:r>
            <w:r>
              <w:rPr>
                <w:rFonts w:ascii="Times New Roman" w:eastAsia="宋体" w:hAnsi="Times New Roman" w:cs="Times New Roman"/>
                <w:color w:val="000000" w:themeColor="text1"/>
                <w:sz w:val="18"/>
                <w:szCs w:val="18"/>
              </w:rPr>
              <w:t>2</w:t>
            </w:r>
            <w:r>
              <w:rPr>
                <w:rFonts w:ascii="Times New Roman" w:eastAsia="宋体" w:hAnsi="Times New Roman" w:cs="Times New Roman" w:hint="eastAsia"/>
                <w:color w:val="000000" w:themeColor="text1"/>
                <w:sz w:val="18"/>
                <w:szCs w:val="18"/>
              </w:rPr>
              <w:t>次，有污染时随时擦拭或消毒。擦拭时应一人一巾。老人转床、出院或死亡应进行终末处理，可采用含有效氯</w:t>
            </w:r>
            <w:r>
              <w:rPr>
                <w:rFonts w:ascii="Times New Roman" w:eastAsia="宋体" w:hAnsi="Times New Roman" w:cs="Times New Roman"/>
                <w:color w:val="000000" w:themeColor="text1"/>
                <w:sz w:val="18"/>
                <w:szCs w:val="18"/>
              </w:rPr>
              <w:t>500mg/L</w:t>
            </w:r>
            <w:r>
              <w:rPr>
                <w:rFonts w:ascii="Times New Roman" w:eastAsia="宋体" w:hAnsi="Times New Roman" w:cs="Times New Roman" w:hint="eastAsia"/>
                <w:color w:val="000000" w:themeColor="text1"/>
                <w:sz w:val="18"/>
                <w:szCs w:val="18"/>
              </w:rPr>
              <w:t>的消毒液擦拭消毒。</w:t>
            </w:r>
          </w:p>
        </w:tc>
      </w:tr>
      <w:tr w:rsidR="005445DE" w:rsidTr="005445DE">
        <w:trPr>
          <w:jc w:val="center"/>
        </w:trPr>
        <w:tc>
          <w:tcPr>
            <w:tcW w:w="1817" w:type="dxa"/>
            <w:tcBorders>
              <w:top w:val="single" w:sz="4" w:space="0" w:color="auto"/>
              <w:left w:val="single" w:sz="8" w:space="0" w:color="auto"/>
              <w:bottom w:val="single" w:sz="4" w:space="0" w:color="auto"/>
              <w:right w:val="single" w:sz="4" w:space="0" w:color="auto"/>
            </w:tcBorders>
            <w:vAlign w:val="center"/>
            <w:hideMark/>
          </w:tcPr>
          <w:p w:rsidR="005445DE" w:rsidRDefault="005445DE">
            <w:pPr>
              <w:rPr>
                <w:rFonts w:ascii="Times New Roman" w:eastAsia="宋体" w:hAnsi="Times New Roman" w:cs="Times New Roman"/>
                <w:color w:val="000000" w:themeColor="text1"/>
                <w:sz w:val="18"/>
                <w:szCs w:val="18"/>
              </w:rPr>
            </w:pPr>
            <w:r>
              <w:rPr>
                <w:rFonts w:ascii="Times New Roman" w:eastAsia="宋体" w:hAnsi="Times New Roman" w:cs="Times New Roman" w:hint="eastAsia"/>
                <w:color w:val="000000" w:themeColor="text1"/>
                <w:sz w:val="18"/>
                <w:szCs w:val="18"/>
              </w:rPr>
              <w:t>活动室、阅览室、娱乐室、康复室等</w:t>
            </w:r>
          </w:p>
        </w:tc>
        <w:tc>
          <w:tcPr>
            <w:tcW w:w="7753" w:type="dxa"/>
            <w:tcBorders>
              <w:top w:val="single" w:sz="4" w:space="0" w:color="auto"/>
              <w:left w:val="single" w:sz="4" w:space="0" w:color="auto"/>
              <w:bottom w:val="single" w:sz="4" w:space="0" w:color="auto"/>
              <w:right w:val="single" w:sz="8" w:space="0" w:color="auto"/>
            </w:tcBorders>
            <w:vAlign w:val="center"/>
            <w:hideMark/>
          </w:tcPr>
          <w:p w:rsidR="005445DE" w:rsidRDefault="005445DE">
            <w:pPr>
              <w:rPr>
                <w:rFonts w:ascii="Times New Roman" w:eastAsia="宋体" w:hAnsi="Times New Roman" w:cs="Times New Roman"/>
                <w:color w:val="000000" w:themeColor="text1"/>
                <w:sz w:val="18"/>
                <w:szCs w:val="18"/>
              </w:rPr>
            </w:pPr>
            <w:r>
              <w:rPr>
                <w:rFonts w:ascii="Times New Roman" w:eastAsia="宋体" w:hAnsi="Times New Roman" w:cs="Times New Roman" w:hint="eastAsia"/>
                <w:color w:val="000000" w:themeColor="text1"/>
                <w:sz w:val="18"/>
                <w:szCs w:val="18"/>
              </w:rPr>
              <w:t>老年人共同活动场所的桌椅、物体表面每日清水擦拭</w:t>
            </w:r>
            <w:r>
              <w:rPr>
                <w:rFonts w:ascii="Times New Roman" w:eastAsia="宋体" w:hAnsi="Times New Roman" w:cs="Times New Roman"/>
                <w:color w:val="000000" w:themeColor="text1"/>
                <w:sz w:val="18"/>
                <w:szCs w:val="18"/>
              </w:rPr>
              <w:t>1</w:t>
            </w:r>
            <w:r>
              <w:rPr>
                <w:rFonts w:ascii="Times New Roman" w:eastAsia="宋体" w:hAnsi="Times New Roman" w:cs="Times New Roman" w:hint="eastAsia"/>
                <w:color w:val="000000" w:themeColor="text1"/>
                <w:sz w:val="18"/>
                <w:szCs w:val="18"/>
              </w:rPr>
              <w:t>次，每周擦拭消毒</w:t>
            </w:r>
            <w:r>
              <w:rPr>
                <w:rFonts w:ascii="Times New Roman" w:eastAsia="宋体" w:hAnsi="Times New Roman" w:cs="Times New Roman"/>
                <w:color w:val="000000" w:themeColor="text1"/>
                <w:sz w:val="18"/>
                <w:szCs w:val="18"/>
              </w:rPr>
              <w:t>1</w:t>
            </w:r>
            <w:r>
              <w:rPr>
                <w:rFonts w:ascii="Times New Roman" w:eastAsia="宋体" w:hAnsi="Times New Roman" w:cs="Times New Roman" w:hint="eastAsia"/>
                <w:color w:val="000000" w:themeColor="text1"/>
                <w:sz w:val="18"/>
                <w:szCs w:val="18"/>
              </w:rPr>
              <w:t>～</w:t>
            </w:r>
            <w:r>
              <w:rPr>
                <w:rFonts w:ascii="Times New Roman" w:eastAsia="宋体" w:hAnsi="Times New Roman" w:cs="Times New Roman"/>
                <w:color w:val="000000" w:themeColor="text1"/>
                <w:sz w:val="18"/>
                <w:szCs w:val="18"/>
              </w:rPr>
              <w:t>2</w:t>
            </w:r>
            <w:r>
              <w:rPr>
                <w:rFonts w:ascii="Times New Roman" w:eastAsia="宋体" w:hAnsi="Times New Roman" w:cs="Times New Roman" w:hint="eastAsia"/>
                <w:color w:val="000000" w:themeColor="text1"/>
                <w:sz w:val="18"/>
                <w:szCs w:val="18"/>
              </w:rPr>
              <w:t>次，有污染时随时擦拭或消毒，必要时用含有效氯</w:t>
            </w:r>
            <w:r>
              <w:rPr>
                <w:rFonts w:ascii="Times New Roman" w:eastAsia="宋体" w:hAnsi="Times New Roman" w:cs="Times New Roman"/>
                <w:color w:val="000000" w:themeColor="text1"/>
                <w:sz w:val="18"/>
                <w:szCs w:val="18"/>
              </w:rPr>
              <w:t>500mg/L</w:t>
            </w:r>
            <w:r>
              <w:rPr>
                <w:rFonts w:ascii="Times New Roman" w:eastAsia="宋体" w:hAnsi="Times New Roman" w:cs="Times New Roman" w:hint="eastAsia"/>
                <w:color w:val="000000" w:themeColor="text1"/>
                <w:sz w:val="18"/>
                <w:szCs w:val="18"/>
              </w:rPr>
              <w:t>的消毒液擦拭消毒。</w:t>
            </w:r>
          </w:p>
        </w:tc>
      </w:tr>
      <w:tr w:rsidR="005445DE" w:rsidTr="005445DE">
        <w:trPr>
          <w:jc w:val="center"/>
        </w:trPr>
        <w:tc>
          <w:tcPr>
            <w:tcW w:w="1817" w:type="dxa"/>
            <w:tcBorders>
              <w:top w:val="single" w:sz="4" w:space="0" w:color="auto"/>
              <w:left w:val="single" w:sz="8" w:space="0" w:color="auto"/>
              <w:bottom w:val="single" w:sz="4" w:space="0" w:color="auto"/>
              <w:right w:val="single" w:sz="4" w:space="0" w:color="auto"/>
            </w:tcBorders>
            <w:vAlign w:val="center"/>
            <w:hideMark/>
          </w:tcPr>
          <w:p w:rsidR="005445DE" w:rsidRDefault="005445DE">
            <w:pPr>
              <w:rPr>
                <w:rFonts w:ascii="Times New Roman" w:eastAsia="宋体" w:hAnsi="Times New Roman" w:cs="Times New Roman"/>
                <w:color w:val="000000" w:themeColor="text1"/>
                <w:sz w:val="18"/>
                <w:szCs w:val="18"/>
              </w:rPr>
            </w:pPr>
            <w:r>
              <w:rPr>
                <w:rFonts w:ascii="Times New Roman" w:eastAsia="宋体" w:hAnsi="Times New Roman" w:cs="Times New Roman" w:hint="eastAsia"/>
                <w:color w:val="000000" w:themeColor="text1"/>
                <w:sz w:val="18"/>
                <w:szCs w:val="18"/>
              </w:rPr>
              <w:t>电脑、电话、遥控器等仪器表面</w:t>
            </w:r>
          </w:p>
        </w:tc>
        <w:tc>
          <w:tcPr>
            <w:tcW w:w="7753" w:type="dxa"/>
            <w:tcBorders>
              <w:top w:val="single" w:sz="4" w:space="0" w:color="auto"/>
              <w:left w:val="single" w:sz="4" w:space="0" w:color="auto"/>
              <w:bottom w:val="single" w:sz="4" w:space="0" w:color="auto"/>
              <w:right w:val="single" w:sz="8" w:space="0" w:color="auto"/>
            </w:tcBorders>
            <w:vAlign w:val="center"/>
            <w:hideMark/>
          </w:tcPr>
          <w:p w:rsidR="005445DE" w:rsidRDefault="005445DE">
            <w:pPr>
              <w:rPr>
                <w:rFonts w:ascii="Times New Roman" w:eastAsia="宋体" w:hAnsi="Times New Roman" w:cs="Times New Roman"/>
                <w:color w:val="000000" w:themeColor="text1"/>
                <w:sz w:val="18"/>
                <w:szCs w:val="18"/>
              </w:rPr>
            </w:pPr>
            <w:r>
              <w:rPr>
                <w:rFonts w:ascii="Times New Roman" w:eastAsia="宋体" w:hAnsi="Times New Roman" w:cs="Times New Roman" w:hint="eastAsia"/>
                <w:color w:val="000000" w:themeColor="text1"/>
                <w:sz w:val="18"/>
                <w:szCs w:val="18"/>
              </w:rPr>
              <w:t>保持清洁，有污染时随时用</w:t>
            </w:r>
            <w:r>
              <w:rPr>
                <w:rFonts w:ascii="Times New Roman" w:eastAsia="宋体" w:hAnsi="Times New Roman" w:cs="Times New Roman"/>
                <w:color w:val="000000" w:themeColor="text1"/>
                <w:sz w:val="18"/>
                <w:szCs w:val="18"/>
              </w:rPr>
              <w:t>75%</w:t>
            </w:r>
            <w:r>
              <w:rPr>
                <w:rFonts w:ascii="Times New Roman" w:eastAsia="宋体" w:hAnsi="Times New Roman" w:cs="Times New Roman" w:hint="eastAsia"/>
                <w:color w:val="000000" w:themeColor="text1"/>
                <w:sz w:val="18"/>
                <w:szCs w:val="18"/>
              </w:rPr>
              <w:t>乙醇擦拭。</w:t>
            </w:r>
          </w:p>
        </w:tc>
      </w:tr>
      <w:tr w:rsidR="005445DE" w:rsidTr="005445DE">
        <w:trPr>
          <w:jc w:val="center"/>
        </w:trPr>
        <w:tc>
          <w:tcPr>
            <w:tcW w:w="1817" w:type="dxa"/>
            <w:tcBorders>
              <w:top w:val="single" w:sz="4" w:space="0" w:color="auto"/>
              <w:left w:val="single" w:sz="8" w:space="0" w:color="auto"/>
              <w:bottom w:val="single" w:sz="4" w:space="0" w:color="auto"/>
              <w:right w:val="single" w:sz="4" w:space="0" w:color="auto"/>
            </w:tcBorders>
            <w:vAlign w:val="center"/>
            <w:hideMark/>
          </w:tcPr>
          <w:p w:rsidR="005445DE" w:rsidRDefault="005445DE">
            <w:pPr>
              <w:rPr>
                <w:rFonts w:ascii="Times New Roman" w:eastAsia="宋体" w:hAnsi="Times New Roman" w:cs="Times New Roman"/>
                <w:color w:val="000000" w:themeColor="text1"/>
                <w:sz w:val="18"/>
                <w:szCs w:val="18"/>
              </w:rPr>
            </w:pPr>
            <w:r>
              <w:rPr>
                <w:rFonts w:ascii="Times New Roman" w:eastAsia="宋体" w:hAnsi="Times New Roman" w:cs="Times New Roman" w:hint="eastAsia"/>
                <w:color w:val="000000" w:themeColor="text1"/>
                <w:sz w:val="18"/>
                <w:szCs w:val="18"/>
              </w:rPr>
              <w:t>门窗、墙壁、楼梯和走廊扶手</w:t>
            </w:r>
          </w:p>
        </w:tc>
        <w:tc>
          <w:tcPr>
            <w:tcW w:w="7753" w:type="dxa"/>
            <w:tcBorders>
              <w:top w:val="single" w:sz="4" w:space="0" w:color="auto"/>
              <w:left w:val="single" w:sz="4" w:space="0" w:color="auto"/>
              <w:bottom w:val="single" w:sz="4" w:space="0" w:color="auto"/>
              <w:right w:val="single" w:sz="8" w:space="0" w:color="auto"/>
            </w:tcBorders>
            <w:vAlign w:val="center"/>
            <w:hideMark/>
          </w:tcPr>
          <w:p w:rsidR="005445DE" w:rsidRDefault="005445DE">
            <w:pPr>
              <w:rPr>
                <w:rFonts w:ascii="Times New Roman" w:eastAsia="宋体" w:hAnsi="Times New Roman" w:cs="Times New Roman"/>
                <w:color w:val="000000" w:themeColor="text1"/>
                <w:sz w:val="18"/>
                <w:szCs w:val="18"/>
              </w:rPr>
            </w:pPr>
            <w:r>
              <w:rPr>
                <w:rFonts w:ascii="Times New Roman" w:eastAsia="宋体" w:hAnsi="Times New Roman" w:cs="Times New Roman" w:hint="eastAsia"/>
                <w:color w:val="000000" w:themeColor="text1"/>
                <w:sz w:val="18"/>
                <w:szCs w:val="18"/>
              </w:rPr>
              <w:t>保持无尘和清洁，定时或每周用清水擦拭，有污染时随时擦拭或消毒，必要时用含有效氯</w:t>
            </w:r>
            <w:r>
              <w:rPr>
                <w:rFonts w:ascii="Times New Roman" w:eastAsia="宋体" w:hAnsi="Times New Roman" w:cs="Times New Roman"/>
                <w:color w:val="000000" w:themeColor="text1"/>
                <w:sz w:val="18"/>
                <w:szCs w:val="18"/>
              </w:rPr>
              <w:t>500mg/L</w:t>
            </w:r>
            <w:r>
              <w:rPr>
                <w:rFonts w:ascii="Times New Roman" w:eastAsia="宋体" w:hAnsi="Times New Roman" w:cs="Times New Roman" w:hint="eastAsia"/>
                <w:color w:val="000000" w:themeColor="text1"/>
                <w:sz w:val="18"/>
                <w:szCs w:val="18"/>
              </w:rPr>
              <w:t>的消毒液擦拭消毒。</w:t>
            </w:r>
          </w:p>
        </w:tc>
      </w:tr>
      <w:tr w:rsidR="005445DE" w:rsidTr="005445DE">
        <w:trPr>
          <w:jc w:val="center"/>
        </w:trPr>
        <w:tc>
          <w:tcPr>
            <w:tcW w:w="1817" w:type="dxa"/>
            <w:tcBorders>
              <w:top w:val="single" w:sz="4" w:space="0" w:color="auto"/>
              <w:left w:val="single" w:sz="8" w:space="0" w:color="auto"/>
              <w:bottom w:val="single" w:sz="4" w:space="0" w:color="auto"/>
              <w:right w:val="single" w:sz="4" w:space="0" w:color="auto"/>
            </w:tcBorders>
            <w:vAlign w:val="center"/>
            <w:hideMark/>
          </w:tcPr>
          <w:p w:rsidR="005445DE" w:rsidRDefault="005445DE">
            <w:pPr>
              <w:rPr>
                <w:rFonts w:ascii="Times New Roman" w:eastAsia="宋体" w:hAnsi="Times New Roman" w:cs="Times New Roman"/>
                <w:color w:val="000000" w:themeColor="text1"/>
                <w:sz w:val="18"/>
                <w:szCs w:val="18"/>
              </w:rPr>
            </w:pPr>
            <w:r>
              <w:rPr>
                <w:rFonts w:ascii="Times New Roman" w:eastAsia="宋体" w:hAnsi="Times New Roman" w:cs="Times New Roman" w:hint="eastAsia"/>
                <w:color w:val="000000" w:themeColor="text1"/>
                <w:sz w:val="18"/>
                <w:szCs w:val="18"/>
              </w:rPr>
              <w:t>水池、水龙头、便器扶手、便器水箱按钮</w:t>
            </w:r>
          </w:p>
        </w:tc>
        <w:tc>
          <w:tcPr>
            <w:tcW w:w="7753" w:type="dxa"/>
            <w:tcBorders>
              <w:top w:val="single" w:sz="4" w:space="0" w:color="auto"/>
              <w:left w:val="single" w:sz="4" w:space="0" w:color="auto"/>
              <w:bottom w:val="single" w:sz="4" w:space="0" w:color="auto"/>
              <w:right w:val="single" w:sz="8" w:space="0" w:color="auto"/>
            </w:tcBorders>
            <w:vAlign w:val="center"/>
            <w:hideMark/>
          </w:tcPr>
          <w:p w:rsidR="005445DE" w:rsidRDefault="005445DE">
            <w:pPr>
              <w:rPr>
                <w:rFonts w:ascii="Times New Roman" w:eastAsia="宋体" w:hAnsi="Times New Roman" w:cs="Times New Roman"/>
                <w:color w:val="000000" w:themeColor="text1"/>
                <w:sz w:val="18"/>
                <w:szCs w:val="18"/>
              </w:rPr>
            </w:pPr>
            <w:r>
              <w:rPr>
                <w:rFonts w:ascii="Times New Roman" w:eastAsia="宋体" w:hAnsi="Times New Roman" w:cs="Times New Roman" w:hint="eastAsia"/>
                <w:color w:val="000000" w:themeColor="text1"/>
                <w:sz w:val="18"/>
                <w:szCs w:val="18"/>
              </w:rPr>
              <w:t>每天清水擦拭</w:t>
            </w:r>
            <w:r>
              <w:rPr>
                <w:rFonts w:ascii="Times New Roman" w:eastAsia="宋体" w:hAnsi="Times New Roman" w:cs="Times New Roman"/>
                <w:color w:val="000000" w:themeColor="text1"/>
                <w:sz w:val="18"/>
                <w:szCs w:val="18"/>
              </w:rPr>
              <w:t>1</w:t>
            </w:r>
            <w:r>
              <w:rPr>
                <w:rFonts w:ascii="Times New Roman" w:eastAsia="宋体" w:hAnsi="Times New Roman" w:cs="Times New Roman" w:hint="eastAsia"/>
                <w:color w:val="000000" w:themeColor="text1"/>
                <w:sz w:val="18"/>
                <w:szCs w:val="18"/>
              </w:rPr>
              <w:t>次，每周擦拭消毒</w:t>
            </w:r>
            <w:r>
              <w:rPr>
                <w:rFonts w:ascii="Times New Roman" w:eastAsia="宋体" w:hAnsi="Times New Roman" w:cs="Times New Roman"/>
                <w:color w:val="000000" w:themeColor="text1"/>
                <w:sz w:val="18"/>
                <w:szCs w:val="18"/>
              </w:rPr>
              <w:t>1</w:t>
            </w:r>
            <w:r>
              <w:rPr>
                <w:rFonts w:ascii="Times New Roman" w:eastAsia="宋体" w:hAnsi="Times New Roman" w:cs="Times New Roman" w:hint="eastAsia"/>
                <w:color w:val="000000" w:themeColor="text1"/>
                <w:sz w:val="18"/>
                <w:szCs w:val="18"/>
              </w:rPr>
              <w:t>～</w:t>
            </w:r>
            <w:r>
              <w:rPr>
                <w:rFonts w:ascii="Times New Roman" w:eastAsia="宋体" w:hAnsi="Times New Roman" w:cs="Times New Roman"/>
                <w:color w:val="000000" w:themeColor="text1"/>
                <w:sz w:val="18"/>
                <w:szCs w:val="18"/>
              </w:rPr>
              <w:t>2</w:t>
            </w:r>
            <w:r>
              <w:rPr>
                <w:rFonts w:ascii="Times New Roman" w:eastAsia="宋体" w:hAnsi="Times New Roman" w:cs="Times New Roman" w:hint="eastAsia"/>
                <w:color w:val="000000" w:themeColor="text1"/>
                <w:sz w:val="18"/>
                <w:szCs w:val="18"/>
              </w:rPr>
              <w:t>次，保持清洁。有污染时随时擦拭或消毒，必要时用含有效氯</w:t>
            </w:r>
            <w:r>
              <w:rPr>
                <w:rFonts w:ascii="Times New Roman" w:eastAsia="宋体" w:hAnsi="Times New Roman" w:cs="Times New Roman"/>
                <w:color w:val="000000" w:themeColor="text1"/>
                <w:sz w:val="18"/>
                <w:szCs w:val="18"/>
              </w:rPr>
              <w:t>500mg/L</w:t>
            </w:r>
            <w:r>
              <w:rPr>
                <w:rFonts w:ascii="Times New Roman" w:eastAsia="宋体" w:hAnsi="Times New Roman" w:cs="Times New Roman" w:hint="eastAsia"/>
                <w:color w:val="000000" w:themeColor="text1"/>
                <w:sz w:val="18"/>
                <w:szCs w:val="18"/>
              </w:rPr>
              <w:t>的消毒液擦拭消毒。</w:t>
            </w:r>
          </w:p>
        </w:tc>
      </w:tr>
      <w:tr w:rsidR="005445DE" w:rsidTr="005445DE">
        <w:trPr>
          <w:jc w:val="center"/>
        </w:trPr>
        <w:tc>
          <w:tcPr>
            <w:tcW w:w="1817" w:type="dxa"/>
            <w:tcBorders>
              <w:top w:val="single" w:sz="4" w:space="0" w:color="auto"/>
              <w:left w:val="single" w:sz="8" w:space="0" w:color="auto"/>
              <w:bottom w:val="single" w:sz="4" w:space="0" w:color="auto"/>
              <w:right w:val="single" w:sz="4" w:space="0" w:color="auto"/>
            </w:tcBorders>
            <w:vAlign w:val="center"/>
            <w:hideMark/>
          </w:tcPr>
          <w:p w:rsidR="005445DE" w:rsidRDefault="005445DE">
            <w:pPr>
              <w:rPr>
                <w:rFonts w:ascii="Times New Roman" w:eastAsia="宋体" w:hAnsi="Times New Roman" w:cs="Times New Roman"/>
                <w:color w:val="000000" w:themeColor="text1"/>
                <w:sz w:val="18"/>
                <w:szCs w:val="18"/>
              </w:rPr>
            </w:pPr>
            <w:r>
              <w:rPr>
                <w:rFonts w:ascii="Times New Roman" w:eastAsia="宋体" w:hAnsi="Times New Roman" w:cs="Times New Roman" w:hint="eastAsia"/>
                <w:color w:val="000000" w:themeColor="text1"/>
                <w:sz w:val="18"/>
                <w:szCs w:val="18"/>
              </w:rPr>
              <w:t>开饭车</w:t>
            </w:r>
          </w:p>
        </w:tc>
        <w:tc>
          <w:tcPr>
            <w:tcW w:w="7753" w:type="dxa"/>
            <w:tcBorders>
              <w:top w:val="single" w:sz="4" w:space="0" w:color="auto"/>
              <w:left w:val="single" w:sz="4" w:space="0" w:color="auto"/>
              <w:bottom w:val="single" w:sz="4" w:space="0" w:color="auto"/>
              <w:right w:val="single" w:sz="8" w:space="0" w:color="auto"/>
            </w:tcBorders>
            <w:vAlign w:val="center"/>
            <w:hideMark/>
          </w:tcPr>
          <w:p w:rsidR="005445DE" w:rsidRDefault="005445DE">
            <w:pPr>
              <w:rPr>
                <w:rFonts w:ascii="Times New Roman" w:eastAsia="宋体" w:hAnsi="Times New Roman" w:cs="Times New Roman"/>
                <w:color w:val="000000" w:themeColor="text1"/>
                <w:sz w:val="18"/>
                <w:szCs w:val="18"/>
              </w:rPr>
            </w:pPr>
            <w:r>
              <w:rPr>
                <w:rFonts w:ascii="Times New Roman" w:eastAsia="宋体" w:hAnsi="Times New Roman" w:cs="Times New Roman" w:hint="eastAsia"/>
                <w:color w:val="000000" w:themeColor="text1"/>
                <w:sz w:val="18"/>
                <w:szCs w:val="18"/>
              </w:rPr>
              <w:t>每次开饭后用流动水刷洗干净，每日消毒一次，有污染时随时消毒。可用流动蒸汽消毒</w:t>
            </w:r>
            <w:r>
              <w:rPr>
                <w:rFonts w:ascii="Times New Roman" w:eastAsia="宋体" w:hAnsi="Times New Roman" w:cs="Times New Roman"/>
                <w:color w:val="000000" w:themeColor="text1"/>
                <w:sz w:val="18"/>
                <w:szCs w:val="18"/>
              </w:rPr>
              <w:t>20</w:t>
            </w:r>
            <w:r>
              <w:rPr>
                <w:rFonts w:ascii="Times New Roman" w:eastAsia="宋体" w:hAnsi="Times New Roman" w:cs="Times New Roman" w:hint="eastAsia"/>
                <w:color w:val="000000" w:themeColor="text1"/>
                <w:sz w:val="18"/>
                <w:szCs w:val="18"/>
              </w:rPr>
              <w:t>分钟，或用含有效氯</w:t>
            </w:r>
            <w:r>
              <w:rPr>
                <w:rFonts w:ascii="Times New Roman" w:eastAsia="宋体" w:hAnsi="Times New Roman" w:cs="Times New Roman"/>
                <w:color w:val="000000" w:themeColor="text1"/>
                <w:sz w:val="18"/>
                <w:szCs w:val="18"/>
              </w:rPr>
              <w:t>500mg/L</w:t>
            </w:r>
            <w:r>
              <w:rPr>
                <w:rFonts w:ascii="Times New Roman" w:eastAsia="宋体" w:hAnsi="Times New Roman" w:cs="Times New Roman" w:hint="eastAsia"/>
                <w:color w:val="000000" w:themeColor="text1"/>
                <w:sz w:val="18"/>
                <w:szCs w:val="18"/>
              </w:rPr>
              <w:t>的消毒液擦拭消毒。</w:t>
            </w:r>
          </w:p>
        </w:tc>
      </w:tr>
      <w:tr w:rsidR="005445DE" w:rsidTr="005445DE">
        <w:trPr>
          <w:jc w:val="center"/>
        </w:trPr>
        <w:tc>
          <w:tcPr>
            <w:tcW w:w="1817" w:type="dxa"/>
            <w:tcBorders>
              <w:top w:val="single" w:sz="4" w:space="0" w:color="auto"/>
              <w:left w:val="single" w:sz="8" w:space="0" w:color="auto"/>
              <w:bottom w:val="single" w:sz="8" w:space="0" w:color="auto"/>
              <w:right w:val="single" w:sz="4" w:space="0" w:color="auto"/>
            </w:tcBorders>
            <w:vAlign w:val="center"/>
            <w:hideMark/>
          </w:tcPr>
          <w:p w:rsidR="005445DE" w:rsidRDefault="005445DE">
            <w:pPr>
              <w:rPr>
                <w:rFonts w:ascii="Times New Roman" w:eastAsia="宋体" w:hAnsi="Times New Roman" w:cs="Times New Roman"/>
                <w:color w:val="000000" w:themeColor="text1"/>
                <w:sz w:val="18"/>
                <w:szCs w:val="18"/>
              </w:rPr>
            </w:pPr>
            <w:r>
              <w:rPr>
                <w:rFonts w:ascii="Times New Roman" w:eastAsia="宋体" w:hAnsi="Times New Roman" w:cs="Times New Roman" w:hint="eastAsia"/>
                <w:color w:val="000000" w:themeColor="text1"/>
                <w:sz w:val="18"/>
                <w:szCs w:val="18"/>
              </w:rPr>
              <w:t>地面、环境等</w:t>
            </w:r>
          </w:p>
        </w:tc>
        <w:tc>
          <w:tcPr>
            <w:tcW w:w="7753" w:type="dxa"/>
            <w:tcBorders>
              <w:top w:val="single" w:sz="4" w:space="0" w:color="auto"/>
              <w:left w:val="single" w:sz="4" w:space="0" w:color="auto"/>
              <w:bottom w:val="single" w:sz="8" w:space="0" w:color="auto"/>
              <w:right w:val="single" w:sz="8" w:space="0" w:color="auto"/>
            </w:tcBorders>
            <w:vAlign w:val="center"/>
            <w:hideMark/>
          </w:tcPr>
          <w:p w:rsidR="005445DE" w:rsidRDefault="005445DE">
            <w:pPr>
              <w:rPr>
                <w:rFonts w:ascii="Times New Roman" w:eastAsia="宋体" w:hAnsi="Times New Roman" w:cs="Times New Roman"/>
                <w:color w:val="000000" w:themeColor="text1"/>
                <w:sz w:val="18"/>
                <w:szCs w:val="18"/>
              </w:rPr>
            </w:pPr>
            <w:r>
              <w:rPr>
                <w:rFonts w:ascii="Times New Roman" w:eastAsia="宋体" w:hAnsi="Times New Roman" w:cs="Times New Roman" w:hint="eastAsia"/>
                <w:color w:val="000000" w:themeColor="text1"/>
                <w:sz w:val="18"/>
                <w:szCs w:val="18"/>
              </w:rPr>
              <w:t>每日湿式清扫至少</w:t>
            </w:r>
            <w:r>
              <w:rPr>
                <w:rFonts w:ascii="Times New Roman" w:eastAsia="宋体" w:hAnsi="Times New Roman" w:cs="Times New Roman"/>
                <w:color w:val="000000" w:themeColor="text1"/>
                <w:sz w:val="18"/>
                <w:szCs w:val="18"/>
              </w:rPr>
              <w:t>1</w:t>
            </w:r>
            <w:r>
              <w:rPr>
                <w:rFonts w:ascii="Times New Roman" w:eastAsia="宋体" w:hAnsi="Times New Roman" w:cs="Times New Roman" w:hint="eastAsia"/>
                <w:color w:val="000000" w:themeColor="text1"/>
                <w:sz w:val="18"/>
                <w:szCs w:val="18"/>
              </w:rPr>
              <w:t>次，有污染时随时清扫消毒。地面被呕吐物、分泌物或粪便污染时应先去除污染物再使用含有效氯</w:t>
            </w:r>
            <w:r>
              <w:rPr>
                <w:rFonts w:ascii="Times New Roman" w:eastAsia="宋体" w:hAnsi="Times New Roman" w:cs="Times New Roman"/>
                <w:color w:val="000000" w:themeColor="text1"/>
                <w:sz w:val="18"/>
                <w:szCs w:val="18"/>
              </w:rPr>
              <w:t>500mg/L</w:t>
            </w:r>
            <w:r>
              <w:rPr>
                <w:rFonts w:ascii="Times New Roman" w:eastAsia="宋体" w:hAnsi="Times New Roman" w:cs="Times New Roman" w:hint="eastAsia"/>
                <w:color w:val="000000" w:themeColor="text1"/>
                <w:sz w:val="18"/>
                <w:szCs w:val="18"/>
              </w:rPr>
              <w:t>～</w:t>
            </w:r>
            <w:r>
              <w:rPr>
                <w:rFonts w:ascii="Times New Roman" w:eastAsia="宋体" w:hAnsi="Times New Roman" w:cs="Times New Roman"/>
                <w:color w:val="000000" w:themeColor="text1"/>
                <w:sz w:val="18"/>
                <w:szCs w:val="18"/>
              </w:rPr>
              <w:t>1000mg/L</w:t>
            </w:r>
            <w:r>
              <w:rPr>
                <w:rFonts w:ascii="Times New Roman" w:eastAsia="宋体" w:hAnsi="Times New Roman" w:cs="Times New Roman" w:hint="eastAsia"/>
                <w:color w:val="000000" w:themeColor="text1"/>
                <w:sz w:val="18"/>
                <w:szCs w:val="18"/>
              </w:rPr>
              <w:t>的消毒液覆盖消毒，必要时用含有效氯</w:t>
            </w:r>
            <w:r>
              <w:rPr>
                <w:rFonts w:ascii="Times New Roman" w:eastAsia="宋体" w:hAnsi="Times New Roman" w:cs="Times New Roman"/>
                <w:color w:val="000000" w:themeColor="text1"/>
                <w:sz w:val="18"/>
                <w:szCs w:val="18"/>
              </w:rPr>
              <w:t>500mg/L</w:t>
            </w:r>
            <w:r>
              <w:rPr>
                <w:rFonts w:ascii="Times New Roman" w:eastAsia="宋体" w:hAnsi="Times New Roman" w:cs="Times New Roman" w:hint="eastAsia"/>
                <w:color w:val="000000" w:themeColor="text1"/>
                <w:sz w:val="18"/>
                <w:szCs w:val="18"/>
              </w:rPr>
              <w:t>的消毒液拖地。保持环境清洁卫生，规范处理垃圾、污水、污物，消除鼠蟑蚊蝇等病媒生物滋生环境。</w:t>
            </w:r>
          </w:p>
        </w:tc>
      </w:tr>
    </w:tbl>
    <w:p w:rsidR="005445DE" w:rsidRDefault="005445DE" w:rsidP="005445DE">
      <w:pPr>
        <w:widowControl/>
        <w:spacing w:beforeLines="50" w:before="156" w:afterLines="50" w:after="156"/>
        <w:ind w:firstLineChars="200" w:firstLine="640"/>
        <w:jc w:val="left"/>
        <w:outlineLvl w:val="3"/>
        <w:rPr>
          <w:rFonts w:ascii="方正黑体_GBK" w:eastAsia="方正黑体_GBK" w:hAnsi="Times New Roman" w:cs="Times New Roman"/>
          <w:color w:val="000000" w:themeColor="text1"/>
          <w:kern w:val="0"/>
          <w:sz w:val="32"/>
          <w:szCs w:val="32"/>
        </w:rPr>
      </w:pPr>
      <w:r>
        <w:rPr>
          <w:rFonts w:ascii="方正黑体_GBK" w:eastAsia="方正黑体_GBK" w:hAnsi="Times New Roman" w:cs="Times New Roman" w:hint="eastAsia"/>
          <w:color w:val="000000" w:themeColor="text1"/>
          <w:kern w:val="0"/>
          <w:sz w:val="32"/>
          <w:szCs w:val="32"/>
        </w:rPr>
        <w:lastRenderedPageBreak/>
        <w:t>诊疗器具</w:t>
      </w:r>
    </w:p>
    <w:p w:rsidR="005445DE" w:rsidRDefault="005445DE" w:rsidP="005445DE">
      <w:pPr>
        <w:widowControl/>
        <w:tabs>
          <w:tab w:val="left" w:pos="360"/>
        </w:tabs>
        <w:spacing w:beforeLines="50" w:before="156" w:afterLines="50" w:after="156"/>
        <w:jc w:val="center"/>
        <w:rPr>
          <w:rFonts w:ascii="方正黑体_GBK" w:eastAsia="方正黑体_GBK" w:hAnsi="Times New Roman" w:cs="Times New Roman" w:hint="eastAsia"/>
          <w:color w:val="000000" w:themeColor="text1"/>
          <w:kern w:val="0"/>
          <w:sz w:val="32"/>
          <w:szCs w:val="32"/>
        </w:rPr>
      </w:pPr>
      <w:r>
        <w:rPr>
          <w:rFonts w:ascii="方正黑体_GBK" w:eastAsia="方正黑体_GBK" w:hAnsi="Times New Roman" w:cs="Times New Roman" w:hint="eastAsia"/>
          <w:color w:val="000000" w:themeColor="text1"/>
          <w:kern w:val="0"/>
          <w:sz w:val="32"/>
          <w:szCs w:val="32"/>
        </w:rPr>
        <w:t>诊疗器具消毒要求</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086"/>
        <w:gridCol w:w="8484"/>
      </w:tblGrid>
      <w:tr w:rsidR="005445DE" w:rsidTr="005445DE">
        <w:trPr>
          <w:jc w:val="center"/>
        </w:trPr>
        <w:tc>
          <w:tcPr>
            <w:tcW w:w="1086" w:type="dxa"/>
            <w:tcBorders>
              <w:top w:val="single" w:sz="8" w:space="0" w:color="auto"/>
              <w:left w:val="single" w:sz="8" w:space="0" w:color="auto"/>
              <w:bottom w:val="single" w:sz="8" w:space="0" w:color="auto"/>
              <w:right w:val="single" w:sz="4" w:space="0" w:color="auto"/>
            </w:tcBorders>
            <w:vAlign w:val="center"/>
            <w:hideMark/>
          </w:tcPr>
          <w:p w:rsidR="005445DE" w:rsidRDefault="005445DE">
            <w:pPr>
              <w:jc w:val="center"/>
              <w:rPr>
                <w:rFonts w:ascii="Times New Roman" w:eastAsia="宋体" w:hAnsi="Times New Roman" w:cs="Times New Roman" w:hint="eastAsia"/>
                <w:b/>
                <w:bCs/>
                <w:color w:val="000000" w:themeColor="text1"/>
                <w:sz w:val="18"/>
                <w:szCs w:val="18"/>
              </w:rPr>
            </w:pPr>
            <w:r>
              <w:rPr>
                <w:rFonts w:ascii="Times New Roman" w:eastAsia="宋体" w:hAnsi="Times New Roman" w:cs="Times New Roman" w:hint="eastAsia"/>
                <w:b/>
                <w:bCs/>
                <w:color w:val="000000" w:themeColor="text1"/>
                <w:sz w:val="18"/>
                <w:szCs w:val="18"/>
              </w:rPr>
              <w:t>消毒对象</w:t>
            </w:r>
          </w:p>
        </w:tc>
        <w:tc>
          <w:tcPr>
            <w:tcW w:w="8484" w:type="dxa"/>
            <w:tcBorders>
              <w:top w:val="single" w:sz="8" w:space="0" w:color="auto"/>
              <w:left w:val="single" w:sz="4" w:space="0" w:color="auto"/>
              <w:bottom w:val="single" w:sz="8" w:space="0" w:color="auto"/>
              <w:right w:val="single" w:sz="8" w:space="0" w:color="auto"/>
            </w:tcBorders>
            <w:vAlign w:val="center"/>
            <w:hideMark/>
          </w:tcPr>
          <w:p w:rsidR="005445DE" w:rsidRDefault="005445DE">
            <w:pPr>
              <w:jc w:val="center"/>
              <w:rPr>
                <w:rFonts w:ascii="Times New Roman" w:eastAsia="宋体" w:hAnsi="Times New Roman" w:cs="Times New Roman"/>
                <w:b/>
                <w:bCs/>
                <w:color w:val="000000" w:themeColor="text1"/>
                <w:sz w:val="18"/>
                <w:szCs w:val="18"/>
              </w:rPr>
            </w:pPr>
            <w:r>
              <w:rPr>
                <w:rFonts w:ascii="Times New Roman" w:eastAsia="宋体" w:hAnsi="Times New Roman" w:cs="Times New Roman" w:hint="eastAsia"/>
                <w:b/>
                <w:bCs/>
                <w:color w:val="000000" w:themeColor="text1"/>
                <w:sz w:val="18"/>
                <w:szCs w:val="18"/>
              </w:rPr>
              <w:t>消毒要求</w:t>
            </w:r>
          </w:p>
        </w:tc>
      </w:tr>
      <w:tr w:rsidR="005445DE" w:rsidTr="005445DE">
        <w:trPr>
          <w:trHeight w:val="284"/>
          <w:jc w:val="center"/>
        </w:trPr>
        <w:tc>
          <w:tcPr>
            <w:tcW w:w="1086" w:type="dxa"/>
            <w:tcBorders>
              <w:top w:val="single" w:sz="8" w:space="0" w:color="auto"/>
              <w:left w:val="single" w:sz="8" w:space="0" w:color="auto"/>
              <w:bottom w:val="single" w:sz="4" w:space="0" w:color="auto"/>
              <w:right w:val="single" w:sz="4" w:space="0" w:color="auto"/>
            </w:tcBorders>
            <w:vAlign w:val="center"/>
            <w:hideMark/>
          </w:tcPr>
          <w:p w:rsidR="005445DE" w:rsidRDefault="005445DE">
            <w:pPr>
              <w:rPr>
                <w:rFonts w:ascii="Times New Roman" w:eastAsia="宋体" w:hAnsi="Times New Roman" w:cs="Times New Roman"/>
                <w:color w:val="000000" w:themeColor="text1"/>
                <w:sz w:val="18"/>
                <w:szCs w:val="18"/>
              </w:rPr>
            </w:pPr>
            <w:r>
              <w:rPr>
                <w:rFonts w:ascii="Times New Roman" w:eastAsia="宋体" w:hAnsi="Times New Roman" w:cs="Times New Roman" w:hint="eastAsia"/>
                <w:color w:val="000000" w:themeColor="text1"/>
                <w:sz w:val="18"/>
                <w:szCs w:val="18"/>
              </w:rPr>
              <w:t>体温表</w:t>
            </w:r>
          </w:p>
        </w:tc>
        <w:tc>
          <w:tcPr>
            <w:tcW w:w="8484" w:type="dxa"/>
            <w:tcBorders>
              <w:top w:val="single" w:sz="8" w:space="0" w:color="auto"/>
              <w:left w:val="single" w:sz="4" w:space="0" w:color="auto"/>
              <w:bottom w:val="single" w:sz="4" w:space="0" w:color="auto"/>
              <w:right w:val="single" w:sz="8" w:space="0" w:color="auto"/>
            </w:tcBorders>
            <w:vAlign w:val="center"/>
            <w:hideMark/>
          </w:tcPr>
          <w:p w:rsidR="005445DE" w:rsidRDefault="005445DE">
            <w:pPr>
              <w:rPr>
                <w:rFonts w:ascii="Times New Roman" w:eastAsia="宋体" w:hAnsi="Times New Roman" w:cs="Times New Roman"/>
                <w:color w:val="000000" w:themeColor="text1"/>
                <w:sz w:val="18"/>
                <w:szCs w:val="18"/>
              </w:rPr>
            </w:pPr>
            <w:r>
              <w:rPr>
                <w:rFonts w:ascii="Times New Roman" w:eastAsia="宋体" w:hAnsi="Times New Roman" w:cs="Times New Roman" w:hint="eastAsia"/>
                <w:color w:val="000000" w:themeColor="text1"/>
                <w:sz w:val="18"/>
                <w:szCs w:val="18"/>
              </w:rPr>
              <w:t>每次使用后使用含有效氯</w:t>
            </w:r>
            <w:r>
              <w:rPr>
                <w:rFonts w:ascii="Times New Roman" w:eastAsia="宋体" w:hAnsi="Times New Roman" w:cs="Times New Roman"/>
                <w:color w:val="000000" w:themeColor="text1"/>
                <w:sz w:val="18"/>
                <w:szCs w:val="18"/>
              </w:rPr>
              <w:t>500mg/L</w:t>
            </w:r>
            <w:r>
              <w:rPr>
                <w:rFonts w:ascii="Times New Roman" w:eastAsia="宋体" w:hAnsi="Times New Roman" w:cs="Times New Roman" w:hint="eastAsia"/>
                <w:color w:val="000000" w:themeColor="text1"/>
                <w:sz w:val="18"/>
                <w:szCs w:val="18"/>
              </w:rPr>
              <w:t>消毒液浸泡</w:t>
            </w:r>
            <w:r>
              <w:rPr>
                <w:rFonts w:ascii="Times New Roman" w:eastAsia="宋体" w:hAnsi="Times New Roman" w:cs="Times New Roman"/>
                <w:color w:val="000000" w:themeColor="text1"/>
                <w:sz w:val="18"/>
                <w:szCs w:val="18"/>
              </w:rPr>
              <w:t>30</w:t>
            </w:r>
            <w:r>
              <w:rPr>
                <w:rFonts w:ascii="Times New Roman" w:eastAsia="宋体" w:hAnsi="Times New Roman" w:cs="Times New Roman" w:hint="eastAsia"/>
                <w:color w:val="000000" w:themeColor="text1"/>
                <w:sz w:val="18"/>
                <w:szCs w:val="18"/>
              </w:rPr>
              <w:t>分钟，用流动水清洗干燥后备用，体温表一用一消毒。</w:t>
            </w:r>
          </w:p>
        </w:tc>
      </w:tr>
      <w:tr w:rsidR="005445DE" w:rsidTr="005445DE">
        <w:trPr>
          <w:jc w:val="center"/>
        </w:trPr>
        <w:tc>
          <w:tcPr>
            <w:tcW w:w="1086" w:type="dxa"/>
            <w:tcBorders>
              <w:top w:val="single" w:sz="4" w:space="0" w:color="auto"/>
              <w:left w:val="single" w:sz="8" w:space="0" w:color="auto"/>
              <w:bottom w:val="single" w:sz="4" w:space="0" w:color="auto"/>
              <w:right w:val="single" w:sz="4" w:space="0" w:color="auto"/>
            </w:tcBorders>
            <w:vAlign w:val="center"/>
            <w:hideMark/>
          </w:tcPr>
          <w:p w:rsidR="005445DE" w:rsidRDefault="005445DE">
            <w:pPr>
              <w:rPr>
                <w:rFonts w:ascii="Times New Roman" w:eastAsia="宋体" w:hAnsi="Times New Roman" w:cs="Times New Roman"/>
                <w:color w:val="000000" w:themeColor="text1"/>
                <w:sz w:val="18"/>
                <w:szCs w:val="18"/>
              </w:rPr>
            </w:pPr>
            <w:r>
              <w:rPr>
                <w:rFonts w:ascii="Times New Roman" w:eastAsia="宋体" w:hAnsi="Times New Roman" w:cs="Times New Roman" w:hint="eastAsia"/>
                <w:color w:val="000000" w:themeColor="text1"/>
                <w:sz w:val="18"/>
                <w:szCs w:val="18"/>
              </w:rPr>
              <w:t>吸引瓶、引流瓶</w:t>
            </w:r>
          </w:p>
        </w:tc>
        <w:tc>
          <w:tcPr>
            <w:tcW w:w="8484" w:type="dxa"/>
            <w:tcBorders>
              <w:top w:val="single" w:sz="4" w:space="0" w:color="auto"/>
              <w:left w:val="single" w:sz="4" w:space="0" w:color="auto"/>
              <w:bottom w:val="single" w:sz="4" w:space="0" w:color="auto"/>
              <w:right w:val="single" w:sz="8" w:space="0" w:color="auto"/>
            </w:tcBorders>
            <w:vAlign w:val="center"/>
            <w:hideMark/>
          </w:tcPr>
          <w:p w:rsidR="005445DE" w:rsidRDefault="005445DE">
            <w:pPr>
              <w:rPr>
                <w:rFonts w:ascii="Times New Roman" w:eastAsia="宋体" w:hAnsi="Times New Roman" w:cs="Times New Roman"/>
                <w:color w:val="000000" w:themeColor="text1"/>
                <w:sz w:val="18"/>
                <w:szCs w:val="18"/>
              </w:rPr>
            </w:pPr>
            <w:r>
              <w:rPr>
                <w:rFonts w:ascii="Times New Roman" w:eastAsia="宋体" w:hAnsi="Times New Roman" w:cs="Times New Roman" w:hint="eastAsia"/>
                <w:color w:val="000000" w:themeColor="text1"/>
                <w:sz w:val="18"/>
                <w:szCs w:val="18"/>
              </w:rPr>
              <w:t>每天消毒一次，用含有效氯</w:t>
            </w:r>
            <w:r>
              <w:rPr>
                <w:rFonts w:ascii="Times New Roman" w:eastAsia="宋体" w:hAnsi="Times New Roman" w:cs="Times New Roman"/>
                <w:color w:val="000000" w:themeColor="text1"/>
                <w:sz w:val="18"/>
                <w:szCs w:val="18"/>
              </w:rPr>
              <w:t>500mg/L</w:t>
            </w:r>
            <w:r>
              <w:rPr>
                <w:rFonts w:ascii="Times New Roman" w:eastAsia="宋体" w:hAnsi="Times New Roman" w:cs="Times New Roman" w:hint="eastAsia"/>
                <w:color w:val="000000" w:themeColor="text1"/>
                <w:sz w:val="18"/>
                <w:szCs w:val="18"/>
              </w:rPr>
              <w:t>消毒液浸泡</w:t>
            </w:r>
            <w:r>
              <w:rPr>
                <w:rFonts w:ascii="Times New Roman" w:eastAsia="宋体" w:hAnsi="Times New Roman" w:cs="Times New Roman"/>
                <w:color w:val="000000" w:themeColor="text1"/>
                <w:sz w:val="18"/>
                <w:szCs w:val="18"/>
              </w:rPr>
              <w:t>30</w:t>
            </w:r>
            <w:r>
              <w:rPr>
                <w:rFonts w:ascii="Times New Roman" w:eastAsia="宋体" w:hAnsi="Times New Roman" w:cs="Times New Roman" w:hint="eastAsia"/>
                <w:color w:val="000000" w:themeColor="text1"/>
                <w:sz w:val="18"/>
                <w:szCs w:val="18"/>
              </w:rPr>
              <w:t>分钟，用流动水冲洗干净、晾干。</w:t>
            </w:r>
          </w:p>
        </w:tc>
      </w:tr>
      <w:tr w:rsidR="005445DE" w:rsidTr="005445DE">
        <w:trPr>
          <w:jc w:val="center"/>
        </w:trPr>
        <w:tc>
          <w:tcPr>
            <w:tcW w:w="1086" w:type="dxa"/>
            <w:tcBorders>
              <w:top w:val="single" w:sz="4" w:space="0" w:color="auto"/>
              <w:left w:val="single" w:sz="8" w:space="0" w:color="auto"/>
              <w:bottom w:val="single" w:sz="4" w:space="0" w:color="auto"/>
              <w:right w:val="single" w:sz="4" w:space="0" w:color="auto"/>
            </w:tcBorders>
            <w:vAlign w:val="center"/>
            <w:hideMark/>
          </w:tcPr>
          <w:p w:rsidR="005445DE" w:rsidRDefault="005445DE">
            <w:pPr>
              <w:rPr>
                <w:rFonts w:ascii="Times New Roman" w:eastAsia="宋体" w:hAnsi="Times New Roman" w:cs="Times New Roman"/>
                <w:color w:val="000000" w:themeColor="text1"/>
                <w:sz w:val="18"/>
                <w:szCs w:val="18"/>
              </w:rPr>
            </w:pPr>
            <w:r>
              <w:rPr>
                <w:rFonts w:ascii="Times New Roman" w:eastAsia="宋体" w:hAnsi="Times New Roman" w:cs="Times New Roman" w:hint="eastAsia"/>
                <w:color w:val="000000" w:themeColor="text1"/>
                <w:sz w:val="18"/>
                <w:szCs w:val="18"/>
              </w:rPr>
              <w:t>氧气湿化瓶、鼻导管</w:t>
            </w:r>
          </w:p>
        </w:tc>
        <w:tc>
          <w:tcPr>
            <w:tcW w:w="8484" w:type="dxa"/>
            <w:tcBorders>
              <w:top w:val="single" w:sz="4" w:space="0" w:color="auto"/>
              <w:left w:val="single" w:sz="4" w:space="0" w:color="auto"/>
              <w:bottom w:val="single" w:sz="4" w:space="0" w:color="auto"/>
              <w:right w:val="single" w:sz="8" w:space="0" w:color="auto"/>
            </w:tcBorders>
            <w:vAlign w:val="center"/>
            <w:hideMark/>
          </w:tcPr>
          <w:p w:rsidR="005445DE" w:rsidRDefault="005445DE">
            <w:pPr>
              <w:rPr>
                <w:rFonts w:ascii="Times New Roman" w:eastAsia="宋体" w:hAnsi="Times New Roman" w:cs="Times New Roman"/>
                <w:color w:val="000000" w:themeColor="text1"/>
                <w:sz w:val="18"/>
                <w:szCs w:val="18"/>
              </w:rPr>
            </w:pPr>
            <w:r>
              <w:rPr>
                <w:rFonts w:ascii="Times New Roman" w:eastAsia="宋体" w:hAnsi="Times New Roman" w:cs="Times New Roman" w:hint="eastAsia"/>
                <w:color w:val="000000" w:themeColor="text1"/>
                <w:sz w:val="18"/>
                <w:szCs w:val="18"/>
              </w:rPr>
              <w:t>湿化瓶每周消毒更换一次，可采用含有效氯</w:t>
            </w:r>
            <w:r>
              <w:rPr>
                <w:rFonts w:ascii="Times New Roman" w:eastAsia="宋体" w:hAnsi="Times New Roman" w:cs="Times New Roman"/>
                <w:color w:val="000000" w:themeColor="text1"/>
                <w:sz w:val="18"/>
                <w:szCs w:val="18"/>
              </w:rPr>
              <w:t>500mg/L</w:t>
            </w:r>
            <w:r>
              <w:rPr>
                <w:rFonts w:ascii="Times New Roman" w:eastAsia="宋体" w:hAnsi="Times New Roman" w:cs="Times New Roman" w:hint="eastAsia"/>
                <w:color w:val="000000" w:themeColor="text1"/>
                <w:sz w:val="18"/>
                <w:szCs w:val="18"/>
              </w:rPr>
              <w:t>消毒液浸泡</w:t>
            </w:r>
            <w:r>
              <w:rPr>
                <w:rFonts w:ascii="Times New Roman" w:eastAsia="宋体" w:hAnsi="Times New Roman" w:cs="Times New Roman"/>
                <w:color w:val="000000" w:themeColor="text1"/>
                <w:sz w:val="18"/>
                <w:szCs w:val="18"/>
              </w:rPr>
              <w:t>30</w:t>
            </w:r>
            <w:r>
              <w:rPr>
                <w:rFonts w:ascii="Times New Roman" w:eastAsia="宋体" w:hAnsi="Times New Roman" w:cs="Times New Roman" w:hint="eastAsia"/>
                <w:color w:val="000000" w:themeColor="text1"/>
                <w:sz w:val="18"/>
                <w:szCs w:val="18"/>
              </w:rPr>
              <w:t>分钟，用流动水冲洗干净、晾干备用。长期吸氧老人使用的鼻导管专人专用，每次用后用</w:t>
            </w:r>
            <w:r>
              <w:rPr>
                <w:rFonts w:ascii="Times New Roman" w:eastAsia="宋体" w:hAnsi="Times New Roman" w:cs="Times New Roman"/>
                <w:color w:val="000000" w:themeColor="text1"/>
                <w:sz w:val="18"/>
                <w:szCs w:val="18"/>
              </w:rPr>
              <w:t>75%</w:t>
            </w:r>
            <w:r>
              <w:rPr>
                <w:rFonts w:ascii="Times New Roman" w:eastAsia="宋体" w:hAnsi="Times New Roman" w:cs="Times New Roman" w:hint="eastAsia"/>
                <w:color w:val="000000" w:themeColor="text1"/>
                <w:sz w:val="18"/>
                <w:szCs w:val="18"/>
              </w:rPr>
              <w:t>乙醇棉球擦拭，每周更换一次。</w:t>
            </w:r>
          </w:p>
        </w:tc>
      </w:tr>
      <w:tr w:rsidR="005445DE" w:rsidTr="005445DE">
        <w:trPr>
          <w:jc w:val="center"/>
        </w:trPr>
        <w:tc>
          <w:tcPr>
            <w:tcW w:w="1086" w:type="dxa"/>
            <w:tcBorders>
              <w:top w:val="single" w:sz="4" w:space="0" w:color="auto"/>
              <w:left w:val="single" w:sz="8" w:space="0" w:color="auto"/>
              <w:bottom w:val="single" w:sz="4" w:space="0" w:color="auto"/>
              <w:right w:val="single" w:sz="4" w:space="0" w:color="auto"/>
            </w:tcBorders>
            <w:vAlign w:val="center"/>
            <w:hideMark/>
          </w:tcPr>
          <w:p w:rsidR="005445DE" w:rsidRDefault="005445DE">
            <w:pPr>
              <w:rPr>
                <w:rFonts w:ascii="Times New Roman" w:eastAsia="宋体" w:hAnsi="Times New Roman" w:cs="Times New Roman"/>
                <w:color w:val="000000" w:themeColor="text1"/>
                <w:sz w:val="18"/>
                <w:szCs w:val="18"/>
              </w:rPr>
            </w:pPr>
            <w:r>
              <w:rPr>
                <w:rFonts w:ascii="Times New Roman" w:eastAsia="宋体" w:hAnsi="Times New Roman" w:cs="Times New Roman" w:hint="eastAsia"/>
                <w:color w:val="000000" w:themeColor="text1"/>
                <w:sz w:val="18"/>
                <w:szCs w:val="18"/>
              </w:rPr>
              <w:t>止血带</w:t>
            </w:r>
          </w:p>
        </w:tc>
        <w:tc>
          <w:tcPr>
            <w:tcW w:w="8484" w:type="dxa"/>
            <w:tcBorders>
              <w:top w:val="single" w:sz="4" w:space="0" w:color="auto"/>
              <w:left w:val="single" w:sz="4" w:space="0" w:color="auto"/>
              <w:bottom w:val="single" w:sz="4" w:space="0" w:color="auto"/>
              <w:right w:val="single" w:sz="8" w:space="0" w:color="auto"/>
            </w:tcBorders>
            <w:vAlign w:val="center"/>
            <w:hideMark/>
          </w:tcPr>
          <w:p w:rsidR="005445DE" w:rsidRDefault="005445DE">
            <w:pPr>
              <w:rPr>
                <w:rFonts w:ascii="Times New Roman" w:eastAsia="宋体" w:hAnsi="Times New Roman" w:cs="Times New Roman"/>
                <w:color w:val="000000" w:themeColor="text1"/>
                <w:sz w:val="18"/>
                <w:szCs w:val="18"/>
              </w:rPr>
            </w:pPr>
            <w:r>
              <w:rPr>
                <w:rFonts w:ascii="Times New Roman" w:eastAsia="宋体" w:hAnsi="Times New Roman" w:cs="Times New Roman" w:hint="eastAsia"/>
                <w:color w:val="000000" w:themeColor="text1"/>
                <w:sz w:val="18"/>
                <w:szCs w:val="18"/>
              </w:rPr>
              <w:t>一用一清洁，如遇可视污染物需一用一消毒，可采用含有效氯</w:t>
            </w:r>
            <w:r>
              <w:rPr>
                <w:rFonts w:ascii="Times New Roman" w:eastAsia="宋体" w:hAnsi="Times New Roman" w:cs="Times New Roman"/>
                <w:color w:val="000000" w:themeColor="text1"/>
                <w:sz w:val="18"/>
                <w:szCs w:val="18"/>
              </w:rPr>
              <w:t>250mg/L</w:t>
            </w:r>
            <w:r>
              <w:rPr>
                <w:rFonts w:ascii="Times New Roman" w:eastAsia="宋体" w:hAnsi="Times New Roman" w:cs="Times New Roman" w:hint="eastAsia"/>
                <w:color w:val="000000" w:themeColor="text1"/>
                <w:sz w:val="18"/>
                <w:szCs w:val="18"/>
              </w:rPr>
              <w:t>消毒液浸泡</w:t>
            </w:r>
            <w:r>
              <w:rPr>
                <w:rFonts w:ascii="Times New Roman" w:eastAsia="宋体" w:hAnsi="Times New Roman" w:cs="Times New Roman"/>
                <w:color w:val="000000" w:themeColor="text1"/>
                <w:sz w:val="18"/>
                <w:szCs w:val="18"/>
              </w:rPr>
              <w:t>30</w:t>
            </w:r>
            <w:r>
              <w:rPr>
                <w:rFonts w:ascii="Times New Roman" w:eastAsia="宋体" w:hAnsi="Times New Roman" w:cs="Times New Roman" w:hint="eastAsia"/>
                <w:color w:val="000000" w:themeColor="text1"/>
                <w:sz w:val="18"/>
                <w:szCs w:val="18"/>
              </w:rPr>
              <w:t>分钟，用流动水冲洗干净、晾干备用。</w:t>
            </w:r>
          </w:p>
        </w:tc>
      </w:tr>
      <w:tr w:rsidR="005445DE" w:rsidTr="005445DE">
        <w:trPr>
          <w:jc w:val="center"/>
        </w:trPr>
        <w:tc>
          <w:tcPr>
            <w:tcW w:w="1086" w:type="dxa"/>
            <w:tcBorders>
              <w:top w:val="single" w:sz="4" w:space="0" w:color="auto"/>
              <w:left w:val="single" w:sz="8" w:space="0" w:color="auto"/>
              <w:bottom w:val="single" w:sz="4" w:space="0" w:color="auto"/>
              <w:right w:val="single" w:sz="4" w:space="0" w:color="auto"/>
            </w:tcBorders>
            <w:vAlign w:val="center"/>
            <w:hideMark/>
          </w:tcPr>
          <w:p w:rsidR="005445DE" w:rsidRDefault="005445DE">
            <w:pPr>
              <w:rPr>
                <w:rFonts w:ascii="Times New Roman" w:eastAsia="宋体" w:hAnsi="Times New Roman" w:cs="Times New Roman"/>
                <w:color w:val="000000" w:themeColor="text1"/>
                <w:sz w:val="18"/>
                <w:szCs w:val="18"/>
              </w:rPr>
            </w:pPr>
            <w:r>
              <w:rPr>
                <w:rFonts w:ascii="Times New Roman" w:eastAsia="宋体" w:hAnsi="Times New Roman" w:cs="Times New Roman" w:hint="eastAsia"/>
                <w:color w:val="000000" w:themeColor="text1"/>
                <w:sz w:val="18"/>
                <w:szCs w:val="18"/>
              </w:rPr>
              <w:t>血压计、袖带、听诊器</w:t>
            </w:r>
          </w:p>
        </w:tc>
        <w:tc>
          <w:tcPr>
            <w:tcW w:w="8484" w:type="dxa"/>
            <w:tcBorders>
              <w:top w:val="single" w:sz="4" w:space="0" w:color="auto"/>
              <w:left w:val="single" w:sz="4" w:space="0" w:color="auto"/>
              <w:bottom w:val="single" w:sz="4" w:space="0" w:color="auto"/>
              <w:right w:val="single" w:sz="8" w:space="0" w:color="auto"/>
            </w:tcBorders>
            <w:vAlign w:val="center"/>
            <w:hideMark/>
          </w:tcPr>
          <w:p w:rsidR="005445DE" w:rsidRDefault="005445DE">
            <w:pPr>
              <w:rPr>
                <w:rFonts w:ascii="Times New Roman" w:eastAsia="宋体" w:hAnsi="Times New Roman" w:cs="Times New Roman"/>
                <w:color w:val="000000" w:themeColor="text1"/>
                <w:sz w:val="18"/>
                <w:szCs w:val="18"/>
              </w:rPr>
            </w:pPr>
            <w:r>
              <w:rPr>
                <w:rFonts w:ascii="Times New Roman" w:eastAsia="宋体" w:hAnsi="Times New Roman" w:cs="Times New Roman" w:hint="eastAsia"/>
                <w:color w:val="000000" w:themeColor="text1"/>
                <w:sz w:val="18"/>
                <w:szCs w:val="18"/>
              </w:rPr>
              <w:t>血压计袖带保持清洁，定期清洗晾干，有污染时可用含有效氯</w:t>
            </w:r>
            <w:r>
              <w:rPr>
                <w:rFonts w:ascii="Times New Roman" w:eastAsia="宋体" w:hAnsi="Times New Roman" w:cs="Times New Roman"/>
                <w:color w:val="000000" w:themeColor="text1"/>
                <w:sz w:val="18"/>
                <w:szCs w:val="18"/>
              </w:rPr>
              <w:t>500mg/L</w:t>
            </w:r>
            <w:r>
              <w:rPr>
                <w:rFonts w:ascii="Times New Roman" w:eastAsia="宋体" w:hAnsi="Times New Roman" w:cs="Times New Roman" w:hint="eastAsia"/>
                <w:color w:val="000000" w:themeColor="text1"/>
                <w:sz w:val="18"/>
                <w:szCs w:val="18"/>
              </w:rPr>
              <w:t>消毒液浸泡</w:t>
            </w:r>
            <w:r>
              <w:rPr>
                <w:rFonts w:ascii="Times New Roman" w:eastAsia="宋体" w:hAnsi="Times New Roman" w:cs="Times New Roman"/>
                <w:color w:val="000000" w:themeColor="text1"/>
                <w:sz w:val="18"/>
                <w:szCs w:val="18"/>
              </w:rPr>
              <w:t>30</w:t>
            </w:r>
            <w:r>
              <w:rPr>
                <w:rFonts w:ascii="Times New Roman" w:eastAsia="宋体" w:hAnsi="Times New Roman" w:cs="Times New Roman" w:hint="eastAsia"/>
                <w:color w:val="000000" w:themeColor="text1"/>
                <w:sz w:val="18"/>
                <w:szCs w:val="18"/>
              </w:rPr>
              <w:t>分钟，清洗干燥后备用。血压计、听诊器保持清洁，必要时用</w:t>
            </w:r>
            <w:r>
              <w:rPr>
                <w:rFonts w:ascii="Times New Roman" w:eastAsia="宋体" w:hAnsi="Times New Roman" w:cs="Times New Roman"/>
                <w:color w:val="000000" w:themeColor="text1"/>
                <w:sz w:val="18"/>
                <w:szCs w:val="18"/>
              </w:rPr>
              <w:t>75%</w:t>
            </w:r>
            <w:r>
              <w:rPr>
                <w:rFonts w:ascii="Times New Roman" w:eastAsia="宋体" w:hAnsi="Times New Roman" w:cs="Times New Roman" w:hint="eastAsia"/>
                <w:color w:val="000000" w:themeColor="text1"/>
                <w:sz w:val="18"/>
                <w:szCs w:val="18"/>
              </w:rPr>
              <w:t>乙醇或</w:t>
            </w:r>
            <w:r>
              <w:rPr>
                <w:rFonts w:ascii="Times New Roman" w:eastAsia="宋体" w:hAnsi="Times New Roman" w:cs="Times New Roman"/>
                <w:color w:val="000000" w:themeColor="text1"/>
                <w:sz w:val="18"/>
                <w:szCs w:val="18"/>
              </w:rPr>
              <w:t>500mg/L</w:t>
            </w:r>
            <w:r>
              <w:rPr>
                <w:rFonts w:ascii="Times New Roman" w:eastAsia="宋体" w:hAnsi="Times New Roman" w:cs="Times New Roman" w:hint="eastAsia"/>
                <w:color w:val="000000" w:themeColor="text1"/>
                <w:sz w:val="18"/>
                <w:szCs w:val="18"/>
              </w:rPr>
              <w:t>含氯消毒剂擦拭消毒。</w:t>
            </w:r>
          </w:p>
        </w:tc>
      </w:tr>
      <w:tr w:rsidR="005445DE" w:rsidTr="005445DE">
        <w:trPr>
          <w:jc w:val="center"/>
        </w:trPr>
        <w:tc>
          <w:tcPr>
            <w:tcW w:w="1086" w:type="dxa"/>
            <w:tcBorders>
              <w:top w:val="single" w:sz="4" w:space="0" w:color="auto"/>
              <w:left w:val="single" w:sz="8" w:space="0" w:color="auto"/>
              <w:bottom w:val="single" w:sz="4" w:space="0" w:color="auto"/>
              <w:right w:val="single" w:sz="4" w:space="0" w:color="auto"/>
            </w:tcBorders>
            <w:vAlign w:val="center"/>
            <w:hideMark/>
          </w:tcPr>
          <w:p w:rsidR="005445DE" w:rsidRDefault="005445DE">
            <w:pPr>
              <w:rPr>
                <w:rFonts w:ascii="Times New Roman" w:eastAsia="宋体" w:hAnsi="Times New Roman" w:cs="Times New Roman"/>
                <w:color w:val="000000" w:themeColor="text1"/>
                <w:sz w:val="18"/>
                <w:szCs w:val="18"/>
              </w:rPr>
            </w:pPr>
            <w:r>
              <w:rPr>
                <w:rFonts w:ascii="Times New Roman" w:eastAsia="宋体" w:hAnsi="Times New Roman" w:cs="Times New Roman" w:hint="eastAsia"/>
                <w:color w:val="000000" w:themeColor="text1"/>
                <w:sz w:val="18"/>
                <w:szCs w:val="18"/>
              </w:rPr>
              <w:t>杯、钳、罐、盘、碗等</w:t>
            </w:r>
          </w:p>
        </w:tc>
        <w:tc>
          <w:tcPr>
            <w:tcW w:w="8484" w:type="dxa"/>
            <w:tcBorders>
              <w:top w:val="single" w:sz="4" w:space="0" w:color="auto"/>
              <w:left w:val="single" w:sz="4" w:space="0" w:color="auto"/>
              <w:bottom w:val="single" w:sz="4" w:space="0" w:color="auto"/>
              <w:right w:val="single" w:sz="8" w:space="0" w:color="auto"/>
            </w:tcBorders>
            <w:vAlign w:val="center"/>
            <w:hideMark/>
          </w:tcPr>
          <w:p w:rsidR="005445DE" w:rsidRDefault="005445DE">
            <w:pPr>
              <w:rPr>
                <w:rFonts w:ascii="Times New Roman" w:eastAsia="宋体" w:hAnsi="Times New Roman" w:cs="Times New Roman"/>
                <w:color w:val="000000" w:themeColor="text1"/>
                <w:sz w:val="18"/>
                <w:szCs w:val="18"/>
              </w:rPr>
            </w:pPr>
            <w:r>
              <w:rPr>
                <w:rFonts w:ascii="Times New Roman" w:eastAsia="宋体" w:hAnsi="Times New Roman" w:cs="Times New Roman" w:hint="eastAsia"/>
                <w:color w:val="000000" w:themeColor="text1"/>
                <w:sz w:val="18"/>
                <w:szCs w:val="18"/>
              </w:rPr>
              <w:t>一用一消毒或一用一灭菌，采用清洗消毒机清洗消毒或压力蒸汽灭菌。杯、钳、罐干式保存每</w:t>
            </w:r>
            <w:r>
              <w:rPr>
                <w:rFonts w:ascii="Times New Roman" w:eastAsia="宋体" w:hAnsi="Times New Roman" w:cs="Times New Roman"/>
                <w:color w:val="000000" w:themeColor="text1"/>
                <w:sz w:val="18"/>
                <w:szCs w:val="18"/>
              </w:rPr>
              <w:t>4</w:t>
            </w:r>
            <w:r>
              <w:rPr>
                <w:rFonts w:ascii="Times New Roman" w:eastAsia="宋体" w:hAnsi="Times New Roman" w:cs="Times New Roman" w:hint="eastAsia"/>
                <w:color w:val="000000" w:themeColor="text1"/>
                <w:sz w:val="18"/>
                <w:szCs w:val="18"/>
              </w:rPr>
              <w:t>小时更换一次，有污染时及时更换。</w:t>
            </w:r>
          </w:p>
        </w:tc>
      </w:tr>
      <w:tr w:rsidR="005445DE" w:rsidTr="005445DE">
        <w:trPr>
          <w:jc w:val="center"/>
        </w:trPr>
        <w:tc>
          <w:tcPr>
            <w:tcW w:w="1086" w:type="dxa"/>
            <w:tcBorders>
              <w:top w:val="single" w:sz="4" w:space="0" w:color="auto"/>
              <w:left w:val="single" w:sz="8" w:space="0" w:color="auto"/>
              <w:bottom w:val="single" w:sz="8" w:space="0" w:color="auto"/>
              <w:right w:val="single" w:sz="4" w:space="0" w:color="auto"/>
            </w:tcBorders>
            <w:vAlign w:val="center"/>
            <w:hideMark/>
          </w:tcPr>
          <w:p w:rsidR="005445DE" w:rsidRDefault="005445DE">
            <w:pPr>
              <w:rPr>
                <w:rFonts w:ascii="Times New Roman" w:eastAsia="宋体" w:hAnsi="Times New Roman" w:cs="Times New Roman"/>
                <w:color w:val="000000" w:themeColor="text1"/>
                <w:sz w:val="18"/>
                <w:szCs w:val="18"/>
              </w:rPr>
            </w:pPr>
            <w:r>
              <w:rPr>
                <w:rFonts w:ascii="Times New Roman" w:eastAsia="宋体" w:hAnsi="Times New Roman" w:cs="Times New Roman" w:hint="eastAsia"/>
                <w:color w:val="000000" w:themeColor="text1"/>
                <w:sz w:val="18"/>
                <w:szCs w:val="18"/>
              </w:rPr>
              <w:t>各种推车、轮椅</w:t>
            </w:r>
          </w:p>
        </w:tc>
        <w:tc>
          <w:tcPr>
            <w:tcW w:w="8484" w:type="dxa"/>
            <w:tcBorders>
              <w:top w:val="single" w:sz="4" w:space="0" w:color="auto"/>
              <w:left w:val="single" w:sz="4" w:space="0" w:color="auto"/>
              <w:bottom w:val="single" w:sz="8" w:space="0" w:color="auto"/>
              <w:right w:val="single" w:sz="8" w:space="0" w:color="auto"/>
            </w:tcBorders>
            <w:vAlign w:val="center"/>
            <w:hideMark/>
          </w:tcPr>
          <w:p w:rsidR="005445DE" w:rsidRDefault="005445DE">
            <w:pPr>
              <w:rPr>
                <w:rFonts w:ascii="Times New Roman" w:eastAsia="宋体" w:hAnsi="Times New Roman" w:cs="Times New Roman"/>
                <w:color w:val="000000" w:themeColor="text1"/>
                <w:sz w:val="18"/>
                <w:szCs w:val="18"/>
              </w:rPr>
            </w:pPr>
            <w:r>
              <w:rPr>
                <w:rFonts w:ascii="Times New Roman" w:eastAsia="宋体" w:hAnsi="Times New Roman" w:cs="Times New Roman" w:hint="eastAsia"/>
                <w:color w:val="000000" w:themeColor="text1"/>
                <w:sz w:val="18"/>
                <w:szCs w:val="18"/>
              </w:rPr>
              <w:t>每日清水擦拭一次，有污染时随时擦拭或消毒，必要时用含有效氯</w:t>
            </w:r>
            <w:r>
              <w:rPr>
                <w:rFonts w:ascii="Times New Roman" w:eastAsia="宋体" w:hAnsi="Times New Roman" w:cs="Times New Roman"/>
                <w:color w:val="000000" w:themeColor="text1"/>
                <w:sz w:val="18"/>
                <w:szCs w:val="18"/>
              </w:rPr>
              <w:t>500mg/L</w:t>
            </w:r>
            <w:r>
              <w:rPr>
                <w:rFonts w:ascii="Times New Roman" w:eastAsia="宋体" w:hAnsi="Times New Roman" w:cs="Times New Roman" w:hint="eastAsia"/>
                <w:color w:val="000000" w:themeColor="text1"/>
                <w:sz w:val="18"/>
                <w:szCs w:val="18"/>
              </w:rPr>
              <w:t>的消毒液擦拭消毒。</w:t>
            </w:r>
          </w:p>
        </w:tc>
      </w:tr>
    </w:tbl>
    <w:p w:rsidR="005445DE" w:rsidRDefault="005445DE" w:rsidP="005445DE">
      <w:pPr>
        <w:widowControl/>
        <w:spacing w:beforeLines="50" w:before="156" w:afterLines="50" w:after="156"/>
        <w:ind w:firstLineChars="200" w:firstLine="640"/>
        <w:jc w:val="left"/>
        <w:outlineLvl w:val="3"/>
        <w:rPr>
          <w:rFonts w:ascii="方正黑体_GBK" w:eastAsia="方正黑体_GBK" w:hAnsi="Times New Roman" w:cs="Times New Roman"/>
          <w:color w:val="000000" w:themeColor="text1"/>
          <w:kern w:val="0"/>
          <w:sz w:val="32"/>
          <w:szCs w:val="32"/>
        </w:rPr>
      </w:pPr>
      <w:r>
        <w:rPr>
          <w:rFonts w:ascii="方正黑体_GBK" w:eastAsia="方正黑体_GBK" w:hAnsi="Times New Roman" w:cs="Times New Roman" w:hint="eastAsia"/>
          <w:color w:val="000000" w:themeColor="text1"/>
          <w:kern w:val="0"/>
          <w:sz w:val="32"/>
          <w:szCs w:val="32"/>
        </w:rPr>
        <w:t>生活用品</w:t>
      </w:r>
    </w:p>
    <w:p w:rsidR="005445DE" w:rsidRDefault="005445DE" w:rsidP="005445DE">
      <w:pPr>
        <w:widowControl/>
        <w:tabs>
          <w:tab w:val="left" w:pos="360"/>
        </w:tabs>
        <w:spacing w:beforeLines="50" w:before="156" w:afterLines="50" w:after="156"/>
        <w:jc w:val="center"/>
        <w:rPr>
          <w:rFonts w:ascii="方正黑体_GBK" w:eastAsia="方正黑体_GBK" w:hAnsi="Times New Roman" w:cs="Times New Roman" w:hint="eastAsia"/>
          <w:color w:val="000000" w:themeColor="text1"/>
          <w:kern w:val="0"/>
          <w:sz w:val="32"/>
          <w:szCs w:val="32"/>
        </w:rPr>
      </w:pPr>
      <w:r>
        <w:rPr>
          <w:rFonts w:ascii="方正黑体_GBK" w:eastAsia="方正黑体_GBK" w:hAnsi="Times New Roman" w:cs="Times New Roman" w:hint="eastAsia"/>
          <w:color w:val="000000" w:themeColor="text1"/>
          <w:kern w:val="0"/>
          <w:sz w:val="32"/>
          <w:szCs w:val="32"/>
        </w:rPr>
        <w:t>生活用品消毒要求</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564"/>
        <w:gridCol w:w="8006"/>
      </w:tblGrid>
      <w:tr w:rsidR="005445DE" w:rsidTr="005445DE">
        <w:trPr>
          <w:jc w:val="center"/>
        </w:trPr>
        <w:tc>
          <w:tcPr>
            <w:tcW w:w="1564" w:type="dxa"/>
            <w:tcBorders>
              <w:top w:val="single" w:sz="8" w:space="0" w:color="auto"/>
              <w:left w:val="single" w:sz="8" w:space="0" w:color="auto"/>
              <w:bottom w:val="single" w:sz="8" w:space="0" w:color="auto"/>
              <w:right w:val="single" w:sz="4" w:space="0" w:color="auto"/>
            </w:tcBorders>
            <w:vAlign w:val="center"/>
            <w:hideMark/>
          </w:tcPr>
          <w:p w:rsidR="005445DE" w:rsidRDefault="005445DE">
            <w:pPr>
              <w:jc w:val="center"/>
              <w:rPr>
                <w:rFonts w:ascii="Times New Roman" w:eastAsia="宋体" w:hAnsi="Times New Roman" w:cs="Times New Roman" w:hint="eastAsia"/>
                <w:b/>
                <w:bCs/>
                <w:color w:val="000000" w:themeColor="text1"/>
                <w:sz w:val="18"/>
                <w:szCs w:val="18"/>
              </w:rPr>
            </w:pPr>
            <w:r>
              <w:rPr>
                <w:rFonts w:ascii="Times New Roman" w:eastAsia="宋体" w:hAnsi="Times New Roman" w:cs="Times New Roman" w:hint="eastAsia"/>
                <w:b/>
                <w:bCs/>
                <w:color w:val="000000" w:themeColor="text1"/>
                <w:sz w:val="18"/>
                <w:szCs w:val="18"/>
              </w:rPr>
              <w:t xml:space="preserve">消毒对象　</w:t>
            </w:r>
          </w:p>
        </w:tc>
        <w:tc>
          <w:tcPr>
            <w:tcW w:w="8006" w:type="dxa"/>
            <w:tcBorders>
              <w:top w:val="single" w:sz="8" w:space="0" w:color="auto"/>
              <w:left w:val="single" w:sz="4" w:space="0" w:color="auto"/>
              <w:bottom w:val="single" w:sz="8" w:space="0" w:color="auto"/>
              <w:right w:val="single" w:sz="8" w:space="0" w:color="auto"/>
            </w:tcBorders>
            <w:vAlign w:val="center"/>
            <w:hideMark/>
          </w:tcPr>
          <w:p w:rsidR="005445DE" w:rsidRDefault="005445DE">
            <w:pPr>
              <w:jc w:val="center"/>
              <w:rPr>
                <w:rFonts w:ascii="Times New Roman" w:eastAsia="宋体" w:hAnsi="Times New Roman" w:cs="Times New Roman"/>
                <w:b/>
                <w:bCs/>
                <w:color w:val="000000" w:themeColor="text1"/>
                <w:sz w:val="18"/>
                <w:szCs w:val="18"/>
              </w:rPr>
            </w:pPr>
            <w:r>
              <w:rPr>
                <w:rFonts w:ascii="Times New Roman" w:eastAsia="宋体" w:hAnsi="Times New Roman" w:cs="Times New Roman" w:hint="eastAsia"/>
                <w:b/>
                <w:bCs/>
                <w:color w:val="000000" w:themeColor="text1"/>
                <w:sz w:val="18"/>
                <w:szCs w:val="18"/>
              </w:rPr>
              <w:t>消毒要求</w:t>
            </w:r>
          </w:p>
        </w:tc>
      </w:tr>
      <w:tr w:rsidR="005445DE" w:rsidTr="005445DE">
        <w:trPr>
          <w:jc w:val="center"/>
        </w:trPr>
        <w:tc>
          <w:tcPr>
            <w:tcW w:w="1564" w:type="dxa"/>
            <w:tcBorders>
              <w:top w:val="single" w:sz="8" w:space="0" w:color="auto"/>
              <w:left w:val="single" w:sz="8" w:space="0" w:color="auto"/>
              <w:bottom w:val="single" w:sz="4" w:space="0" w:color="auto"/>
              <w:right w:val="single" w:sz="4" w:space="0" w:color="auto"/>
            </w:tcBorders>
            <w:vAlign w:val="center"/>
            <w:hideMark/>
          </w:tcPr>
          <w:p w:rsidR="005445DE" w:rsidRDefault="005445DE">
            <w:pPr>
              <w:rPr>
                <w:rFonts w:ascii="Times New Roman" w:eastAsia="宋体" w:hAnsi="Times New Roman" w:cs="Times New Roman"/>
                <w:color w:val="000000" w:themeColor="text1"/>
                <w:sz w:val="18"/>
                <w:szCs w:val="18"/>
              </w:rPr>
            </w:pPr>
            <w:r>
              <w:rPr>
                <w:rFonts w:ascii="Times New Roman" w:eastAsia="宋体" w:hAnsi="Times New Roman" w:cs="Times New Roman" w:hint="eastAsia"/>
                <w:color w:val="000000" w:themeColor="text1"/>
                <w:sz w:val="18"/>
                <w:szCs w:val="18"/>
              </w:rPr>
              <w:t>个人生活用品</w:t>
            </w:r>
          </w:p>
        </w:tc>
        <w:tc>
          <w:tcPr>
            <w:tcW w:w="8006" w:type="dxa"/>
            <w:tcBorders>
              <w:top w:val="single" w:sz="8" w:space="0" w:color="auto"/>
              <w:left w:val="single" w:sz="4" w:space="0" w:color="auto"/>
              <w:bottom w:val="single" w:sz="4" w:space="0" w:color="auto"/>
              <w:right w:val="single" w:sz="8" w:space="0" w:color="auto"/>
            </w:tcBorders>
            <w:vAlign w:val="center"/>
            <w:hideMark/>
          </w:tcPr>
          <w:p w:rsidR="005445DE" w:rsidRDefault="005445DE">
            <w:pPr>
              <w:rPr>
                <w:rFonts w:ascii="Times New Roman" w:eastAsia="宋体" w:hAnsi="Times New Roman" w:cs="Times New Roman"/>
                <w:color w:val="000000" w:themeColor="text1"/>
                <w:sz w:val="18"/>
                <w:szCs w:val="18"/>
              </w:rPr>
            </w:pPr>
            <w:r>
              <w:rPr>
                <w:rFonts w:ascii="Times New Roman" w:eastAsia="宋体" w:hAnsi="Times New Roman" w:cs="Times New Roman" w:hint="eastAsia"/>
                <w:color w:val="000000" w:themeColor="text1"/>
                <w:sz w:val="18"/>
                <w:szCs w:val="18"/>
              </w:rPr>
              <w:t>牙杯、脸盆、浴盆等个人生活用品专人专用、保持清洁干燥，有污染时随时清洁或消毒，必要时用含有效氯</w:t>
            </w:r>
            <w:r>
              <w:rPr>
                <w:rFonts w:ascii="Times New Roman" w:eastAsia="宋体" w:hAnsi="Times New Roman" w:cs="Times New Roman"/>
                <w:color w:val="000000" w:themeColor="text1"/>
                <w:sz w:val="18"/>
                <w:szCs w:val="18"/>
              </w:rPr>
              <w:t>500mg/L</w:t>
            </w:r>
            <w:r>
              <w:rPr>
                <w:rFonts w:ascii="Times New Roman" w:eastAsia="宋体" w:hAnsi="Times New Roman" w:cs="Times New Roman" w:hint="eastAsia"/>
                <w:color w:val="000000" w:themeColor="text1"/>
                <w:sz w:val="18"/>
                <w:szCs w:val="18"/>
              </w:rPr>
              <w:t>消毒液浸泡</w:t>
            </w:r>
            <w:r>
              <w:rPr>
                <w:rFonts w:ascii="Times New Roman" w:eastAsia="宋体" w:hAnsi="Times New Roman" w:cs="Times New Roman"/>
                <w:color w:val="000000" w:themeColor="text1"/>
                <w:sz w:val="18"/>
                <w:szCs w:val="18"/>
              </w:rPr>
              <w:t>30</w:t>
            </w:r>
            <w:r>
              <w:rPr>
                <w:rFonts w:ascii="Times New Roman" w:eastAsia="宋体" w:hAnsi="Times New Roman" w:cs="Times New Roman" w:hint="eastAsia"/>
                <w:color w:val="000000" w:themeColor="text1"/>
                <w:sz w:val="18"/>
                <w:szCs w:val="18"/>
              </w:rPr>
              <w:t>分钟后冲洗晾干。</w:t>
            </w:r>
          </w:p>
        </w:tc>
      </w:tr>
      <w:tr w:rsidR="005445DE" w:rsidTr="005445DE">
        <w:trPr>
          <w:jc w:val="center"/>
        </w:trPr>
        <w:tc>
          <w:tcPr>
            <w:tcW w:w="1564" w:type="dxa"/>
            <w:tcBorders>
              <w:top w:val="single" w:sz="4" w:space="0" w:color="auto"/>
              <w:left w:val="single" w:sz="8" w:space="0" w:color="auto"/>
              <w:bottom w:val="single" w:sz="4" w:space="0" w:color="auto"/>
              <w:right w:val="single" w:sz="4" w:space="0" w:color="auto"/>
            </w:tcBorders>
            <w:vAlign w:val="center"/>
            <w:hideMark/>
          </w:tcPr>
          <w:p w:rsidR="005445DE" w:rsidRDefault="005445DE">
            <w:pPr>
              <w:rPr>
                <w:rFonts w:ascii="Times New Roman" w:eastAsia="宋体" w:hAnsi="Times New Roman" w:cs="Times New Roman"/>
                <w:color w:val="000000" w:themeColor="text1"/>
                <w:sz w:val="18"/>
                <w:szCs w:val="18"/>
              </w:rPr>
            </w:pPr>
            <w:r>
              <w:rPr>
                <w:rFonts w:ascii="Times New Roman" w:eastAsia="宋体" w:hAnsi="Times New Roman" w:cs="Times New Roman" w:hint="eastAsia"/>
                <w:color w:val="000000" w:themeColor="text1"/>
                <w:sz w:val="18"/>
                <w:szCs w:val="18"/>
              </w:rPr>
              <w:t>食具</w:t>
            </w:r>
          </w:p>
        </w:tc>
        <w:tc>
          <w:tcPr>
            <w:tcW w:w="8006" w:type="dxa"/>
            <w:tcBorders>
              <w:top w:val="single" w:sz="4" w:space="0" w:color="auto"/>
              <w:left w:val="single" w:sz="4" w:space="0" w:color="auto"/>
              <w:bottom w:val="single" w:sz="4" w:space="0" w:color="auto"/>
              <w:right w:val="single" w:sz="8" w:space="0" w:color="auto"/>
            </w:tcBorders>
            <w:vAlign w:val="center"/>
            <w:hideMark/>
          </w:tcPr>
          <w:p w:rsidR="005445DE" w:rsidRDefault="005445DE">
            <w:pPr>
              <w:rPr>
                <w:rFonts w:ascii="Times New Roman" w:eastAsia="宋体" w:hAnsi="Times New Roman" w:cs="Times New Roman"/>
                <w:color w:val="000000" w:themeColor="text1"/>
                <w:sz w:val="18"/>
                <w:szCs w:val="18"/>
              </w:rPr>
            </w:pPr>
            <w:r>
              <w:rPr>
                <w:rFonts w:ascii="Times New Roman" w:eastAsia="宋体" w:hAnsi="Times New Roman" w:cs="Times New Roman" w:hint="eastAsia"/>
                <w:color w:val="000000" w:themeColor="text1"/>
                <w:sz w:val="18"/>
                <w:szCs w:val="18"/>
              </w:rPr>
              <w:t>餐饮具和盛放直接入口食品的容器，严格执行</w:t>
            </w:r>
            <w:r>
              <w:rPr>
                <w:rFonts w:ascii="Times New Roman" w:eastAsia="宋体" w:hAnsi="Times New Roman" w:cs="Times New Roman"/>
                <w:color w:val="000000" w:themeColor="text1"/>
                <w:sz w:val="18"/>
                <w:szCs w:val="18"/>
              </w:rPr>
              <w:t>“</w:t>
            </w:r>
            <w:r>
              <w:rPr>
                <w:rFonts w:ascii="Times New Roman" w:eastAsia="宋体" w:hAnsi="Times New Roman" w:cs="Times New Roman" w:hint="eastAsia"/>
                <w:color w:val="000000" w:themeColor="text1"/>
                <w:sz w:val="18"/>
                <w:szCs w:val="18"/>
              </w:rPr>
              <w:t>一洗二冲三消毒四保洁</w:t>
            </w:r>
            <w:r>
              <w:rPr>
                <w:rFonts w:ascii="Times New Roman" w:eastAsia="宋体" w:hAnsi="Times New Roman" w:cs="Times New Roman"/>
                <w:color w:val="000000" w:themeColor="text1"/>
                <w:sz w:val="18"/>
                <w:szCs w:val="18"/>
              </w:rPr>
              <w:t>”</w:t>
            </w:r>
            <w:r>
              <w:rPr>
                <w:rFonts w:ascii="Times New Roman" w:eastAsia="宋体" w:hAnsi="Times New Roman" w:cs="Times New Roman" w:hint="eastAsia"/>
                <w:color w:val="000000" w:themeColor="text1"/>
                <w:sz w:val="18"/>
                <w:szCs w:val="18"/>
              </w:rPr>
              <w:t>制度。宜用煮沸、加热等物理方法进行消毒。化学洗涤剂和消毒剂应符合</w:t>
            </w:r>
            <w:r>
              <w:rPr>
                <w:rFonts w:ascii="Times New Roman" w:eastAsia="宋体" w:hAnsi="Times New Roman" w:cs="Times New Roman"/>
                <w:color w:val="000000" w:themeColor="text1"/>
                <w:sz w:val="18"/>
                <w:szCs w:val="18"/>
              </w:rPr>
              <w:t>GB 14930.2</w:t>
            </w:r>
            <w:r>
              <w:rPr>
                <w:rFonts w:ascii="Times New Roman" w:eastAsia="宋体" w:hAnsi="Times New Roman" w:cs="Times New Roman" w:hint="eastAsia"/>
                <w:color w:val="000000" w:themeColor="text1"/>
                <w:sz w:val="18"/>
                <w:szCs w:val="18"/>
              </w:rPr>
              <w:t>要求。</w:t>
            </w:r>
          </w:p>
        </w:tc>
      </w:tr>
      <w:tr w:rsidR="005445DE" w:rsidTr="005445DE">
        <w:trPr>
          <w:jc w:val="center"/>
        </w:trPr>
        <w:tc>
          <w:tcPr>
            <w:tcW w:w="1564" w:type="dxa"/>
            <w:tcBorders>
              <w:top w:val="single" w:sz="4" w:space="0" w:color="auto"/>
              <w:left w:val="single" w:sz="8" w:space="0" w:color="auto"/>
              <w:bottom w:val="single" w:sz="4" w:space="0" w:color="auto"/>
              <w:right w:val="single" w:sz="4" w:space="0" w:color="auto"/>
            </w:tcBorders>
            <w:vAlign w:val="center"/>
            <w:hideMark/>
          </w:tcPr>
          <w:p w:rsidR="005445DE" w:rsidRDefault="005445DE">
            <w:pPr>
              <w:rPr>
                <w:rFonts w:ascii="Times New Roman" w:eastAsia="宋体" w:hAnsi="Times New Roman" w:cs="Times New Roman"/>
                <w:color w:val="000000" w:themeColor="text1"/>
                <w:sz w:val="18"/>
                <w:szCs w:val="18"/>
              </w:rPr>
            </w:pPr>
            <w:r>
              <w:rPr>
                <w:rFonts w:ascii="Times New Roman" w:eastAsia="宋体" w:hAnsi="Times New Roman" w:cs="Times New Roman" w:hint="eastAsia"/>
                <w:color w:val="000000" w:themeColor="text1"/>
                <w:sz w:val="18"/>
                <w:szCs w:val="18"/>
              </w:rPr>
              <w:t>床上便器</w:t>
            </w:r>
          </w:p>
        </w:tc>
        <w:tc>
          <w:tcPr>
            <w:tcW w:w="8006" w:type="dxa"/>
            <w:tcBorders>
              <w:top w:val="single" w:sz="4" w:space="0" w:color="auto"/>
              <w:left w:val="single" w:sz="4" w:space="0" w:color="auto"/>
              <w:bottom w:val="single" w:sz="4" w:space="0" w:color="auto"/>
              <w:right w:val="single" w:sz="8" w:space="0" w:color="auto"/>
            </w:tcBorders>
            <w:vAlign w:val="center"/>
            <w:hideMark/>
          </w:tcPr>
          <w:p w:rsidR="005445DE" w:rsidRDefault="005445DE">
            <w:pPr>
              <w:rPr>
                <w:rFonts w:ascii="Times New Roman" w:eastAsia="宋体" w:hAnsi="Times New Roman" w:cs="Times New Roman"/>
                <w:color w:val="000000" w:themeColor="text1"/>
                <w:sz w:val="18"/>
                <w:szCs w:val="18"/>
              </w:rPr>
            </w:pPr>
            <w:r>
              <w:rPr>
                <w:rFonts w:ascii="Times New Roman" w:eastAsia="宋体" w:hAnsi="Times New Roman" w:cs="Times New Roman" w:hint="eastAsia"/>
                <w:color w:val="000000" w:themeColor="text1"/>
                <w:sz w:val="18"/>
                <w:szCs w:val="18"/>
              </w:rPr>
              <w:t>专人专用，使用后用流动水清洗、晾干。每周消毒</w:t>
            </w:r>
            <w:r>
              <w:rPr>
                <w:rFonts w:ascii="Times New Roman" w:eastAsia="宋体" w:hAnsi="Times New Roman" w:cs="Times New Roman"/>
                <w:color w:val="000000" w:themeColor="text1"/>
                <w:sz w:val="18"/>
                <w:szCs w:val="18"/>
              </w:rPr>
              <w:t>1</w:t>
            </w:r>
            <w:r>
              <w:rPr>
                <w:rFonts w:ascii="Times New Roman" w:eastAsia="宋体" w:hAnsi="Times New Roman" w:cs="Times New Roman" w:hint="eastAsia"/>
                <w:color w:val="000000" w:themeColor="text1"/>
                <w:sz w:val="18"/>
                <w:szCs w:val="18"/>
              </w:rPr>
              <w:t>次，用含有效氯</w:t>
            </w:r>
            <w:r>
              <w:rPr>
                <w:rFonts w:ascii="Times New Roman" w:eastAsia="宋体" w:hAnsi="Times New Roman" w:cs="Times New Roman"/>
                <w:color w:val="000000" w:themeColor="text1"/>
                <w:sz w:val="18"/>
                <w:szCs w:val="18"/>
              </w:rPr>
              <w:t>500mg/L</w:t>
            </w:r>
            <w:r>
              <w:rPr>
                <w:rFonts w:ascii="Times New Roman" w:eastAsia="宋体" w:hAnsi="Times New Roman" w:cs="Times New Roman" w:hint="eastAsia"/>
                <w:color w:val="000000" w:themeColor="text1"/>
                <w:sz w:val="18"/>
                <w:szCs w:val="18"/>
              </w:rPr>
              <w:t>的消毒液浸泡，每次消毒</w:t>
            </w:r>
            <w:r>
              <w:rPr>
                <w:rFonts w:ascii="Times New Roman" w:eastAsia="宋体" w:hAnsi="Times New Roman" w:cs="Times New Roman"/>
                <w:color w:val="000000" w:themeColor="text1"/>
                <w:sz w:val="18"/>
                <w:szCs w:val="18"/>
              </w:rPr>
              <w:t>30</w:t>
            </w:r>
            <w:r>
              <w:rPr>
                <w:rFonts w:ascii="Times New Roman" w:eastAsia="宋体" w:hAnsi="Times New Roman" w:cs="Times New Roman" w:hint="eastAsia"/>
                <w:color w:val="000000" w:themeColor="text1"/>
                <w:sz w:val="18"/>
                <w:szCs w:val="18"/>
              </w:rPr>
              <w:t>分钟。</w:t>
            </w:r>
          </w:p>
        </w:tc>
      </w:tr>
      <w:tr w:rsidR="005445DE" w:rsidTr="005445DE">
        <w:trPr>
          <w:jc w:val="center"/>
        </w:trPr>
        <w:tc>
          <w:tcPr>
            <w:tcW w:w="1564" w:type="dxa"/>
            <w:tcBorders>
              <w:top w:val="single" w:sz="4" w:space="0" w:color="auto"/>
              <w:left w:val="single" w:sz="8" w:space="0" w:color="auto"/>
              <w:bottom w:val="single" w:sz="8" w:space="0" w:color="auto"/>
              <w:right w:val="single" w:sz="4" w:space="0" w:color="auto"/>
            </w:tcBorders>
            <w:vAlign w:val="center"/>
            <w:hideMark/>
          </w:tcPr>
          <w:p w:rsidR="005445DE" w:rsidRDefault="005445DE">
            <w:pPr>
              <w:rPr>
                <w:rFonts w:ascii="Times New Roman" w:eastAsia="宋体" w:hAnsi="Times New Roman" w:cs="Times New Roman"/>
                <w:color w:val="000000" w:themeColor="text1"/>
                <w:sz w:val="18"/>
                <w:szCs w:val="18"/>
              </w:rPr>
            </w:pPr>
            <w:r>
              <w:rPr>
                <w:rFonts w:ascii="Times New Roman" w:eastAsia="宋体" w:hAnsi="Times New Roman" w:cs="Times New Roman" w:hint="eastAsia"/>
                <w:color w:val="000000" w:themeColor="text1"/>
                <w:sz w:val="18"/>
                <w:szCs w:val="18"/>
              </w:rPr>
              <w:t>织物用品</w:t>
            </w:r>
          </w:p>
        </w:tc>
        <w:tc>
          <w:tcPr>
            <w:tcW w:w="8006" w:type="dxa"/>
            <w:tcBorders>
              <w:top w:val="single" w:sz="4" w:space="0" w:color="auto"/>
              <w:left w:val="single" w:sz="4" w:space="0" w:color="auto"/>
              <w:bottom w:val="single" w:sz="8" w:space="0" w:color="auto"/>
              <w:right w:val="single" w:sz="8" w:space="0" w:color="auto"/>
            </w:tcBorders>
            <w:vAlign w:val="center"/>
            <w:hideMark/>
          </w:tcPr>
          <w:p w:rsidR="005445DE" w:rsidRDefault="005445DE" w:rsidP="00854A44">
            <w:pPr>
              <w:widowControl/>
              <w:numPr>
                <w:ilvl w:val="0"/>
                <w:numId w:val="6"/>
              </w:numPr>
              <w:tabs>
                <w:tab w:val="left" w:pos="840"/>
              </w:tabs>
              <w:ind w:left="19" w:hanging="19"/>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直接接触老人的织物如床单、被套、枕套、衣物、毛巾等，应专人专用，有污染随时更换。可用热力清洗（洗衣机</w:t>
            </w:r>
            <w:r>
              <w:rPr>
                <w:rFonts w:ascii="Times New Roman" w:eastAsia="宋体" w:hAnsi="Times New Roman" w:cs="Times New Roman"/>
                <w:color w:val="000000" w:themeColor="text1"/>
                <w:kern w:val="0"/>
                <w:sz w:val="18"/>
                <w:szCs w:val="18"/>
              </w:rPr>
              <w:t>70℃</w:t>
            </w:r>
            <w:r>
              <w:rPr>
                <w:rFonts w:ascii="Times New Roman" w:eastAsia="宋体" w:hAnsi="Times New Roman" w:cs="Times New Roman" w:hint="eastAsia"/>
                <w:color w:val="000000" w:themeColor="text1"/>
                <w:kern w:val="0"/>
                <w:sz w:val="18"/>
                <w:szCs w:val="18"/>
              </w:rPr>
              <w:t>洗涤</w:t>
            </w:r>
            <w:r>
              <w:rPr>
                <w:rFonts w:ascii="Times New Roman" w:eastAsia="宋体" w:hAnsi="Times New Roman" w:cs="Times New Roman"/>
                <w:color w:val="000000" w:themeColor="text1"/>
                <w:kern w:val="0"/>
                <w:sz w:val="18"/>
                <w:szCs w:val="18"/>
              </w:rPr>
              <w:t>25</w:t>
            </w:r>
            <w:r>
              <w:rPr>
                <w:rFonts w:ascii="Times New Roman" w:eastAsia="宋体" w:hAnsi="Times New Roman" w:cs="Times New Roman" w:hint="eastAsia"/>
                <w:color w:val="000000" w:themeColor="text1"/>
                <w:kern w:val="0"/>
                <w:sz w:val="18"/>
                <w:szCs w:val="18"/>
              </w:rPr>
              <w:t>分钟），或定期送指定地点清洗消毒，定时进行日光暴晒；</w:t>
            </w:r>
          </w:p>
          <w:p w:rsidR="005445DE" w:rsidRDefault="005445DE" w:rsidP="00854A44">
            <w:pPr>
              <w:widowControl/>
              <w:numPr>
                <w:ilvl w:val="0"/>
                <w:numId w:val="6"/>
              </w:numPr>
              <w:tabs>
                <w:tab w:val="left" w:pos="840"/>
              </w:tabs>
              <w:ind w:left="19" w:hanging="19"/>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间接接触的织物如被芯、枕芯、褥子、隔帘、床垫等，定期更换，有污染随时更换。更换下来的织物可采用消毒液浸泡法或床单元消毒器消毒</w:t>
            </w:r>
            <w:r>
              <w:rPr>
                <w:rFonts w:ascii="Times New Roman" w:eastAsia="宋体" w:hAnsi="Times New Roman" w:cs="Times New Roman"/>
                <w:color w:val="000000" w:themeColor="text1"/>
                <w:kern w:val="0"/>
                <w:sz w:val="18"/>
                <w:szCs w:val="18"/>
              </w:rPr>
              <w:t>30</w:t>
            </w:r>
            <w:r>
              <w:rPr>
                <w:rFonts w:ascii="Times New Roman" w:eastAsia="宋体" w:hAnsi="Times New Roman" w:cs="Times New Roman" w:hint="eastAsia"/>
                <w:color w:val="000000" w:themeColor="text1"/>
                <w:kern w:val="0"/>
                <w:sz w:val="18"/>
                <w:szCs w:val="18"/>
              </w:rPr>
              <w:t>分钟，被芯、枕芯、床垫可进行日光暴晒</w:t>
            </w:r>
            <w:r>
              <w:rPr>
                <w:rFonts w:ascii="Times New Roman" w:eastAsia="宋体" w:hAnsi="Times New Roman" w:cs="Times New Roman"/>
                <w:color w:val="000000" w:themeColor="text1"/>
                <w:kern w:val="0"/>
                <w:sz w:val="18"/>
                <w:szCs w:val="18"/>
              </w:rPr>
              <w:t>6</w:t>
            </w:r>
            <w:r>
              <w:rPr>
                <w:rFonts w:ascii="Times New Roman" w:eastAsia="宋体" w:hAnsi="Times New Roman" w:cs="Times New Roman" w:hint="eastAsia"/>
                <w:color w:val="000000" w:themeColor="text1"/>
                <w:kern w:val="0"/>
                <w:sz w:val="18"/>
                <w:szCs w:val="18"/>
              </w:rPr>
              <w:t>小时或紫外线照射</w:t>
            </w:r>
            <w:r>
              <w:rPr>
                <w:rFonts w:ascii="Times New Roman" w:eastAsia="宋体" w:hAnsi="Times New Roman" w:cs="Times New Roman"/>
                <w:color w:val="000000" w:themeColor="text1"/>
                <w:kern w:val="0"/>
                <w:sz w:val="18"/>
                <w:szCs w:val="18"/>
              </w:rPr>
              <w:t>30</w:t>
            </w:r>
            <w:r>
              <w:rPr>
                <w:rFonts w:ascii="Times New Roman" w:eastAsia="宋体" w:hAnsi="Times New Roman" w:cs="Times New Roman" w:hint="eastAsia"/>
                <w:color w:val="000000" w:themeColor="text1"/>
                <w:kern w:val="0"/>
                <w:sz w:val="18"/>
                <w:szCs w:val="18"/>
              </w:rPr>
              <w:t>～</w:t>
            </w:r>
            <w:r>
              <w:rPr>
                <w:rFonts w:ascii="Times New Roman" w:eastAsia="宋体" w:hAnsi="Times New Roman" w:cs="Times New Roman"/>
                <w:color w:val="000000" w:themeColor="text1"/>
                <w:kern w:val="0"/>
                <w:sz w:val="18"/>
                <w:szCs w:val="18"/>
              </w:rPr>
              <w:t>60</w:t>
            </w:r>
            <w:r>
              <w:rPr>
                <w:rFonts w:ascii="Times New Roman" w:eastAsia="宋体" w:hAnsi="Times New Roman" w:cs="Times New Roman" w:hint="eastAsia"/>
                <w:color w:val="000000" w:themeColor="text1"/>
                <w:kern w:val="0"/>
                <w:sz w:val="18"/>
                <w:szCs w:val="18"/>
              </w:rPr>
              <w:t>分钟。</w:t>
            </w:r>
          </w:p>
        </w:tc>
      </w:tr>
    </w:tbl>
    <w:p w:rsidR="005445DE" w:rsidRDefault="005445DE" w:rsidP="005445DE">
      <w:pPr>
        <w:widowControl/>
        <w:spacing w:beforeLines="50" w:before="156" w:afterLines="50" w:after="156"/>
        <w:ind w:firstLineChars="200" w:firstLine="640"/>
        <w:outlineLvl w:val="3"/>
        <w:rPr>
          <w:rFonts w:ascii="方正黑体_GBK" w:eastAsia="方正黑体_GBK" w:hAnsi="Times New Roman" w:cs="Times New Roman"/>
          <w:color w:val="000000" w:themeColor="text1"/>
          <w:kern w:val="0"/>
          <w:sz w:val="32"/>
          <w:szCs w:val="32"/>
        </w:rPr>
      </w:pPr>
    </w:p>
    <w:p w:rsidR="005445DE" w:rsidRDefault="005445DE" w:rsidP="005445DE">
      <w:pPr>
        <w:widowControl/>
        <w:spacing w:beforeLines="50" w:before="156" w:afterLines="50" w:after="156"/>
        <w:ind w:firstLineChars="200" w:firstLine="640"/>
        <w:outlineLvl w:val="3"/>
        <w:rPr>
          <w:rFonts w:ascii="方正黑体_GBK" w:eastAsia="方正黑体_GBK" w:hAnsi="Times New Roman" w:cs="Times New Roman" w:hint="eastAsia"/>
          <w:color w:val="000000" w:themeColor="text1"/>
          <w:kern w:val="0"/>
          <w:sz w:val="32"/>
          <w:szCs w:val="32"/>
        </w:rPr>
      </w:pPr>
      <w:r>
        <w:rPr>
          <w:rFonts w:ascii="方正黑体_GBK" w:eastAsia="方正黑体_GBK" w:hAnsi="Times New Roman" w:cs="Times New Roman" w:hint="eastAsia"/>
          <w:color w:val="000000" w:themeColor="text1"/>
          <w:kern w:val="0"/>
          <w:sz w:val="32"/>
          <w:szCs w:val="32"/>
        </w:rPr>
        <w:lastRenderedPageBreak/>
        <w:t>卫生洁具</w:t>
      </w:r>
    </w:p>
    <w:p w:rsidR="005445DE" w:rsidRDefault="005445DE" w:rsidP="005445DE">
      <w:pPr>
        <w:widowControl/>
        <w:tabs>
          <w:tab w:val="left" w:pos="360"/>
        </w:tabs>
        <w:spacing w:beforeLines="50" w:before="156" w:afterLines="50" w:after="156"/>
        <w:jc w:val="center"/>
        <w:rPr>
          <w:rFonts w:ascii="方正黑体_GBK" w:eastAsia="方正黑体_GBK" w:hAnsi="Times New Roman" w:cs="Times New Roman" w:hint="eastAsia"/>
          <w:color w:val="000000" w:themeColor="text1"/>
          <w:kern w:val="0"/>
          <w:sz w:val="32"/>
          <w:szCs w:val="32"/>
        </w:rPr>
      </w:pPr>
      <w:r>
        <w:rPr>
          <w:rFonts w:ascii="方正黑体_GBK" w:eastAsia="方正黑体_GBK" w:hAnsi="Times New Roman" w:cs="Times New Roman" w:hint="eastAsia"/>
          <w:color w:val="000000" w:themeColor="text1"/>
          <w:kern w:val="0"/>
          <w:sz w:val="32"/>
          <w:szCs w:val="32"/>
        </w:rPr>
        <w:t>卫生洁具消毒要求</w:t>
      </w:r>
    </w:p>
    <w:tbl>
      <w:tblPr>
        <w:tblW w:w="0" w:type="auto"/>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236"/>
        <w:gridCol w:w="8334"/>
      </w:tblGrid>
      <w:tr w:rsidR="005445DE" w:rsidTr="005445DE">
        <w:tc>
          <w:tcPr>
            <w:tcW w:w="1236" w:type="dxa"/>
            <w:tcBorders>
              <w:top w:val="single" w:sz="8" w:space="0" w:color="auto"/>
              <w:left w:val="single" w:sz="8" w:space="0" w:color="auto"/>
              <w:bottom w:val="single" w:sz="8" w:space="0" w:color="auto"/>
              <w:right w:val="single" w:sz="4" w:space="0" w:color="auto"/>
            </w:tcBorders>
            <w:vAlign w:val="center"/>
            <w:hideMark/>
          </w:tcPr>
          <w:p w:rsidR="005445DE" w:rsidRDefault="005445DE">
            <w:pPr>
              <w:jc w:val="center"/>
              <w:rPr>
                <w:rFonts w:ascii="Times New Roman" w:eastAsia="宋体" w:hAnsi="Times New Roman" w:cs="Times New Roman" w:hint="eastAsia"/>
                <w:b/>
                <w:bCs/>
                <w:color w:val="000000" w:themeColor="text1"/>
                <w:sz w:val="18"/>
                <w:szCs w:val="18"/>
              </w:rPr>
            </w:pPr>
            <w:r>
              <w:rPr>
                <w:rFonts w:ascii="Times New Roman" w:eastAsia="宋体" w:hAnsi="Times New Roman" w:cs="Times New Roman" w:hint="eastAsia"/>
                <w:b/>
                <w:bCs/>
                <w:color w:val="000000" w:themeColor="text1"/>
                <w:sz w:val="18"/>
                <w:szCs w:val="18"/>
              </w:rPr>
              <w:t>消毒对象</w:t>
            </w:r>
          </w:p>
        </w:tc>
        <w:tc>
          <w:tcPr>
            <w:tcW w:w="8334" w:type="dxa"/>
            <w:tcBorders>
              <w:top w:val="single" w:sz="8" w:space="0" w:color="auto"/>
              <w:left w:val="single" w:sz="4" w:space="0" w:color="auto"/>
              <w:bottom w:val="single" w:sz="8" w:space="0" w:color="auto"/>
              <w:right w:val="single" w:sz="8" w:space="0" w:color="auto"/>
            </w:tcBorders>
            <w:vAlign w:val="center"/>
            <w:hideMark/>
          </w:tcPr>
          <w:p w:rsidR="005445DE" w:rsidRDefault="005445DE">
            <w:pPr>
              <w:jc w:val="center"/>
              <w:rPr>
                <w:rFonts w:ascii="Times New Roman" w:eastAsia="宋体" w:hAnsi="Times New Roman" w:cs="Times New Roman"/>
                <w:b/>
                <w:bCs/>
                <w:color w:val="000000" w:themeColor="text1"/>
                <w:sz w:val="18"/>
                <w:szCs w:val="18"/>
              </w:rPr>
            </w:pPr>
            <w:r>
              <w:rPr>
                <w:rFonts w:ascii="Times New Roman" w:eastAsia="宋体" w:hAnsi="Times New Roman" w:cs="Times New Roman" w:hint="eastAsia"/>
                <w:b/>
                <w:bCs/>
                <w:color w:val="000000" w:themeColor="text1"/>
                <w:sz w:val="18"/>
                <w:szCs w:val="18"/>
              </w:rPr>
              <w:t>消毒要求</w:t>
            </w:r>
          </w:p>
        </w:tc>
      </w:tr>
      <w:tr w:rsidR="005445DE" w:rsidTr="005445DE">
        <w:tc>
          <w:tcPr>
            <w:tcW w:w="1236" w:type="dxa"/>
            <w:tcBorders>
              <w:top w:val="single" w:sz="8" w:space="0" w:color="auto"/>
              <w:left w:val="single" w:sz="8" w:space="0" w:color="auto"/>
              <w:bottom w:val="single" w:sz="4" w:space="0" w:color="auto"/>
              <w:right w:val="single" w:sz="4" w:space="0" w:color="auto"/>
            </w:tcBorders>
            <w:vAlign w:val="center"/>
            <w:hideMark/>
          </w:tcPr>
          <w:p w:rsidR="005445DE" w:rsidRDefault="005445DE">
            <w:pPr>
              <w:rPr>
                <w:rFonts w:ascii="Times New Roman" w:eastAsia="宋体" w:hAnsi="Times New Roman" w:cs="Times New Roman"/>
                <w:color w:val="000000" w:themeColor="text1"/>
                <w:sz w:val="18"/>
                <w:szCs w:val="18"/>
              </w:rPr>
            </w:pPr>
            <w:r>
              <w:rPr>
                <w:rFonts w:ascii="Times New Roman" w:eastAsia="宋体" w:hAnsi="Times New Roman" w:cs="Times New Roman" w:hint="eastAsia"/>
                <w:color w:val="000000" w:themeColor="text1"/>
                <w:sz w:val="18"/>
                <w:szCs w:val="18"/>
              </w:rPr>
              <w:t>拖把</w:t>
            </w:r>
          </w:p>
        </w:tc>
        <w:tc>
          <w:tcPr>
            <w:tcW w:w="8334" w:type="dxa"/>
            <w:tcBorders>
              <w:top w:val="single" w:sz="8" w:space="0" w:color="auto"/>
              <w:left w:val="single" w:sz="4" w:space="0" w:color="auto"/>
              <w:bottom w:val="single" w:sz="4" w:space="0" w:color="auto"/>
              <w:right w:val="single" w:sz="8" w:space="0" w:color="auto"/>
            </w:tcBorders>
            <w:vAlign w:val="center"/>
            <w:hideMark/>
          </w:tcPr>
          <w:p w:rsidR="005445DE" w:rsidRDefault="005445DE">
            <w:pPr>
              <w:rPr>
                <w:rFonts w:ascii="Times New Roman" w:eastAsia="宋体" w:hAnsi="Times New Roman" w:cs="Times New Roman"/>
                <w:color w:val="000000" w:themeColor="text1"/>
                <w:sz w:val="18"/>
                <w:szCs w:val="18"/>
              </w:rPr>
            </w:pPr>
            <w:r>
              <w:rPr>
                <w:rFonts w:ascii="Times New Roman" w:eastAsia="宋体" w:hAnsi="Times New Roman" w:cs="Times New Roman" w:hint="eastAsia"/>
                <w:color w:val="000000" w:themeColor="text1"/>
                <w:sz w:val="18"/>
                <w:szCs w:val="18"/>
              </w:rPr>
              <w:t>专区专用有明显标识，拖把头或拖布用清水清洗，必要时用含有效氯</w:t>
            </w:r>
            <w:r>
              <w:rPr>
                <w:rFonts w:ascii="Times New Roman" w:eastAsia="宋体" w:hAnsi="Times New Roman" w:cs="Times New Roman"/>
                <w:color w:val="000000" w:themeColor="text1"/>
                <w:sz w:val="18"/>
                <w:szCs w:val="18"/>
              </w:rPr>
              <w:t>500mg/L</w:t>
            </w:r>
            <w:r>
              <w:rPr>
                <w:rFonts w:ascii="Times New Roman" w:eastAsia="宋体" w:hAnsi="Times New Roman" w:cs="Times New Roman" w:hint="eastAsia"/>
                <w:color w:val="000000" w:themeColor="text1"/>
                <w:sz w:val="18"/>
                <w:szCs w:val="18"/>
              </w:rPr>
              <w:t>消毒液中浸泡</w:t>
            </w:r>
            <w:r>
              <w:rPr>
                <w:rFonts w:ascii="Times New Roman" w:eastAsia="宋体" w:hAnsi="Times New Roman" w:cs="Times New Roman"/>
                <w:color w:val="000000" w:themeColor="text1"/>
                <w:sz w:val="18"/>
                <w:szCs w:val="18"/>
              </w:rPr>
              <w:t>30</w:t>
            </w:r>
            <w:r>
              <w:rPr>
                <w:rFonts w:ascii="Times New Roman" w:eastAsia="宋体" w:hAnsi="Times New Roman" w:cs="Times New Roman" w:hint="eastAsia"/>
                <w:color w:val="000000" w:themeColor="text1"/>
                <w:sz w:val="18"/>
                <w:szCs w:val="18"/>
              </w:rPr>
              <w:t>分钟，洗净后晾干备用。</w:t>
            </w:r>
          </w:p>
        </w:tc>
      </w:tr>
      <w:tr w:rsidR="005445DE" w:rsidTr="005445DE">
        <w:tc>
          <w:tcPr>
            <w:tcW w:w="1236" w:type="dxa"/>
            <w:tcBorders>
              <w:top w:val="single" w:sz="4" w:space="0" w:color="auto"/>
              <w:left w:val="single" w:sz="8" w:space="0" w:color="auto"/>
              <w:bottom w:val="single" w:sz="4" w:space="0" w:color="auto"/>
              <w:right w:val="single" w:sz="4" w:space="0" w:color="auto"/>
            </w:tcBorders>
            <w:vAlign w:val="center"/>
            <w:hideMark/>
          </w:tcPr>
          <w:p w:rsidR="005445DE" w:rsidRDefault="005445DE">
            <w:pPr>
              <w:rPr>
                <w:rFonts w:ascii="Times New Roman" w:eastAsia="宋体" w:hAnsi="Times New Roman" w:cs="Times New Roman"/>
                <w:color w:val="000000" w:themeColor="text1"/>
                <w:sz w:val="18"/>
                <w:szCs w:val="18"/>
              </w:rPr>
            </w:pPr>
            <w:r>
              <w:rPr>
                <w:rFonts w:ascii="Times New Roman" w:eastAsia="宋体" w:hAnsi="Times New Roman" w:cs="Times New Roman" w:hint="eastAsia"/>
                <w:color w:val="000000" w:themeColor="text1"/>
                <w:sz w:val="18"/>
                <w:szCs w:val="18"/>
              </w:rPr>
              <w:t>擦拭布巾</w:t>
            </w:r>
          </w:p>
        </w:tc>
        <w:tc>
          <w:tcPr>
            <w:tcW w:w="8334" w:type="dxa"/>
            <w:tcBorders>
              <w:top w:val="single" w:sz="4" w:space="0" w:color="auto"/>
              <w:left w:val="single" w:sz="4" w:space="0" w:color="auto"/>
              <w:bottom w:val="single" w:sz="4" w:space="0" w:color="auto"/>
              <w:right w:val="single" w:sz="8" w:space="0" w:color="auto"/>
            </w:tcBorders>
            <w:vAlign w:val="center"/>
            <w:hideMark/>
          </w:tcPr>
          <w:p w:rsidR="005445DE" w:rsidRDefault="005445DE">
            <w:pPr>
              <w:rPr>
                <w:rFonts w:ascii="Times New Roman" w:eastAsia="宋体" w:hAnsi="Times New Roman" w:cs="Times New Roman"/>
                <w:color w:val="000000" w:themeColor="text1"/>
                <w:sz w:val="18"/>
                <w:szCs w:val="18"/>
              </w:rPr>
            </w:pPr>
            <w:r>
              <w:rPr>
                <w:rFonts w:ascii="Times New Roman" w:eastAsia="宋体" w:hAnsi="Times New Roman" w:cs="Times New Roman" w:hint="eastAsia"/>
                <w:color w:val="000000" w:themeColor="text1"/>
                <w:sz w:val="18"/>
                <w:szCs w:val="18"/>
              </w:rPr>
              <w:t>分区使用或专人专用，每次使用后用清水清洗，必要时用含有效氯</w:t>
            </w:r>
            <w:r>
              <w:rPr>
                <w:rFonts w:ascii="Times New Roman" w:eastAsia="宋体" w:hAnsi="Times New Roman" w:cs="Times New Roman"/>
                <w:color w:val="000000" w:themeColor="text1"/>
                <w:sz w:val="18"/>
                <w:szCs w:val="18"/>
              </w:rPr>
              <w:t>500mg/L</w:t>
            </w:r>
            <w:r>
              <w:rPr>
                <w:rFonts w:ascii="Times New Roman" w:eastAsia="宋体" w:hAnsi="Times New Roman" w:cs="Times New Roman" w:hint="eastAsia"/>
                <w:color w:val="000000" w:themeColor="text1"/>
                <w:sz w:val="18"/>
                <w:szCs w:val="18"/>
              </w:rPr>
              <w:t>消毒液中浸泡</w:t>
            </w:r>
            <w:r>
              <w:rPr>
                <w:rFonts w:ascii="Times New Roman" w:eastAsia="宋体" w:hAnsi="Times New Roman" w:cs="Times New Roman"/>
                <w:color w:val="000000" w:themeColor="text1"/>
                <w:sz w:val="18"/>
                <w:szCs w:val="18"/>
              </w:rPr>
              <w:t>30</w:t>
            </w:r>
            <w:r>
              <w:rPr>
                <w:rFonts w:ascii="Times New Roman" w:eastAsia="宋体" w:hAnsi="Times New Roman" w:cs="Times New Roman" w:hint="eastAsia"/>
                <w:color w:val="000000" w:themeColor="text1"/>
                <w:sz w:val="18"/>
                <w:szCs w:val="18"/>
              </w:rPr>
              <w:t>分钟，洗净后晾干备用。</w:t>
            </w:r>
          </w:p>
        </w:tc>
      </w:tr>
      <w:tr w:rsidR="005445DE" w:rsidTr="005445DE">
        <w:tc>
          <w:tcPr>
            <w:tcW w:w="1236" w:type="dxa"/>
            <w:tcBorders>
              <w:top w:val="single" w:sz="4" w:space="0" w:color="auto"/>
              <w:left w:val="single" w:sz="8" w:space="0" w:color="auto"/>
              <w:bottom w:val="single" w:sz="8" w:space="0" w:color="auto"/>
              <w:right w:val="single" w:sz="4" w:space="0" w:color="auto"/>
            </w:tcBorders>
            <w:vAlign w:val="center"/>
            <w:hideMark/>
          </w:tcPr>
          <w:p w:rsidR="005445DE" w:rsidRDefault="005445DE">
            <w:pPr>
              <w:rPr>
                <w:rFonts w:ascii="Times New Roman" w:eastAsia="宋体" w:hAnsi="Times New Roman" w:cs="Times New Roman"/>
                <w:color w:val="000000" w:themeColor="text1"/>
                <w:sz w:val="18"/>
                <w:szCs w:val="18"/>
              </w:rPr>
            </w:pPr>
            <w:r>
              <w:rPr>
                <w:rFonts w:ascii="Times New Roman" w:eastAsia="宋体" w:hAnsi="Times New Roman" w:cs="Times New Roman" w:hint="eastAsia"/>
                <w:color w:val="000000" w:themeColor="text1"/>
                <w:sz w:val="18"/>
                <w:szCs w:val="18"/>
              </w:rPr>
              <w:t>垃圾运送箱</w:t>
            </w:r>
          </w:p>
        </w:tc>
        <w:tc>
          <w:tcPr>
            <w:tcW w:w="8334" w:type="dxa"/>
            <w:tcBorders>
              <w:top w:val="single" w:sz="4" w:space="0" w:color="auto"/>
              <w:left w:val="single" w:sz="4" w:space="0" w:color="auto"/>
              <w:bottom w:val="single" w:sz="8" w:space="0" w:color="auto"/>
              <w:right w:val="single" w:sz="8" w:space="0" w:color="auto"/>
            </w:tcBorders>
            <w:vAlign w:val="center"/>
            <w:hideMark/>
          </w:tcPr>
          <w:p w:rsidR="005445DE" w:rsidRDefault="005445DE">
            <w:pPr>
              <w:rPr>
                <w:rFonts w:ascii="Times New Roman" w:eastAsia="宋体" w:hAnsi="Times New Roman" w:cs="Times New Roman"/>
                <w:color w:val="000000" w:themeColor="text1"/>
                <w:sz w:val="18"/>
                <w:szCs w:val="18"/>
              </w:rPr>
            </w:pPr>
            <w:r>
              <w:rPr>
                <w:rFonts w:ascii="Times New Roman" w:eastAsia="宋体" w:hAnsi="Times New Roman" w:cs="Times New Roman" w:hint="eastAsia"/>
                <w:color w:val="000000" w:themeColor="text1"/>
                <w:sz w:val="18"/>
                <w:szCs w:val="18"/>
              </w:rPr>
              <w:t>每次用后及时清洁消毒，必要时用含有效氯</w:t>
            </w:r>
            <w:r>
              <w:rPr>
                <w:rFonts w:ascii="Times New Roman" w:eastAsia="宋体" w:hAnsi="Times New Roman" w:cs="Times New Roman"/>
                <w:color w:val="000000" w:themeColor="text1"/>
                <w:sz w:val="18"/>
                <w:szCs w:val="18"/>
              </w:rPr>
              <w:t>500mg/L</w:t>
            </w:r>
            <w:r>
              <w:rPr>
                <w:rFonts w:ascii="Times New Roman" w:eastAsia="宋体" w:hAnsi="Times New Roman" w:cs="Times New Roman" w:hint="eastAsia"/>
                <w:color w:val="000000" w:themeColor="text1"/>
                <w:sz w:val="18"/>
                <w:szCs w:val="18"/>
              </w:rPr>
              <w:t>消毒液表面喷洒消毒。</w:t>
            </w:r>
          </w:p>
        </w:tc>
      </w:tr>
    </w:tbl>
    <w:p w:rsidR="005445DE" w:rsidRDefault="005445DE" w:rsidP="005445DE">
      <w:pPr>
        <w:widowControl/>
        <w:ind w:firstLineChars="200" w:firstLine="640"/>
        <w:outlineLvl w:val="2"/>
        <w:rPr>
          <w:rFonts w:ascii="Times New Roman" w:eastAsia="方正仿宋_GBK" w:hAnsi="Times New Roman" w:cs="Times New Roman"/>
          <w:color w:val="000000" w:themeColor="text1"/>
          <w:kern w:val="0"/>
          <w:sz w:val="32"/>
          <w:szCs w:val="32"/>
        </w:rPr>
      </w:pPr>
    </w:p>
    <w:p w:rsidR="005445DE" w:rsidRDefault="005445DE" w:rsidP="005445DE">
      <w:pPr>
        <w:widowControl/>
        <w:ind w:firstLineChars="200" w:firstLine="640"/>
        <w:outlineLvl w:val="2"/>
        <w:rPr>
          <w:rFonts w:ascii="方正黑体_GBK" w:eastAsia="方正黑体_GBK" w:hAnsi="Times New Roman" w:cs="Times New Roman"/>
          <w:color w:val="000000" w:themeColor="text1"/>
          <w:kern w:val="0"/>
          <w:sz w:val="32"/>
          <w:szCs w:val="32"/>
        </w:rPr>
      </w:pPr>
      <w:r>
        <w:rPr>
          <w:rFonts w:ascii="方正黑体_GBK" w:eastAsia="方正黑体_GBK" w:hAnsi="Times New Roman" w:cs="Times New Roman" w:hint="eastAsia"/>
          <w:color w:val="000000" w:themeColor="text1"/>
          <w:kern w:val="0"/>
          <w:sz w:val="32"/>
          <w:szCs w:val="32"/>
        </w:rPr>
        <w:t>传染病流行期间消毒与灭菌</w:t>
      </w:r>
    </w:p>
    <w:p w:rsidR="005445DE" w:rsidRDefault="005445DE" w:rsidP="005445DE">
      <w:pPr>
        <w:widowControl/>
        <w:ind w:firstLineChars="200" w:firstLine="640"/>
        <w:outlineLvl w:val="3"/>
        <w:rPr>
          <w:rFonts w:ascii="Times New Roman" w:eastAsia="方正仿宋_GBK" w:hAnsi="Times New Roman" w:cs="Times New Roman" w:hint="eastAsia"/>
          <w:color w:val="000000" w:themeColor="text1"/>
          <w:kern w:val="0"/>
          <w:sz w:val="32"/>
          <w:szCs w:val="32"/>
        </w:rPr>
      </w:pPr>
      <w:r>
        <w:rPr>
          <w:rFonts w:ascii="Times New Roman" w:eastAsia="方正仿宋_GBK" w:hAnsi="Times New Roman" w:cs="Times New Roman" w:hint="eastAsia"/>
          <w:color w:val="000000" w:themeColor="text1"/>
          <w:kern w:val="0"/>
          <w:sz w:val="32"/>
          <w:szCs w:val="32"/>
        </w:rPr>
        <w:t>应对住养老人接待处、未发现疑似或确诊病例的老年人活动场所、居室等进行预防性消毒。</w:t>
      </w:r>
    </w:p>
    <w:p w:rsidR="005445DE" w:rsidRDefault="005445DE" w:rsidP="005445DE">
      <w:pPr>
        <w:widowControl/>
        <w:ind w:firstLineChars="200" w:firstLine="640"/>
        <w:outlineLvl w:val="3"/>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应对疑似或确诊病例的患者排出的污染物及其污染的物品和场所及时进行清洁消毒处理。</w:t>
      </w:r>
    </w:p>
    <w:p w:rsidR="005445DE" w:rsidRDefault="005445DE" w:rsidP="005445DE">
      <w:pPr>
        <w:widowControl/>
        <w:ind w:firstLineChars="200" w:firstLine="640"/>
        <w:outlineLvl w:val="3"/>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每日工作结束后，或在患者康复、死亡、离开后，应对隔离观察室等区域进行终末消毒。</w:t>
      </w:r>
    </w:p>
    <w:p w:rsidR="005445DE" w:rsidRDefault="005445DE" w:rsidP="005445DE">
      <w:pPr>
        <w:widowControl/>
        <w:ind w:firstLineChars="200" w:firstLine="640"/>
        <w:outlineLvl w:val="3"/>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对医疗环境、物体表面、污染地面等用</w:t>
      </w:r>
      <w:r>
        <w:rPr>
          <w:rFonts w:ascii="Times New Roman" w:eastAsia="方正仿宋_GBK" w:hAnsi="Times New Roman" w:cs="Times New Roman"/>
          <w:color w:val="000000" w:themeColor="text1"/>
          <w:kern w:val="0"/>
          <w:sz w:val="32"/>
          <w:szCs w:val="32"/>
        </w:rPr>
        <w:t>500mg/L</w:t>
      </w:r>
      <w:r>
        <w:rPr>
          <w:rFonts w:ascii="Times New Roman" w:eastAsia="方正仿宋_GBK" w:hAnsi="Times New Roman" w:cs="Times New Roman" w:hint="eastAsia"/>
          <w:color w:val="000000" w:themeColor="text1"/>
          <w:kern w:val="0"/>
          <w:sz w:val="32"/>
          <w:szCs w:val="32"/>
        </w:rPr>
        <w:t>～</w:t>
      </w:r>
      <w:r>
        <w:rPr>
          <w:rFonts w:ascii="Times New Roman" w:eastAsia="方正仿宋_GBK" w:hAnsi="Times New Roman" w:cs="Times New Roman"/>
          <w:color w:val="000000" w:themeColor="text1"/>
          <w:kern w:val="0"/>
          <w:sz w:val="32"/>
          <w:szCs w:val="32"/>
        </w:rPr>
        <w:t>1000mg/L</w:t>
      </w:r>
      <w:r>
        <w:rPr>
          <w:rFonts w:ascii="Times New Roman" w:eastAsia="方正仿宋_GBK" w:hAnsi="Times New Roman" w:cs="Times New Roman" w:hint="eastAsia"/>
          <w:color w:val="000000" w:themeColor="text1"/>
          <w:kern w:val="0"/>
          <w:sz w:val="32"/>
          <w:szCs w:val="32"/>
        </w:rPr>
        <w:t>的含氯消毒剂喷洒或擦拭，每日至少消毒</w:t>
      </w:r>
      <w:r>
        <w:rPr>
          <w:rFonts w:ascii="Times New Roman" w:eastAsia="方正仿宋_GBK" w:hAnsi="Times New Roman" w:cs="Times New Roman"/>
          <w:color w:val="000000" w:themeColor="text1"/>
          <w:kern w:val="0"/>
          <w:sz w:val="32"/>
          <w:szCs w:val="32"/>
        </w:rPr>
        <w:t>1</w:t>
      </w:r>
      <w:r>
        <w:rPr>
          <w:rFonts w:ascii="Times New Roman" w:eastAsia="方正仿宋_GBK" w:hAnsi="Times New Roman" w:cs="Times New Roman" w:hint="eastAsia"/>
          <w:color w:val="000000" w:themeColor="text1"/>
          <w:kern w:val="0"/>
          <w:sz w:val="32"/>
          <w:szCs w:val="32"/>
        </w:rPr>
        <w:t>～</w:t>
      </w:r>
      <w:r>
        <w:rPr>
          <w:rFonts w:ascii="Times New Roman" w:eastAsia="方正仿宋_GBK" w:hAnsi="Times New Roman" w:cs="Times New Roman"/>
          <w:color w:val="000000" w:themeColor="text1"/>
          <w:kern w:val="0"/>
          <w:sz w:val="32"/>
          <w:szCs w:val="32"/>
        </w:rPr>
        <w:t>2</w:t>
      </w:r>
      <w:r>
        <w:rPr>
          <w:rFonts w:ascii="Times New Roman" w:eastAsia="方正仿宋_GBK" w:hAnsi="Times New Roman" w:cs="Times New Roman" w:hint="eastAsia"/>
          <w:color w:val="000000" w:themeColor="text1"/>
          <w:kern w:val="0"/>
          <w:sz w:val="32"/>
          <w:szCs w:val="32"/>
        </w:rPr>
        <w:t>次。</w:t>
      </w:r>
    </w:p>
    <w:p w:rsidR="005445DE" w:rsidRDefault="005445DE" w:rsidP="005445DE">
      <w:pPr>
        <w:ind w:firstLineChars="200" w:firstLine="640"/>
        <w:outlineLvl w:val="3"/>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日常的织物（如毛巾、衣物、被罩等）应集中清洗消毒，做好</w:t>
      </w:r>
      <w:r>
        <w:rPr>
          <w:rFonts w:ascii="Times New Roman" w:eastAsia="方正仿宋_GBK" w:hAnsi="Times New Roman" w:cs="Times New Roman"/>
          <w:color w:val="000000" w:themeColor="text1"/>
          <w:kern w:val="0"/>
          <w:sz w:val="32"/>
          <w:szCs w:val="32"/>
        </w:rPr>
        <w:t>“</w:t>
      </w:r>
      <w:r>
        <w:rPr>
          <w:rFonts w:ascii="Times New Roman" w:eastAsia="方正仿宋_GBK" w:hAnsi="Times New Roman" w:cs="Times New Roman" w:hint="eastAsia"/>
          <w:color w:val="000000" w:themeColor="text1"/>
          <w:kern w:val="0"/>
          <w:sz w:val="32"/>
          <w:szCs w:val="32"/>
        </w:rPr>
        <w:t>特殊病原体</w:t>
      </w:r>
      <w:r>
        <w:rPr>
          <w:rFonts w:ascii="Times New Roman" w:eastAsia="方正仿宋_GBK" w:hAnsi="Times New Roman" w:cs="Times New Roman"/>
          <w:color w:val="000000" w:themeColor="text1"/>
          <w:kern w:val="0"/>
          <w:sz w:val="32"/>
          <w:szCs w:val="32"/>
        </w:rPr>
        <w:t>”</w:t>
      </w:r>
      <w:r>
        <w:rPr>
          <w:rFonts w:ascii="Times New Roman" w:eastAsia="方正仿宋_GBK" w:hAnsi="Times New Roman" w:cs="Times New Roman" w:hint="eastAsia"/>
          <w:color w:val="000000" w:themeColor="text1"/>
          <w:kern w:val="0"/>
          <w:sz w:val="32"/>
          <w:szCs w:val="32"/>
        </w:rPr>
        <w:t>标记。清洗时可用</w:t>
      </w:r>
      <w:r>
        <w:rPr>
          <w:rFonts w:ascii="Times New Roman" w:eastAsia="方正仿宋_GBK" w:hAnsi="Times New Roman" w:cs="Times New Roman"/>
          <w:color w:val="000000" w:themeColor="text1"/>
          <w:kern w:val="0"/>
          <w:sz w:val="32"/>
          <w:szCs w:val="32"/>
        </w:rPr>
        <w:t>250mg/L</w:t>
      </w:r>
      <w:r>
        <w:rPr>
          <w:rFonts w:ascii="Times New Roman" w:eastAsia="方正仿宋_GBK" w:hAnsi="Times New Roman" w:cs="Times New Roman" w:hint="eastAsia"/>
          <w:color w:val="000000" w:themeColor="text1"/>
          <w:kern w:val="0"/>
          <w:sz w:val="32"/>
          <w:szCs w:val="32"/>
        </w:rPr>
        <w:t>～</w:t>
      </w:r>
      <w:r>
        <w:rPr>
          <w:rFonts w:ascii="Times New Roman" w:eastAsia="方正仿宋_GBK" w:hAnsi="Times New Roman" w:cs="Times New Roman"/>
          <w:color w:val="000000" w:themeColor="text1"/>
          <w:kern w:val="0"/>
          <w:sz w:val="32"/>
          <w:szCs w:val="32"/>
        </w:rPr>
        <w:t>500mg/L</w:t>
      </w:r>
      <w:r>
        <w:rPr>
          <w:rFonts w:ascii="Times New Roman" w:eastAsia="方正仿宋_GBK" w:hAnsi="Times New Roman" w:cs="Times New Roman" w:hint="eastAsia"/>
          <w:color w:val="000000" w:themeColor="text1"/>
          <w:kern w:val="0"/>
          <w:sz w:val="32"/>
          <w:szCs w:val="32"/>
        </w:rPr>
        <w:t>的含氯消毒剂浸泡</w:t>
      </w:r>
      <w:r>
        <w:rPr>
          <w:rFonts w:ascii="Times New Roman" w:eastAsia="方正仿宋_GBK" w:hAnsi="Times New Roman" w:cs="Times New Roman"/>
          <w:color w:val="000000" w:themeColor="text1"/>
          <w:kern w:val="0"/>
          <w:sz w:val="32"/>
          <w:szCs w:val="32"/>
        </w:rPr>
        <w:t>1</w:t>
      </w:r>
      <w:r>
        <w:rPr>
          <w:rFonts w:ascii="Times New Roman" w:eastAsia="方正仿宋_GBK" w:hAnsi="Times New Roman" w:cs="Times New Roman" w:hint="eastAsia"/>
          <w:color w:val="000000" w:themeColor="text1"/>
          <w:kern w:val="0"/>
          <w:sz w:val="32"/>
          <w:szCs w:val="32"/>
        </w:rPr>
        <w:t>小时，或采用煮沸</w:t>
      </w:r>
      <w:r>
        <w:rPr>
          <w:rFonts w:ascii="Times New Roman" w:eastAsia="方正仿宋_GBK" w:hAnsi="Times New Roman" w:cs="Times New Roman"/>
          <w:color w:val="000000" w:themeColor="text1"/>
          <w:kern w:val="0"/>
          <w:sz w:val="32"/>
          <w:szCs w:val="32"/>
        </w:rPr>
        <w:t>15</w:t>
      </w:r>
      <w:r>
        <w:rPr>
          <w:rFonts w:ascii="Times New Roman" w:eastAsia="方正仿宋_GBK" w:hAnsi="Times New Roman" w:cs="Times New Roman" w:hint="eastAsia"/>
          <w:color w:val="000000" w:themeColor="text1"/>
          <w:kern w:val="0"/>
          <w:sz w:val="32"/>
          <w:szCs w:val="32"/>
        </w:rPr>
        <w:t>分钟消毒。</w:t>
      </w:r>
    </w:p>
    <w:p w:rsidR="005445DE" w:rsidRDefault="005445DE" w:rsidP="005445DE">
      <w:pPr>
        <w:ind w:firstLineChars="200" w:firstLine="640"/>
        <w:outlineLvl w:val="3"/>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餐饮具需消毒后再清洗，避免污染扩散。消毒时可煮沸</w:t>
      </w:r>
      <w:r>
        <w:rPr>
          <w:rFonts w:ascii="Times New Roman" w:eastAsia="方正仿宋_GBK" w:hAnsi="Times New Roman" w:cs="Times New Roman"/>
          <w:color w:val="000000" w:themeColor="text1"/>
          <w:kern w:val="0"/>
          <w:sz w:val="32"/>
          <w:szCs w:val="32"/>
        </w:rPr>
        <w:t>15</w:t>
      </w:r>
      <w:r>
        <w:rPr>
          <w:rFonts w:ascii="Times New Roman" w:eastAsia="方正仿宋_GBK" w:hAnsi="Times New Roman" w:cs="Times New Roman" w:hint="eastAsia"/>
          <w:color w:val="000000" w:themeColor="text1"/>
          <w:kern w:val="0"/>
          <w:sz w:val="32"/>
          <w:szCs w:val="32"/>
        </w:rPr>
        <w:lastRenderedPageBreak/>
        <w:t>分钟以上或用</w:t>
      </w:r>
      <w:r>
        <w:rPr>
          <w:rFonts w:ascii="Times New Roman" w:eastAsia="方正仿宋_GBK" w:hAnsi="Times New Roman" w:cs="Times New Roman"/>
          <w:color w:val="000000" w:themeColor="text1"/>
          <w:kern w:val="0"/>
          <w:sz w:val="32"/>
          <w:szCs w:val="32"/>
        </w:rPr>
        <w:t>500mg/L</w:t>
      </w:r>
      <w:r>
        <w:rPr>
          <w:rFonts w:ascii="Times New Roman" w:eastAsia="方正仿宋_GBK" w:hAnsi="Times New Roman" w:cs="Times New Roman" w:hint="eastAsia"/>
          <w:color w:val="000000" w:themeColor="text1"/>
          <w:kern w:val="0"/>
          <w:sz w:val="32"/>
          <w:szCs w:val="32"/>
        </w:rPr>
        <w:t>的含氯消毒剂浸泡</w:t>
      </w:r>
      <w:r>
        <w:rPr>
          <w:rFonts w:ascii="Times New Roman" w:eastAsia="方正仿宋_GBK" w:hAnsi="Times New Roman" w:cs="Times New Roman"/>
          <w:color w:val="000000" w:themeColor="text1"/>
          <w:kern w:val="0"/>
          <w:sz w:val="32"/>
          <w:szCs w:val="32"/>
        </w:rPr>
        <w:t>30</w:t>
      </w:r>
      <w:r>
        <w:rPr>
          <w:rFonts w:ascii="Times New Roman" w:eastAsia="方正仿宋_GBK" w:hAnsi="Times New Roman" w:cs="Times New Roman" w:hint="eastAsia"/>
          <w:color w:val="000000" w:themeColor="text1"/>
          <w:kern w:val="0"/>
          <w:sz w:val="32"/>
          <w:szCs w:val="32"/>
        </w:rPr>
        <w:t>分钟后再进行清洗、烘干消毒。</w:t>
      </w:r>
    </w:p>
    <w:p w:rsidR="005445DE" w:rsidRDefault="005445DE" w:rsidP="005445DE">
      <w:pPr>
        <w:widowControl/>
        <w:ind w:firstLineChars="200" w:firstLine="640"/>
        <w:outlineLvl w:val="3"/>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患者排泄物、分泌物、呕吐物等应先收集，在严格防护条件下，直接加入固体或液体含氯消毒剂使最终浓度达到</w:t>
      </w:r>
      <w:r>
        <w:rPr>
          <w:rFonts w:ascii="Times New Roman" w:eastAsia="方正仿宋_GBK" w:hAnsi="Times New Roman" w:cs="Times New Roman"/>
          <w:color w:val="000000" w:themeColor="text1"/>
          <w:kern w:val="0"/>
          <w:sz w:val="32"/>
          <w:szCs w:val="32"/>
        </w:rPr>
        <w:t>20000mg/L</w:t>
      </w:r>
      <w:r>
        <w:rPr>
          <w:rFonts w:ascii="Times New Roman" w:eastAsia="方正仿宋_GBK" w:hAnsi="Times New Roman" w:cs="Times New Roman" w:hint="eastAsia"/>
          <w:color w:val="000000" w:themeColor="text1"/>
          <w:kern w:val="0"/>
          <w:sz w:val="32"/>
          <w:szCs w:val="32"/>
        </w:rPr>
        <w:t>有效氯浓度后混合搅拌均匀，作用在</w:t>
      </w:r>
      <w:r>
        <w:rPr>
          <w:rFonts w:ascii="Times New Roman" w:eastAsia="方正仿宋_GBK" w:hAnsi="Times New Roman" w:cs="Times New Roman"/>
          <w:color w:val="000000" w:themeColor="text1"/>
          <w:kern w:val="0"/>
          <w:sz w:val="32"/>
          <w:szCs w:val="32"/>
        </w:rPr>
        <w:t>2</w:t>
      </w:r>
      <w:r>
        <w:rPr>
          <w:rFonts w:ascii="Times New Roman" w:eastAsia="方正仿宋_GBK" w:hAnsi="Times New Roman" w:cs="Times New Roman" w:hint="eastAsia"/>
          <w:color w:val="000000" w:themeColor="text1"/>
          <w:kern w:val="0"/>
          <w:sz w:val="32"/>
          <w:szCs w:val="32"/>
        </w:rPr>
        <w:t>小时以上即可。</w:t>
      </w:r>
    </w:p>
    <w:p w:rsidR="005445DE" w:rsidRDefault="005445DE" w:rsidP="005445DE">
      <w:pPr>
        <w:widowControl/>
        <w:ind w:firstLineChars="200" w:firstLine="640"/>
        <w:outlineLvl w:val="3"/>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设置套有塑料袋并加盖的专用垃圾桶。用过的纸巾、口罩等放置到专用垃圾桶，每日清理，清理前用含有效氯</w:t>
      </w:r>
      <w:r>
        <w:rPr>
          <w:rFonts w:ascii="Times New Roman" w:eastAsia="方正仿宋_GBK" w:hAnsi="Times New Roman" w:cs="Times New Roman"/>
          <w:color w:val="000000" w:themeColor="text1"/>
          <w:kern w:val="0"/>
          <w:sz w:val="32"/>
          <w:szCs w:val="32"/>
        </w:rPr>
        <w:t>500mg/L</w:t>
      </w:r>
      <w:r>
        <w:rPr>
          <w:rFonts w:ascii="Times New Roman" w:eastAsia="方正仿宋_GBK" w:hAnsi="Times New Roman" w:cs="Times New Roman" w:hint="eastAsia"/>
          <w:color w:val="000000" w:themeColor="text1"/>
          <w:kern w:val="0"/>
          <w:sz w:val="32"/>
          <w:szCs w:val="32"/>
        </w:rPr>
        <w:t>～</w:t>
      </w:r>
      <w:r>
        <w:rPr>
          <w:rFonts w:ascii="Times New Roman" w:eastAsia="方正仿宋_GBK" w:hAnsi="Times New Roman" w:cs="Times New Roman"/>
          <w:color w:val="000000" w:themeColor="text1"/>
          <w:kern w:val="0"/>
          <w:sz w:val="32"/>
          <w:szCs w:val="32"/>
        </w:rPr>
        <w:t>1000mg/L</w:t>
      </w:r>
      <w:r>
        <w:rPr>
          <w:rFonts w:ascii="Times New Roman" w:eastAsia="方正仿宋_GBK" w:hAnsi="Times New Roman" w:cs="Times New Roman" w:hint="eastAsia"/>
          <w:color w:val="000000" w:themeColor="text1"/>
          <w:kern w:val="0"/>
          <w:sz w:val="32"/>
          <w:szCs w:val="32"/>
        </w:rPr>
        <w:t>的含氯消毒液喷洒或浇洒垃圾至完全湿润，然后扎紧塑料袋口。</w:t>
      </w:r>
    </w:p>
    <w:p w:rsidR="005445DE" w:rsidRDefault="005445DE" w:rsidP="005445DE">
      <w:pPr>
        <w:widowControl/>
        <w:ind w:firstLineChars="200" w:firstLine="640"/>
        <w:outlineLvl w:val="2"/>
        <w:rPr>
          <w:rFonts w:ascii="方正黑体_GBK" w:eastAsia="方正黑体_GBK" w:hAnsi="Times New Roman" w:cs="Times New Roman"/>
          <w:color w:val="000000" w:themeColor="text1"/>
          <w:kern w:val="0"/>
          <w:sz w:val="32"/>
          <w:szCs w:val="32"/>
        </w:rPr>
      </w:pPr>
      <w:r>
        <w:rPr>
          <w:rFonts w:ascii="方正黑体_GBK" w:eastAsia="方正黑体_GBK" w:hAnsi="Times New Roman" w:cs="Times New Roman" w:hint="eastAsia"/>
          <w:color w:val="000000" w:themeColor="text1"/>
          <w:kern w:val="0"/>
          <w:sz w:val="32"/>
          <w:szCs w:val="32"/>
        </w:rPr>
        <w:t>不明原因传染病疫情消毒防控</w:t>
      </w:r>
    </w:p>
    <w:p w:rsidR="005445DE" w:rsidRDefault="005445DE" w:rsidP="005445DE">
      <w:pPr>
        <w:widowControl/>
        <w:ind w:firstLineChars="200" w:firstLine="640"/>
        <w:outlineLvl w:val="3"/>
        <w:rPr>
          <w:rFonts w:ascii="Times New Roman" w:eastAsia="方正仿宋_GBK" w:hAnsi="Times New Roman" w:cs="Times New Roman" w:hint="eastAsia"/>
          <w:color w:val="000000" w:themeColor="text1"/>
          <w:kern w:val="0"/>
          <w:sz w:val="32"/>
          <w:szCs w:val="32"/>
        </w:rPr>
      </w:pPr>
      <w:r>
        <w:rPr>
          <w:rFonts w:ascii="Times New Roman" w:eastAsia="方正仿宋_GBK" w:hAnsi="Times New Roman" w:cs="Times New Roman" w:hint="eastAsia"/>
          <w:color w:val="000000" w:themeColor="text1"/>
          <w:kern w:val="0"/>
          <w:sz w:val="32"/>
          <w:szCs w:val="32"/>
        </w:rPr>
        <w:t>当养老机构内发生新发传染病、不明原因传染病的病原体污染物品和环境时，应按照国家和地方的疫情防控要求严格执行。</w:t>
      </w:r>
    </w:p>
    <w:p w:rsidR="005445DE" w:rsidRDefault="005445DE" w:rsidP="005445DE">
      <w:pPr>
        <w:widowControl/>
        <w:ind w:firstLineChars="200" w:firstLine="640"/>
        <w:jc w:val="left"/>
        <w:outlineLvl w:val="3"/>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国家或地方没有相关要求时，按以下要求进行消毒：</w:t>
      </w:r>
    </w:p>
    <w:p w:rsidR="005445DE" w:rsidRDefault="005445DE" w:rsidP="00854A44">
      <w:pPr>
        <w:widowControl/>
        <w:numPr>
          <w:ilvl w:val="0"/>
          <w:numId w:val="7"/>
        </w:numPr>
        <w:tabs>
          <w:tab w:val="left" w:pos="1134"/>
        </w:tabs>
        <w:ind w:left="0" w:firstLineChars="200" w:firstLine="640"/>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在传播途径不明时，按照多种传播途径，确定消毒的范围和物品；</w:t>
      </w:r>
    </w:p>
    <w:p w:rsidR="005445DE" w:rsidRDefault="005445DE" w:rsidP="00854A44">
      <w:pPr>
        <w:widowControl/>
        <w:numPr>
          <w:ilvl w:val="0"/>
          <w:numId w:val="7"/>
        </w:numPr>
        <w:tabs>
          <w:tab w:val="left" w:pos="1134"/>
        </w:tabs>
        <w:ind w:left="0" w:firstLineChars="200" w:firstLine="640"/>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按病原体所属微生物类别中抵抗力最强的微生物，确定消毒的剂量（可按杀死芽孢的剂量确定）；</w:t>
      </w:r>
    </w:p>
    <w:p w:rsidR="005445DE" w:rsidRDefault="005445DE" w:rsidP="00854A44">
      <w:pPr>
        <w:widowControl/>
        <w:numPr>
          <w:ilvl w:val="0"/>
          <w:numId w:val="7"/>
        </w:numPr>
        <w:tabs>
          <w:tab w:val="left" w:pos="1134"/>
        </w:tabs>
        <w:ind w:left="0" w:firstLineChars="200" w:firstLine="640"/>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医务人员评估疫情选择合适的防护用品，做好职业防护；</w:t>
      </w:r>
    </w:p>
    <w:p w:rsidR="005445DE" w:rsidRDefault="005445DE" w:rsidP="00854A44">
      <w:pPr>
        <w:widowControl/>
        <w:numPr>
          <w:ilvl w:val="0"/>
          <w:numId w:val="7"/>
        </w:numPr>
        <w:tabs>
          <w:tab w:val="left" w:pos="1134"/>
        </w:tabs>
        <w:ind w:left="0" w:firstLineChars="200" w:firstLine="640"/>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宜选用一次性使用诊疗器械、器具和物品，使用后应进行双层密闭封装焚烧处理；</w:t>
      </w:r>
    </w:p>
    <w:p w:rsidR="005445DE" w:rsidRDefault="005445DE" w:rsidP="00854A44">
      <w:pPr>
        <w:widowControl/>
        <w:numPr>
          <w:ilvl w:val="0"/>
          <w:numId w:val="7"/>
        </w:numPr>
        <w:tabs>
          <w:tab w:val="left" w:pos="1134"/>
        </w:tabs>
        <w:ind w:left="0" w:firstLineChars="200" w:firstLine="640"/>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lastRenderedPageBreak/>
        <w:t>可重复使用的物品浸泡消毒的消毒剂浓度宜提高至含有效氯</w:t>
      </w:r>
      <w:r>
        <w:rPr>
          <w:rFonts w:ascii="Times New Roman" w:eastAsia="方正仿宋_GBK" w:hAnsi="Times New Roman" w:cs="Times New Roman"/>
          <w:color w:val="000000" w:themeColor="text1"/>
          <w:kern w:val="0"/>
          <w:sz w:val="32"/>
          <w:szCs w:val="32"/>
        </w:rPr>
        <w:t>5000mg/L</w:t>
      </w:r>
      <w:r>
        <w:rPr>
          <w:rFonts w:ascii="Times New Roman" w:eastAsia="方正仿宋_GBK" w:hAnsi="Times New Roman" w:cs="Times New Roman" w:hint="eastAsia"/>
          <w:color w:val="000000" w:themeColor="text1"/>
          <w:kern w:val="0"/>
          <w:sz w:val="32"/>
          <w:szCs w:val="32"/>
        </w:rPr>
        <w:t>～</w:t>
      </w:r>
      <w:r>
        <w:rPr>
          <w:rFonts w:ascii="Times New Roman" w:eastAsia="方正仿宋_GBK" w:hAnsi="Times New Roman" w:cs="Times New Roman"/>
          <w:color w:val="000000" w:themeColor="text1"/>
          <w:kern w:val="0"/>
          <w:sz w:val="32"/>
          <w:szCs w:val="32"/>
        </w:rPr>
        <w:t>10000mg/L</w:t>
      </w:r>
      <w:r>
        <w:rPr>
          <w:rFonts w:ascii="Times New Roman" w:eastAsia="方正仿宋_GBK" w:hAnsi="Times New Roman" w:cs="Times New Roman" w:hint="eastAsia"/>
          <w:color w:val="000000" w:themeColor="text1"/>
          <w:kern w:val="0"/>
          <w:sz w:val="32"/>
          <w:szCs w:val="32"/>
        </w:rPr>
        <w:t>，浸泡消毒至少</w:t>
      </w:r>
      <w:r>
        <w:rPr>
          <w:rFonts w:ascii="Times New Roman" w:eastAsia="方正仿宋_GBK" w:hAnsi="Times New Roman" w:cs="Times New Roman"/>
          <w:color w:val="000000" w:themeColor="text1"/>
          <w:kern w:val="0"/>
          <w:sz w:val="32"/>
          <w:szCs w:val="32"/>
        </w:rPr>
        <w:t>60</w:t>
      </w:r>
      <w:r>
        <w:rPr>
          <w:rFonts w:ascii="Times New Roman" w:eastAsia="方正仿宋_GBK" w:hAnsi="Times New Roman" w:cs="Times New Roman" w:hint="eastAsia"/>
          <w:color w:val="000000" w:themeColor="text1"/>
          <w:kern w:val="0"/>
          <w:sz w:val="32"/>
          <w:szCs w:val="32"/>
        </w:rPr>
        <w:t>分钟</w:t>
      </w:r>
      <w:r>
        <w:rPr>
          <w:rFonts w:ascii="Times New Roman" w:eastAsia="方正仿宋_GBK" w:hAnsi="Times New Roman" w:cs="Times New Roman"/>
          <w:color w:val="000000" w:themeColor="text1"/>
          <w:kern w:val="0"/>
          <w:sz w:val="32"/>
          <w:szCs w:val="32"/>
        </w:rPr>
        <w:t>,</w:t>
      </w:r>
      <w:r>
        <w:rPr>
          <w:rFonts w:ascii="Times New Roman" w:eastAsia="方正仿宋_GBK" w:hAnsi="Times New Roman" w:cs="Times New Roman" w:hint="eastAsia"/>
          <w:color w:val="000000" w:themeColor="text1"/>
          <w:kern w:val="0"/>
          <w:sz w:val="32"/>
          <w:szCs w:val="32"/>
        </w:rPr>
        <w:t>然后按规定清洗、灭菌。</w:t>
      </w:r>
    </w:p>
    <w:p w:rsidR="005445DE" w:rsidRDefault="005445DE" w:rsidP="005445DE">
      <w:pPr>
        <w:widowControl/>
        <w:ind w:firstLineChars="200" w:firstLine="640"/>
        <w:outlineLvl w:val="2"/>
        <w:rPr>
          <w:rFonts w:ascii="方正黑体_GBK" w:eastAsia="方正黑体_GBK" w:hAnsi="Times New Roman" w:cs="Times New Roman"/>
          <w:color w:val="000000" w:themeColor="text1"/>
          <w:kern w:val="0"/>
          <w:sz w:val="32"/>
          <w:szCs w:val="32"/>
        </w:rPr>
      </w:pPr>
      <w:bookmarkStart w:id="55" w:name="_Toc4121"/>
      <w:bookmarkStart w:id="56" w:name="_Toc28242"/>
      <w:bookmarkStart w:id="57" w:name="_Toc9354"/>
      <w:bookmarkStart w:id="58" w:name="_Toc24648"/>
      <w:bookmarkStart w:id="59" w:name="_Toc3565"/>
      <w:bookmarkStart w:id="60" w:name="_Toc22565"/>
      <w:r>
        <w:rPr>
          <w:rFonts w:ascii="方正黑体_GBK" w:eastAsia="方正黑体_GBK" w:hAnsi="Times New Roman" w:cs="Times New Roman" w:hint="eastAsia"/>
          <w:color w:val="000000" w:themeColor="text1"/>
          <w:kern w:val="0"/>
          <w:sz w:val="32"/>
          <w:szCs w:val="32"/>
        </w:rPr>
        <w:t>医疗废物管理</w:t>
      </w:r>
      <w:bookmarkEnd w:id="55"/>
      <w:bookmarkEnd w:id="56"/>
      <w:bookmarkEnd w:id="57"/>
      <w:bookmarkEnd w:id="58"/>
      <w:bookmarkEnd w:id="59"/>
      <w:bookmarkEnd w:id="60"/>
    </w:p>
    <w:p w:rsidR="005445DE" w:rsidRDefault="005445DE" w:rsidP="005445DE">
      <w:pPr>
        <w:widowControl/>
        <w:ind w:firstLineChars="200" w:firstLine="640"/>
        <w:outlineLvl w:val="2"/>
        <w:rPr>
          <w:rFonts w:ascii="方正黑体_GBK" w:eastAsia="方正黑体_GBK" w:hAnsi="Times New Roman" w:cs="Times New Roman" w:hint="eastAsia"/>
          <w:color w:val="000000" w:themeColor="text1"/>
          <w:kern w:val="0"/>
          <w:sz w:val="32"/>
          <w:szCs w:val="32"/>
        </w:rPr>
      </w:pPr>
      <w:r>
        <w:rPr>
          <w:rFonts w:ascii="方正黑体_GBK" w:eastAsia="方正黑体_GBK" w:hAnsi="Times New Roman" w:cs="Times New Roman" w:hint="eastAsia"/>
          <w:color w:val="000000" w:themeColor="text1"/>
          <w:kern w:val="0"/>
          <w:sz w:val="32"/>
          <w:szCs w:val="32"/>
        </w:rPr>
        <w:t>基本要求</w:t>
      </w:r>
    </w:p>
    <w:p w:rsidR="005445DE" w:rsidRDefault="005445DE" w:rsidP="005445DE">
      <w:pPr>
        <w:widowControl/>
        <w:ind w:firstLineChars="200" w:firstLine="640"/>
        <w:jc w:val="left"/>
        <w:outlineLvl w:val="3"/>
        <w:rPr>
          <w:rFonts w:ascii="Times New Roman" w:eastAsia="方正仿宋_GBK" w:hAnsi="Times New Roman" w:cs="Times New Roman" w:hint="eastAsia"/>
          <w:color w:val="000000" w:themeColor="text1"/>
          <w:kern w:val="0"/>
          <w:sz w:val="32"/>
          <w:szCs w:val="32"/>
        </w:rPr>
      </w:pPr>
      <w:r>
        <w:rPr>
          <w:rFonts w:ascii="Times New Roman" w:eastAsia="方正仿宋_GBK" w:hAnsi="Times New Roman" w:cs="Times New Roman" w:hint="eastAsia"/>
          <w:color w:val="000000" w:themeColor="text1"/>
          <w:kern w:val="0"/>
          <w:sz w:val="32"/>
          <w:szCs w:val="32"/>
        </w:rPr>
        <w:t>养老机构发生传染病或疑似传染病疫情时，对疑似病例或确诊病例的老人所产生的废弃物均应纳入感染性废物管理，养老机构应在当地卫生或疾控部门专业人员的指导下做好医疗废物的管理。</w:t>
      </w:r>
    </w:p>
    <w:p w:rsidR="005445DE" w:rsidRDefault="005445DE" w:rsidP="005445DE">
      <w:pPr>
        <w:widowControl/>
        <w:ind w:firstLineChars="200" w:firstLine="640"/>
        <w:jc w:val="left"/>
        <w:outlineLvl w:val="3"/>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建立、健全医疗废物管理责任制，养老机构的法定代表人或者主要负责人为第一责任人。</w:t>
      </w:r>
    </w:p>
    <w:p w:rsidR="005445DE" w:rsidRDefault="005445DE" w:rsidP="005445DE">
      <w:pPr>
        <w:widowControl/>
        <w:ind w:firstLineChars="200" w:firstLine="640"/>
        <w:jc w:val="left"/>
        <w:outlineLvl w:val="3"/>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设专人负责疫情期间的医疗废物管理工作。</w:t>
      </w:r>
    </w:p>
    <w:p w:rsidR="005445DE" w:rsidRDefault="005445DE" w:rsidP="005445DE">
      <w:pPr>
        <w:widowControl/>
        <w:ind w:firstLineChars="200" w:firstLine="640"/>
        <w:jc w:val="left"/>
        <w:outlineLvl w:val="3"/>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对医疗废物实施分类收集、安全转运、规范处置。</w:t>
      </w:r>
    </w:p>
    <w:p w:rsidR="005445DE" w:rsidRDefault="005445DE" w:rsidP="005445DE">
      <w:pPr>
        <w:widowControl/>
        <w:ind w:firstLineChars="200" w:firstLine="640"/>
        <w:jc w:val="left"/>
        <w:outlineLvl w:val="3"/>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严格执行医疗废物交接登记制度。</w:t>
      </w:r>
    </w:p>
    <w:p w:rsidR="005445DE" w:rsidRDefault="005445DE" w:rsidP="005445DE">
      <w:pPr>
        <w:widowControl/>
        <w:ind w:firstLineChars="200" w:firstLine="640"/>
        <w:outlineLvl w:val="2"/>
        <w:rPr>
          <w:rFonts w:ascii="方正黑体_GBK" w:eastAsia="方正黑体_GBK" w:hAnsi="Times New Roman" w:cs="Times New Roman"/>
          <w:color w:val="000000" w:themeColor="text1"/>
          <w:kern w:val="0"/>
          <w:sz w:val="32"/>
          <w:szCs w:val="32"/>
        </w:rPr>
      </w:pPr>
      <w:r>
        <w:rPr>
          <w:rFonts w:ascii="方正黑体_GBK" w:eastAsia="方正黑体_GBK" w:hAnsi="Times New Roman" w:cs="Times New Roman" w:hint="eastAsia"/>
          <w:color w:val="000000" w:themeColor="text1"/>
          <w:kern w:val="0"/>
          <w:sz w:val="32"/>
          <w:szCs w:val="32"/>
        </w:rPr>
        <w:t>分类与收集</w:t>
      </w:r>
    </w:p>
    <w:p w:rsidR="005445DE" w:rsidRDefault="005445DE" w:rsidP="005445DE">
      <w:pPr>
        <w:widowControl/>
        <w:ind w:firstLineChars="200" w:firstLine="640"/>
        <w:jc w:val="left"/>
        <w:outlineLvl w:val="3"/>
        <w:rPr>
          <w:rFonts w:ascii="Times New Roman" w:eastAsia="方正仿宋_GBK" w:hAnsi="Times New Roman" w:cs="Times New Roman" w:hint="eastAsia"/>
          <w:color w:val="000000" w:themeColor="text1"/>
          <w:kern w:val="0"/>
          <w:sz w:val="32"/>
          <w:szCs w:val="32"/>
        </w:rPr>
      </w:pPr>
      <w:r>
        <w:rPr>
          <w:rFonts w:ascii="Times New Roman" w:eastAsia="方正仿宋_GBK" w:hAnsi="Times New Roman" w:cs="Times New Roman" w:hint="eastAsia"/>
          <w:color w:val="000000" w:themeColor="text1"/>
          <w:kern w:val="0"/>
          <w:sz w:val="32"/>
          <w:szCs w:val="32"/>
        </w:rPr>
        <w:t>应正确分类医疗废物，疑似病例或暂未转院的确诊病例产生的生活垃圾应归属为医疗废物。</w:t>
      </w:r>
    </w:p>
    <w:p w:rsidR="005445DE" w:rsidRDefault="005445DE" w:rsidP="005445DE">
      <w:pPr>
        <w:widowControl/>
        <w:ind w:firstLineChars="200" w:firstLine="640"/>
        <w:jc w:val="left"/>
        <w:outlineLvl w:val="3"/>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 xml:space="preserve">根据医疗废物类别，将其分别置于《医疗废物专用包装物、容器标准和警示标识规定》的包装物或者容器内。　　</w:t>
      </w:r>
    </w:p>
    <w:p w:rsidR="005445DE" w:rsidRDefault="005445DE" w:rsidP="005445DE">
      <w:pPr>
        <w:widowControl/>
        <w:ind w:firstLine="200"/>
        <w:jc w:val="left"/>
        <w:outlineLvl w:val="3"/>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lastRenderedPageBreak/>
        <w:t>每个包装物、容器封口后贴上医疗废物标签，标签的内容包括：医疗废物产生单位、产生日期、类别、重量及需要特别说明的事项等，并与医疗废物回收专职人员交接、登记。</w:t>
      </w:r>
    </w:p>
    <w:p w:rsidR="005445DE" w:rsidRDefault="005445DE" w:rsidP="005445DE">
      <w:pPr>
        <w:ind w:firstLineChars="200" w:firstLine="640"/>
        <w:outlineLvl w:val="3"/>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感染性废物直接放入黄色专用包装袋，达到</w:t>
      </w:r>
      <w:r>
        <w:rPr>
          <w:rFonts w:ascii="Times New Roman" w:eastAsia="方正仿宋_GBK" w:hAnsi="Times New Roman" w:cs="Times New Roman"/>
          <w:color w:val="000000" w:themeColor="text1"/>
          <w:kern w:val="0"/>
          <w:sz w:val="32"/>
          <w:szCs w:val="32"/>
        </w:rPr>
        <w:t>3/4</w:t>
      </w:r>
      <w:r>
        <w:rPr>
          <w:rFonts w:ascii="Times New Roman" w:eastAsia="方正仿宋_GBK" w:hAnsi="Times New Roman" w:cs="Times New Roman" w:hint="eastAsia"/>
          <w:color w:val="000000" w:themeColor="text1"/>
          <w:kern w:val="0"/>
          <w:sz w:val="32"/>
          <w:szCs w:val="32"/>
        </w:rPr>
        <w:t>满时，采用鹅颈式结扎方法进行及时密封；疑似传染病老人或者传染病老人产生的废物，包括感染性废物和生活垃圾，需要使用双层包装袋，采用鹅颈式封口，分层封扎，注明标识。损伤性废物放入防锐器穿透和渗漏的黄色专用利器盒内，存放量达到容器的</w:t>
      </w:r>
      <w:r>
        <w:rPr>
          <w:rFonts w:ascii="Times New Roman" w:eastAsia="方正仿宋_GBK" w:hAnsi="Times New Roman" w:cs="Times New Roman"/>
          <w:color w:val="000000" w:themeColor="text1"/>
          <w:kern w:val="0"/>
          <w:sz w:val="32"/>
          <w:szCs w:val="32"/>
        </w:rPr>
        <w:t>3/4</w:t>
      </w:r>
      <w:r>
        <w:rPr>
          <w:rFonts w:ascii="Times New Roman" w:eastAsia="方正仿宋_GBK" w:hAnsi="Times New Roman" w:cs="Times New Roman" w:hint="eastAsia"/>
          <w:color w:val="000000" w:themeColor="text1"/>
          <w:kern w:val="0"/>
          <w:sz w:val="32"/>
          <w:szCs w:val="32"/>
        </w:rPr>
        <w:t>时，即密闭有效封口，利器盒不得重复使用。</w:t>
      </w:r>
    </w:p>
    <w:p w:rsidR="005445DE" w:rsidRDefault="005445DE" w:rsidP="005445DE">
      <w:pPr>
        <w:widowControl/>
        <w:ind w:firstLineChars="200" w:firstLine="640"/>
        <w:jc w:val="left"/>
        <w:outlineLvl w:val="3"/>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放入包装物或容器内的医疗废物不应再取出。</w:t>
      </w:r>
    </w:p>
    <w:p w:rsidR="005445DE" w:rsidRDefault="005445DE" w:rsidP="005445DE">
      <w:pPr>
        <w:widowControl/>
        <w:ind w:firstLineChars="200" w:firstLine="640"/>
        <w:outlineLvl w:val="3"/>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科室及部门产生的医疗废物应日产日清。</w:t>
      </w:r>
    </w:p>
    <w:p w:rsidR="005445DE" w:rsidRDefault="005445DE" w:rsidP="005445DE">
      <w:pPr>
        <w:widowControl/>
        <w:ind w:firstLineChars="200" w:firstLine="640"/>
        <w:outlineLvl w:val="2"/>
        <w:rPr>
          <w:rFonts w:ascii="方正黑体_GBK" w:eastAsia="方正黑体_GBK" w:hAnsi="Times New Roman" w:cs="Times New Roman"/>
          <w:color w:val="000000" w:themeColor="text1"/>
          <w:kern w:val="0"/>
          <w:sz w:val="32"/>
          <w:szCs w:val="32"/>
        </w:rPr>
      </w:pPr>
      <w:r>
        <w:rPr>
          <w:rFonts w:ascii="方正黑体_GBK" w:eastAsia="方正黑体_GBK" w:hAnsi="Times New Roman" w:cs="Times New Roman" w:hint="eastAsia"/>
          <w:color w:val="000000" w:themeColor="text1"/>
          <w:kern w:val="0"/>
          <w:sz w:val="32"/>
          <w:szCs w:val="32"/>
        </w:rPr>
        <w:t>运送</w:t>
      </w:r>
    </w:p>
    <w:p w:rsidR="005445DE" w:rsidRDefault="005445DE" w:rsidP="005445DE">
      <w:pPr>
        <w:ind w:firstLineChars="200" w:firstLine="640"/>
        <w:outlineLvl w:val="2"/>
        <w:rPr>
          <w:rFonts w:ascii="Times New Roman" w:eastAsia="方正仿宋_GBK" w:hAnsi="Times New Roman" w:cs="Times New Roman" w:hint="eastAsia"/>
          <w:color w:val="000000" w:themeColor="text1"/>
          <w:kern w:val="0"/>
          <w:sz w:val="32"/>
          <w:szCs w:val="32"/>
        </w:rPr>
      </w:pPr>
      <w:r>
        <w:rPr>
          <w:rFonts w:ascii="Times New Roman" w:eastAsia="方正仿宋_GBK" w:hAnsi="Times New Roman" w:cs="Times New Roman" w:hint="eastAsia"/>
          <w:color w:val="000000" w:themeColor="text1"/>
          <w:kern w:val="0"/>
          <w:sz w:val="32"/>
          <w:szCs w:val="32"/>
        </w:rPr>
        <w:t>应由专人运送，做好职业安全防护，穿工作服、戴帽子、橡胶手套、医用口罩等。</w:t>
      </w:r>
    </w:p>
    <w:p w:rsidR="005445DE" w:rsidRDefault="005445DE" w:rsidP="005445DE">
      <w:pPr>
        <w:widowControl/>
        <w:ind w:firstLineChars="200" w:firstLine="640"/>
        <w:jc w:val="left"/>
        <w:outlineLvl w:val="3"/>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运送前，检查包装物或容器的标识、标签及封口是否符合要求。盛装医疗废物的包装物或容器外表面被感染性废物污染时，应增加一层包装或采用</w:t>
      </w:r>
      <w:r>
        <w:rPr>
          <w:rFonts w:ascii="Times New Roman" w:eastAsia="方正仿宋_GBK" w:hAnsi="Times New Roman" w:cs="Times New Roman"/>
          <w:color w:val="000000" w:themeColor="text1"/>
          <w:kern w:val="0"/>
          <w:sz w:val="32"/>
          <w:szCs w:val="32"/>
        </w:rPr>
        <w:t>500mg/L</w:t>
      </w:r>
      <w:r>
        <w:rPr>
          <w:rFonts w:ascii="Times New Roman" w:eastAsia="方正仿宋_GBK" w:hAnsi="Times New Roman" w:cs="Times New Roman" w:hint="eastAsia"/>
          <w:color w:val="000000" w:themeColor="text1"/>
          <w:kern w:val="0"/>
          <w:sz w:val="32"/>
          <w:szCs w:val="32"/>
        </w:rPr>
        <w:t>的含氯消毒液对污染处进行消毒处理。</w:t>
      </w:r>
    </w:p>
    <w:p w:rsidR="005445DE" w:rsidRDefault="005445DE" w:rsidP="005445DE">
      <w:pPr>
        <w:widowControl/>
        <w:ind w:firstLineChars="200" w:firstLine="640"/>
        <w:jc w:val="left"/>
        <w:outlineLvl w:val="3"/>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应使用防渗漏、防遗撒、无锐利边角、易于装卸和清洁的专用密闭运载工具，按规定时间、指定路线进行运送。</w:t>
      </w:r>
    </w:p>
    <w:p w:rsidR="005445DE" w:rsidRDefault="005445DE" w:rsidP="005445DE">
      <w:pPr>
        <w:widowControl/>
        <w:ind w:firstLine="200"/>
        <w:jc w:val="left"/>
        <w:outlineLvl w:val="3"/>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lastRenderedPageBreak/>
        <w:t>运送结束后，应在指定地点对运送工具进行清洁和消毒。</w:t>
      </w:r>
    </w:p>
    <w:p w:rsidR="005445DE" w:rsidRDefault="005445DE" w:rsidP="005445DE">
      <w:pPr>
        <w:widowControl/>
        <w:ind w:firstLineChars="200" w:firstLine="640"/>
        <w:outlineLvl w:val="2"/>
        <w:rPr>
          <w:rFonts w:ascii="方正黑体_GBK" w:eastAsia="方正黑体_GBK" w:hAnsi="Times New Roman" w:cs="Times New Roman"/>
          <w:color w:val="000000" w:themeColor="text1"/>
          <w:kern w:val="0"/>
          <w:sz w:val="32"/>
          <w:szCs w:val="32"/>
        </w:rPr>
      </w:pPr>
      <w:r>
        <w:rPr>
          <w:rFonts w:ascii="方正黑体_GBK" w:eastAsia="方正黑体_GBK" w:hAnsi="Times New Roman" w:cs="Times New Roman" w:hint="eastAsia"/>
          <w:color w:val="000000" w:themeColor="text1"/>
          <w:kern w:val="0"/>
          <w:sz w:val="32"/>
          <w:szCs w:val="32"/>
        </w:rPr>
        <w:t>暂存</w:t>
      </w:r>
    </w:p>
    <w:p w:rsidR="005445DE" w:rsidRDefault="005445DE" w:rsidP="005445DE">
      <w:pPr>
        <w:widowControl/>
        <w:ind w:firstLineChars="200" w:firstLine="640"/>
        <w:jc w:val="left"/>
        <w:outlineLvl w:val="3"/>
        <w:rPr>
          <w:rFonts w:ascii="Times New Roman" w:eastAsia="方正仿宋_GBK" w:hAnsi="Times New Roman" w:cs="Times New Roman" w:hint="eastAsia"/>
          <w:color w:val="000000" w:themeColor="text1"/>
          <w:kern w:val="0"/>
          <w:sz w:val="32"/>
          <w:szCs w:val="32"/>
        </w:rPr>
      </w:pPr>
      <w:r>
        <w:rPr>
          <w:rFonts w:ascii="Times New Roman" w:eastAsia="方正仿宋_GBK" w:hAnsi="Times New Roman" w:cs="Times New Roman" w:hint="eastAsia"/>
          <w:color w:val="000000" w:themeColor="text1"/>
          <w:kern w:val="0"/>
          <w:sz w:val="32"/>
          <w:szCs w:val="32"/>
        </w:rPr>
        <w:t>提供医疗服务的养老机构，宜单独设有医疗废物暂存地。暂存地宜远离医疗区、食品加工区、人员活动区和生活垃圾存放场所，方便医疗废物运送车辆出入。</w:t>
      </w:r>
    </w:p>
    <w:p w:rsidR="005445DE" w:rsidRDefault="005445DE" w:rsidP="005445DE">
      <w:pPr>
        <w:widowControl/>
        <w:ind w:firstLineChars="200" w:firstLine="640"/>
        <w:jc w:val="left"/>
        <w:outlineLvl w:val="3"/>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医疗废物暂存地宜配备清洁和消毒设施，包括上下水、空气消毒设备等。宜有防鼠、防蚊蝇、防蟑螂、防盗、防渗漏的安全措施。</w:t>
      </w:r>
    </w:p>
    <w:p w:rsidR="005445DE" w:rsidRDefault="005445DE" w:rsidP="005445DE">
      <w:pPr>
        <w:widowControl/>
        <w:spacing w:line="580" w:lineRule="exact"/>
        <w:ind w:firstLineChars="200" w:firstLine="640"/>
        <w:outlineLvl w:val="3"/>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医疗废物暂存地宜有专人管理，</w:t>
      </w:r>
      <w:r>
        <w:rPr>
          <w:rFonts w:ascii="方正仿宋_GBK" w:eastAsia="方正仿宋_GBK" w:hAnsi="Times New Roman" w:cs="Times New Roman" w:hint="eastAsia"/>
          <w:color w:val="000000" w:themeColor="text1"/>
          <w:kern w:val="0"/>
          <w:sz w:val="32"/>
          <w:szCs w:val="32"/>
        </w:rPr>
        <w:t>有“警示”“禁止吸烟”等</w:t>
      </w:r>
      <w:r>
        <w:rPr>
          <w:rFonts w:ascii="Times New Roman" w:eastAsia="方正仿宋_GBK" w:hAnsi="Times New Roman" w:cs="Times New Roman" w:hint="eastAsia"/>
          <w:color w:val="000000" w:themeColor="text1"/>
          <w:kern w:val="0"/>
          <w:sz w:val="32"/>
          <w:szCs w:val="32"/>
        </w:rPr>
        <w:t>标识。</w:t>
      </w:r>
    </w:p>
    <w:p w:rsidR="005445DE" w:rsidRDefault="005445DE" w:rsidP="005445DE">
      <w:pPr>
        <w:widowControl/>
        <w:spacing w:line="580" w:lineRule="exact"/>
        <w:ind w:firstLineChars="200" w:firstLine="640"/>
        <w:jc w:val="left"/>
        <w:outlineLvl w:val="3"/>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医疗废物应避免露天存放和阳光直射。存放时间不应超过</w:t>
      </w:r>
      <w:r>
        <w:rPr>
          <w:rFonts w:ascii="Times New Roman" w:eastAsia="方正仿宋_GBK" w:hAnsi="Times New Roman" w:cs="Times New Roman"/>
          <w:color w:val="000000" w:themeColor="text1"/>
          <w:kern w:val="0"/>
          <w:sz w:val="32"/>
          <w:szCs w:val="32"/>
        </w:rPr>
        <w:t>48</w:t>
      </w:r>
      <w:r>
        <w:rPr>
          <w:rFonts w:ascii="Times New Roman" w:eastAsia="方正仿宋_GBK" w:hAnsi="Times New Roman" w:cs="Times New Roman" w:hint="eastAsia"/>
          <w:color w:val="000000" w:themeColor="text1"/>
          <w:kern w:val="0"/>
          <w:sz w:val="32"/>
          <w:szCs w:val="32"/>
        </w:rPr>
        <w:t>小时。</w:t>
      </w:r>
    </w:p>
    <w:p w:rsidR="005445DE" w:rsidRDefault="005445DE" w:rsidP="005445DE">
      <w:pPr>
        <w:widowControl/>
        <w:spacing w:line="580" w:lineRule="exact"/>
        <w:ind w:firstLineChars="200" w:firstLine="640"/>
        <w:jc w:val="left"/>
        <w:outlineLvl w:val="3"/>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医疗废物转交后，应对暂存处及时清洁消毒，并做好记录。</w:t>
      </w:r>
    </w:p>
    <w:p w:rsidR="005445DE" w:rsidRDefault="005445DE" w:rsidP="005445DE">
      <w:pPr>
        <w:widowControl/>
        <w:ind w:firstLineChars="200" w:firstLine="640"/>
        <w:outlineLvl w:val="2"/>
        <w:rPr>
          <w:rFonts w:ascii="方正黑体_GBK" w:eastAsia="方正黑体_GBK" w:hAnsi="Times New Roman" w:cs="Times New Roman"/>
          <w:color w:val="000000" w:themeColor="text1"/>
          <w:kern w:val="0"/>
          <w:sz w:val="32"/>
          <w:szCs w:val="32"/>
        </w:rPr>
      </w:pPr>
      <w:r>
        <w:rPr>
          <w:rFonts w:ascii="方正黑体_GBK" w:eastAsia="方正黑体_GBK" w:hAnsi="Times New Roman" w:cs="Times New Roman" w:hint="eastAsia"/>
          <w:color w:val="000000" w:themeColor="text1"/>
          <w:kern w:val="0"/>
          <w:sz w:val="32"/>
          <w:szCs w:val="32"/>
        </w:rPr>
        <w:t>处置</w:t>
      </w:r>
    </w:p>
    <w:p w:rsidR="005445DE" w:rsidRDefault="005445DE" w:rsidP="005445DE">
      <w:pPr>
        <w:widowControl/>
        <w:spacing w:line="580" w:lineRule="exact"/>
        <w:ind w:firstLineChars="200" w:firstLine="640"/>
        <w:jc w:val="left"/>
        <w:outlineLvl w:val="3"/>
        <w:rPr>
          <w:rFonts w:ascii="Times New Roman" w:eastAsia="方正仿宋_GBK" w:hAnsi="Times New Roman" w:cs="Times New Roman" w:hint="eastAsia"/>
          <w:color w:val="000000" w:themeColor="text1"/>
          <w:kern w:val="0"/>
          <w:sz w:val="32"/>
          <w:szCs w:val="32"/>
        </w:rPr>
      </w:pPr>
      <w:r>
        <w:rPr>
          <w:rFonts w:ascii="Times New Roman" w:eastAsia="方正仿宋_GBK" w:hAnsi="Times New Roman" w:cs="Times New Roman" w:hint="eastAsia"/>
          <w:color w:val="000000" w:themeColor="text1"/>
          <w:kern w:val="0"/>
          <w:sz w:val="32"/>
          <w:szCs w:val="32"/>
        </w:rPr>
        <w:t>提供医疗服务的养老机构产生医疗废物较多时，宜集中收回后移交至有资质的医疗废物处置中心集中处置。</w:t>
      </w:r>
    </w:p>
    <w:p w:rsidR="005445DE" w:rsidRDefault="005445DE" w:rsidP="005445DE">
      <w:pPr>
        <w:widowControl/>
        <w:spacing w:line="580" w:lineRule="exact"/>
        <w:ind w:firstLineChars="200" w:firstLine="640"/>
        <w:jc w:val="left"/>
        <w:outlineLvl w:val="3"/>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小规模或单纯提供养老服务的机构产生少量医疗废物时，可与就近的医疗机构达成处置协议。</w:t>
      </w:r>
    </w:p>
    <w:p w:rsidR="005445DE" w:rsidRDefault="005445DE" w:rsidP="005445DE">
      <w:pPr>
        <w:spacing w:line="580" w:lineRule="exact"/>
        <w:ind w:firstLineChars="200" w:firstLine="640"/>
        <w:outlineLvl w:val="3"/>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医疗废物交接单应记录重量、种类、时间、经办人签名等。</w:t>
      </w:r>
    </w:p>
    <w:p w:rsidR="005445DE" w:rsidRDefault="005445DE" w:rsidP="005445DE">
      <w:pPr>
        <w:spacing w:line="580" w:lineRule="exact"/>
        <w:ind w:firstLineChars="200" w:firstLine="640"/>
        <w:outlineLvl w:val="3"/>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对于高致病性、传染性强、传播范围广的传染性疾病确诊或</w:t>
      </w:r>
      <w:r>
        <w:rPr>
          <w:rFonts w:ascii="Times New Roman" w:eastAsia="方正仿宋_GBK" w:hAnsi="Times New Roman" w:cs="Times New Roman" w:hint="eastAsia"/>
          <w:color w:val="000000" w:themeColor="text1"/>
          <w:kern w:val="0"/>
          <w:sz w:val="32"/>
          <w:szCs w:val="32"/>
        </w:rPr>
        <w:lastRenderedPageBreak/>
        <w:t>疑似病人所产生的生活垃圾，也应纳入感染性医疗废物管理。应做到下列要求：</w:t>
      </w:r>
    </w:p>
    <w:p w:rsidR="005445DE" w:rsidRDefault="005445DE" w:rsidP="00854A44">
      <w:pPr>
        <w:widowControl/>
        <w:numPr>
          <w:ilvl w:val="0"/>
          <w:numId w:val="8"/>
        </w:numPr>
        <w:tabs>
          <w:tab w:val="left" w:pos="1134"/>
        </w:tabs>
        <w:spacing w:line="580" w:lineRule="exact"/>
        <w:ind w:left="0" w:firstLineChars="200" w:firstLine="640"/>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使用脚踏式带盖的医疗废物专用桶，内套黄色专用包装袋，将产生的废物直接放入黄色专用包装袋内；</w:t>
      </w:r>
    </w:p>
    <w:p w:rsidR="005445DE" w:rsidRDefault="005445DE" w:rsidP="00854A44">
      <w:pPr>
        <w:numPr>
          <w:ilvl w:val="0"/>
          <w:numId w:val="8"/>
        </w:numPr>
        <w:tabs>
          <w:tab w:val="left" w:pos="1134"/>
        </w:tabs>
        <w:spacing w:line="580" w:lineRule="exact"/>
        <w:ind w:left="0" w:firstLineChars="200" w:firstLine="640"/>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如无脚踏式带盖的医疗废物专用桶应另外加盖，且用非手直接接触的方式开盖，及时关盖；</w:t>
      </w:r>
    </w:p>
    <w:p w:rsidR="005445DE" w:rsidRDefault="005445DE" w:rsidP="00854A44">
      <w:pPr>
        <w:widowControl/>
        <w:numPr>
          <w:ilvl w:val="0"/>
          <w:numId w:val="8"/>
        </w:numPr>
        <w:tabs>
          <w:tab w:val="left" w:pos="1134"/>
        </w:tabs>
        <w:ind w:left="0" w:firstLineChars="200" w:firstLine="640"/>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医疗废物对外交接转运前应认真检查，确保黄色专用包装袋无破损、无渗漏，采用鹅颈式结扎封口严密后，外加套一层黄色专用包装袋包扎；</w:t>
      </w:r>
    </w:p>
    <w:p w:rsidR="005445DE" w:rsidRDefault="005445DE" w:rsidP="00854A44">
      <w:pPr>
        <w:widowControl/>
        <w:numPr>
          <w:ilvl w:val="0"/>
          <w:numId w:val="8"/>
        </w:numPr>
        <w:tabs>
          <w:tab w:val="left" w:pos="1134"/>
        </w:tabs>
        <w:ind w:left="0" w:firstLineChars="200" w:firstLine="640"/>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如在包装过程中有污染，需对包装袋表面采用</w:t>
      </w:r>
      <w:r>
        <w:rPr>
          <w:rFonts w:ascii="Times New Roman" w:eastAsia="方正仿宋_GBK" w:hAnsi="Times New Roman" w:cs="Times New Roman"/>
          <w:color w:val="000000" w:themeColor="text1"/>
          <w:kern w:val="0"/>
          <w:sz w:val="32"/>
          <w:szCs w:val="32"/>
        </w:rPr>
        <w:t>1000mg/L</w:t>
      </w:r>
      <w:r>
        <w:rPr>
          <w:rFonts w:ascii="Times New Roman" w:eastAsia="方正仿宋_GBK" w:hAnsi="Times New Roman" w:cs="Times New Roman" w:hint="eastAsia"/>
          <w:color w:val="000000" w:themeColor="text1"/>
          <w:kern w:val="0"/>
          <w:sz w:val="32"/>
          <w:szCs w:val="32"/>
        </w:rPr>
        <w:t>的含氯消毒液喷洒消毒。</w:t>
      </w:r>
    </w:p>
    <w:p w:rsidR="005445DE" w:rsidRDefault="005445DE" w:rsidP="005445DE">
      <w:pPr>
        <w:widowControl/>
        <w:ind w:firstLineChars="200" w:firstLine="640"/>
        <w:outlineLvl w:val="2"/>
        <w:rPr>
          <w:rFonts w:ascii="方正黑体_GBK" w:eastAsia="方正黑体_GBK" w:hAnsi="Times New Roman" w:cs="Times New Roman"/>
          <w:color w:val="000000" w:themeColor="text1"/>
          <w:kern w:val="0"/>
          <w:sz w:val="32"/>
          <w:szCs w:val="32"/>
        </w:rPr>
      </w:pPr>
      <w:r>
        <w:rPr>
          <w:rFonts w:ascii="方正黑体_GBK" w:eastAsia="方正黑体_GBK" w:hAnsi="Times New Roman" w:cs="Times New Roman" w:hint="eastAsia"/>
          <w:color w:val="000000" w:themeColor="text1"/>
          <w:kern w:val="0"/>
          <w:sz w:val="32"/>
          <w:szCs w:val="32"/>
        </w:rPr>
        <w:t>防护</w:t>
      </w:r>
    </w:p>
    <w:p w:rsidR="005445DE" w:rsidRDefault="005445DE" w:rsidP="005445DE">
      <w:pPr>
        <w:widowControl/>
        <w:ind w:firstLineChars="200" w:firstLine="640"/>
        <w:jc w:val="left"/>
        <w:outlineLvl w:val="3"/>
        <w:rPr>
          <w:rFonts w:ascii="Times New Roman" w:eastAsia="方正仿宋_GBK" w:hAnsi="Times New Roman" w:cs="Times New Roman" w:hint="eastAsia"/>
          <w:color w:val="000000" w:themeColor="text1"/>
          <w:kern w:val="0"/>
          <w:sz w:val="32"/>
          <w:szCs w:val="32"/>
        </w:rPr>
      </w:pPr>
      <w:r>
        <w:rPr>
          <w:rFonts w:ascii="Times New Roman" w:eastAsia="方正仿宋_GBK" w:hAnsi="Times New Roman" w:cs="Times New Roman" w:hint="eastAsia"/>
          <w:color w:val="000000" w:themeColor="text1"/>
          <w:kern w:val="0"/>
          <w:sz w:val="32"/>
          <w:szCs w:val="32"/>
        </w:rPr>
        <w:t>对从事养老机构医疗废物分类收集、运送、贮存及管理的工作人员应定期进行相关知识培训。</w:t>
      </w:r>
    </w:p>
    <w:p w:rsidR="005445DE" w:rsidRDefault="005445DE" w:rsidP="005445DE">
      <w:pPr>
        <w:widowControl/>
        <w:ind w:firstLineChars="200" w:firstLine="640"/>
        <w:jc w:val="left"/>
        <w:outlineLvl w:val="3"/>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宜给医疗废物处理专、兼职人员，配备必要的防护用品，定期健康体检，必要时免疫接种。</w:t>
      </w:r>
    </w:p>
    <w:p w:rsidR="005445DE" w:rsidRDefault="005445DE" w:rsidP="005445DE">
      <w:pPr>
        <w:widowControl/>
        <w:ind w:firstLineChars="200" w:firstLine="640"/>
        <w:jc w:val="left"/>
        <w:outlineLvl w:val="3"/>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如被医疗废物刺伤、擦伤等时应立即采取相应的应急处理，并及时上报。</w:t>
      </w:r>
    </w:p>
    <w:p w:rsidR="005445DE" w:rsidRDefault="005445DE" w:rsidP="005445DE">
      <w:pPr>
        <w:widowControl/>
        <w:ind w:firstLineChars="200" w:firstLine="640"/>
        <w:outlineLvl w:val="2"/>
        <w:rPr>
          <w:rFonts w:ascii="方正黑体_GBK" w:eastAsia="方正黑体_GBK" w:hAnsi="Times New Roman" w:cs="Times New Roman"/>
          <w:color w:val="000000" w:themeColor="text1"/>
          <w:kern w:val="0"/>
          <w:sz w:val="32"/>
          <w:szCs w:val="32"/>
        </w:rPr>
      </w:pPr>
      <w:bookmarkStart w:id="61" w:name="_Toc30301"/>
      <w:bookmarkStart w:id="62" w:name="_Toc23439"/>
      <w:bookmarkStart w:id="63" w:name="_Toc863"/>
      <w:bookmarkStart w:id="64" w:name="_Toc15773"/>
      <w:bookmarkStart w:id="65" w:name="_Toc5378"/>
      <w:bookmarkStart w:id="66" w:name="_Toc18218"/>
      <w:r>
        <w:rPr>
          <w:rFonts w:ascii="方正黑体_GBK" w:eastAsia="方正黑体_GBK" w:hAnsi="Times New Roman" w:cs="Times New Roman" w:hint="eastAsia"/>
          <w:color w:val="000000" w:themeColor="text1"/>
          <w:kern w:val="0"/>
          <w:sz w:val="32"/>
          <w:szCs w:val="32"/>
        </w:rPr>
        <w:t>疫情处置</w:t>
      </w:r>
      <w:bookmarkEnd w:id="61"/>
      <w:bookmarkEnd w:id="62"/>
      <w:bookmarkEnd w:id="63"/>
      <w:bookmarkEnd w:id="64"/>
      <w:bookmarkEnd w:id="65"/>
      <w:bookmarkEnd w:id="66"/>
    </w:p>
    <w:p w:rsidR="005445DE" w:rsidRDefault="005445DE" w:rsidP="005445DE">
      <w:pPr>
        <w:widowControl/>
        <w:ind w:firstLineChars="200" w:firstLine="640"/>
        <w:outlineLvl w:val="2"/>
        <w:rPr>
          <w:rFonts w:ascii="方正黑体_GBK" w:eastAsia="方正黑体_GBK" w:hAnsi="Times New Roman" w:cs="Times New Roman" w:hint="eastAsia"/>
          <w:color w:val="000000" w:themeColor="text1"/>
          <w:kern w:val="0"/>
          <w:sz w:val="32"/>
          <w:szCs w:val="32"/>
        </w:rPr>
      </w:pPr>
      <w:r>
        <w:rPr>
          <w:rFonts w:ascii="方正黑体_GBK" w:eastAsia="方正黑体_GBK" w:hAnsi="Times New Roman" w:cs="Times New Roman" w:hint="eastAsia"/>
          <w:color w:val="000000" w:themeColor="text1"/>
          <w:kern w:val="0"/>
          <w:sz w:val="32"/>
          <w:szCs w:val="32"/>
        </w:rPr>
        <w:t>基本要求</w:t>
      </w:r>
    </w:p>
    <w:p w:rsidR="005445DE" w:rsidRDefault="005445DE" w:rsidP="005445DE">
      <w:pPr>
        <w:ind w:firstLineChars="200" w:firstLine="640"/>
        <w:outlineLvl w:val="2"/>
        <w:rPr>
          <w:rFonts w:ascii="Times New Roman" w:eastAsia="方正仿宋_GBK" w:hAnsi="Times New Roman" w:cs="Times New Roman" w:hint="eastAsia"/>
          <w:color w:val="000000" w:themeColor="text1"/>
          <w:kern w:val="0"/>
          <w:sz w:val="32"/>
          <w:szCs w:val="32"/>
        </w:rPr>
      </w:pPr>
      <w:r>
        <w:rPr>
          <w:rFonts w:ascii="Times New Roman" w:eastAsia="方正仿宋_GBK" w:hAnsi="Times New Roman" w:cs="Times New Roman" w:hint="eastAsia"/>
          <w:color w:val="000000" w:themeColor="text1"/>
          <w:kern w:val="0"/>
          <w:sz w:val="32"/>
          <w:szCs w:val="32"/>
        </w:rPr>
        <w:lastRenderedPageBreak/>
        <w:t>遵循统一领导、分工负责、反应及时、措施果断、依据科学的原则。</w:t>
      </w:r>
    </w:p>
    <w:p w:rsidR="005445DE" w:rsidRDefault="005445DE" w:rsidP="005445DE">
      <w:pPr>
        <w:widowControl/>
        <w:ind w:firstLineChars="200" w:firstLine="640"/>
        <w:jc w:val="left"/>
        <w:outlineLvl w:val="3"/>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严格落实</w:t>
      </w:r>
      <w:r>
        <w:rPr>
          <w:rFonts w:ascii="Times New Roman" w:eastAsia="方正仿宋_GBK" w:hAnsi="Times New Roman" w:cs="Times New Roman"/>
          <w:color w:val="000000" w:themeColor="text1"/>
          <w:kern w:val="0"/>
          <w:sz w:val="32"/>
          <w:szCs w:val="32"/>
        </w:rPr>
        <w:t>“</w:t>
      </w:r>
      <w:r>
        <w:rPr>
          <w:rFonts w:ascii="Times New Roman" w:eastAsia="方正仿宋_GBK" w:hAnsi="Times New Roman" w:cs="Times New Roman" w:hint="eastAsia"/>
          <w:color w:val="000000" w:themeColor="text1"/>
          <w:kern w:val="0"/>
          <w:sz w:val="32"/>
          <w:szCs w:val="32"/>
        </w:rPr>
        <w:t>早发现、早报告、早隔离、早治疗</w:t>
      </w:r>
      <w:r>
        <w:rPr>
          <w:rFonts w:ascii="Times New Roman" w:eastAsia="方正仿宋_GBK" w:hAnsi="Times New Roman" w:cs="Times New Roman"/>
          <w:color w:val="000000" w:themeColor="text1"/>
          <w:kern w:val="0"/>
          <w:sz w:val="32"/>
          <w:szCs w:val="32"/>
        </w:rPr>
        <w:t>”</w:t>
      </w:r>
      <w:r>
        <w:rPr>
          <w:rFonts w:ascii="Times New Roman" w:eastAsia="方正仿宋_GBK" w:hAnsi="Times New Roman" w:cs="Times New Roman" w:hint="eastAsia"/>
          <w:color w:val="000000" w:themeColor="text1"/>
          <w:kern w:val="0"/>
          <w:sz w:val="32"/>
          <w:szCs w:val="32"/>
        </w:rPr>
        <w:t>要求。</w:t>
      </w:r>
    </w:p>
    <w:p w:rsidR="005445DE" w:rsidRDefault="005445DE" w:rsidP="005445DE">
      <w:pPr>
        <w:widowControl/>
        <w:ind w:firstLine="200"/>
        <w:jc w:val="left"/>
        <w:outlineLvl w:val="3"/>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在重点防控输入性疫情的同时，应严防机构内部疾病传播，及时控制和消除突发传染病疫情危害。</w:t>
      </w:r>
    </w:p>
    <w:p w:rsidR="005445DE" w:rsidRDefault="005445DE" w:rsidP="005445DE">
      <w:pPr>
        <w:widowControl/>
        <w:ind w:firstLineChars="200" w:firstLine="640"/>
        <w:outlineLvl w:val="2"/>
        <w:rPr>
          <w:rFonts w:ascii="方正黑体_GBK" w:eastAsia="方正黑体_GBK" w:hAnsi="Times New Roman" w:cs="Times New Roman"/>
          <w:color w:val="000000" w:themeColor="text1"/>
          <w:kern w:val="0"/>
          <w:sz w:val="32"/>
          <w:szCs w:val="32"/>
        </w:rPr>
      </w:pPr>
      <w:r>
        <w:rPr>
          <w:rFonts w:ascii="方正黑体_GBK" w:eastAsia="方正黑体_GBK" w:hAnsi="Times New Roman" w:cs="Times New Roman" w:hint="eastAsia"/>
          <w:color w:val="000000" w:themeColor="text1"/>
          <w:kern w:val="0"/>
          <w:sz w:val="32"/>
          <w:szCs w:val="32"/>
        </w:rPr>
        <w:t>处置要求</w:t>
      </w:r>
    </w:p>
    <w:p w:rsidR="005445DE" w:rsidRDefault="005445DE" w:rsidP="005445DE">
      <w:pPr>
        <w:widowControl/>
        <w:ind w:firstLineChars="200" w:firstLine="640"/>
        <w:jc w:val="left"/>
        <w:outlineLvl w:val="3"/>
        <w:rPr>
          <w:rFonts w:ascii="Times New Roman" w:eastAsia="方正仿宋_GBK" w:hAnsi="Times New Roman" w:cs="Times New Roman" w:hint="eastAsia"/>
          <w:color w:val="000000" w:themeColor="text1"/>
          <w:kern w:val="0"/>
          <w:sz w:val="32"/>
          <w:szCs w:val="32"/>
        </w:rPr>
      </w:pPr>
      <w:r>
        <w:rPr>
          <w:rFonts w:ascii="Times New Roman" w:eastAsia="方正仿宋_GBK" w:hAnsi="Times New Roman" w:cs="Times New Roman" w:hint="eastAsia"/>
          <w:color w:val="000000" w:themeColor="text1"/>
          <w:kern w:val="0"/>
          <w:sz w:val="32"/>
          <w:szCs w:val="32"/>
        </w:rPr>
        <w:t>如发现疑似症状和明确诊断者，应立即向机构负责人报告。有条件的养老机构应立即将其转至隔离区域，采取相关隔离措施，条件允许可按单人单间收治被隔离者；无条件的养老机构应联系行政部门所指定的医疗机构或隔离地点，安排专人转车转运，避免乘坐公共交通工具，同时做好相应防护。</w:t>
      </w:r>
    </w:p>
    <w:p w:rsidR="005445DE" w:rsidRDefault="005445DE" w:rsidP="005445DE">
      <w:pPr>
        <w:ind w:firstLineChars="200" w:firstLine="640"/>
        <w:outlineLvl w:val="3"/>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如发现疑似感染的工作人员，应立即停止其工作，安排至指定医疗机构检查，并做好相关记录及追踪。</w:t>
      </w:r>
    </w:p>
    <w:p w:rsidR="005445DE" w:rsidRDefault="005445DE" w:rsidP="005445DE">
      <w:pPr>
        <w:ind w:firstLineChars="200" w:firstLine="640"/>
        <w:outlineLvl w:val="3"/>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对转诊老人居室应按规范要求进行终末处理，必要时对机构内公共环境进行消杀处理。</w:t>
      </w:r>
    </w:p>
    <w:p w:rsidR="005445DE" w:rsidRDefault="005445DE" w:rsidP="005445DE">
      <w:pPr>
        <w:widowControl/>
        <w:ind w:firstLineChars="200" w:firstLine="640"/>
        <w:jc w:val="left"/>
        <w:outlineLvl w:val="3"/>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协助有关部门进行流行病学调查，对密切接触者开展排查并实施医学观察。随访健康状况，指导其监测自身情况变化，并做好记录。</w:t>
      </w:r>
    </w:p>
    <w:p w:rsidR="005445DE" w:rsidRDefault="005445DE" w:rsidP="005445DE">
      <w:pPr>
        <w:widowControl/>
        <w:ind w:firstLineChars="200" w:firstLine="640"/>
        <w:jc w:val="left"/>
        <w:outlineLvl w:val="3"/>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应按照传染病疫情报告管理要求的内容、程序、方式和时限上报当地行政主管部门，填写传染病报告卡。</w:t>
      </w:r>
    </w:p>
    <w:p w:rsidR="005445DE" w:rsidRDefault="005445DE" w:rsidP="005445DE">
      <w:pPr>
        <w:widowControl/>
        <w:ind w:firstLineChars="200" w:firstLine="640"/>
        <w:jc w:val="left"/>
        <w:outlineLvl w:val="3"/>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lastRenderedPageBreak/>
        <w:t>常见传染病个案预防与处置可参见附录</w:t>
      </w:r>
      <w:r>
        <w:rPr>
          <w:rFonts w:ascii="Times New Roman" w:eastAsia="方正仿宋_GBK" w:hAnsi="Times New Roman" w:cs="Times New Roman"/>
          <w:color w:val="000000" w:themeColor="text1"/>
          <w:kern w:val="0"/>
          <w:sz w:val="32"/>
          <w:szCs w:val="32"/>
        </w:rPr>
        <w:t>C</w:t>
      </w:r>
      <w:r>
        <w:rPr>
          <w:rFonts w:ascii="Times New Roman" w:eastAsia="方正仿宋_GBK" w:hAnsi="Times New Roman" w:cs="Times New Roman" w:hint="eastAsia"/>
          <w:color w:val="000000" w:themeColor="text1"/>
          <w:kern w:val="0"/>
          <w:sz w:val="32"/>
          <w:szCs w:val="32"/>
        </w:rPr>
        <w:t>。</w:t>
      </w:r>
    </w:p>
    <w:p w:rsidR="005445DE" w:rsidRDefault="005445DE" w:rsidP="005445DE">
      <w:pPr>
        <w:keepNext/>
        <w:pageBreakBefore/>
        <w:widowControl/>
        <w:spacing w:line="14" w:lineRule="exact"/>
        <w:ind w:firstLine="363"/>
        <w:jc w:val="center"/>
        <w:outlineLvl w:val="0"/>
        <w:rPr>
          <w:rFonts w:ascii="Times New Roman" w:eastAsia="宋体" w:hAnsi="Times New Roman" w:cs="Times New Roman"/>
          <w:color w:val="000000" w:themeColor="text1"/>
          <w:szCs w:val="24"/>
        </w:rPr>
      </w:pPr>
    </w:p>
    <w:p w:rsidR="005445DE" w:rsidRDefault="005445DE" w:rsidP="005445DE">
      <w:pPr>
        <w:spacing w:line="14" w:lineRule="exact"/>
        <w:ind w:left="811" w:hanging="448"/>
        <w:jc w:val="center"/>
        <w:outlineLvl w:val="0"/>
        <w:rPr>
          <w:rFonts w:ascii="Times New Roman" w:eastAsia="宋体" w:hAnsi="Times New Roman" w:cs="Times New Roman"/>
          <w:color w:val="000000" w:themeColor="text1"/>
          <w:szCs w:val="24"/>
        </w:rPr>
      </w:pPr>
    </w:p>
    <w:p w:rsidR="005445DE" w:rsidRDefault="005445DE" w:rsidP="005445DE">
      <w:pPr>
        <w:jc w:val="center"/>
        <w:rPr>
          <w:rFonts w:ascii="方正小标宋_GBK" w:eastAsia="方正小标宋_GBK"/>
          <w:color w:val="000000" w:themeColor="text1"/>
          <w:kern w:val="0"/>
          <w:sz w:val="44"/>
          <w:szCs w:val="44"/>
        </w:rPr>
      </w:pPr>
      <w:bookmarkStart w:id="67" w:name="_Toc19818"/>
      <w:bookmarkStart w:id="68" w:name="_Toc9008"/>
      <w:r>
        <w:rPr>
          <w:rFonts w:ascii="方正小标宋_GBK" w:eastAsia="方正小标宋_GBK" w:hint="eastAsia"/>
          <w:color w:val="000000" w:themeColor="text1"/>
          <w:kern w:val="0"/>
          <w:sz w:val="44"/>
          <w:szCs w:val="44"/>
        </w:rPr>
        <w:t>（资料性）</w:t>
      </w:r>
    </w:p>
    <w:p w:rsidR="005445DE" w:rsidRDefault="005445DE" w:rsidP="005445DE">
      <w:pPr>
        <w:jc w:val="center"/>
        <w:rPr>
          <w:rFonts w:hint="eastAsia"/>
          <w:color w:val="000000" w:themeColor="text1"/>
          <w:kern w:val="0"/>
        </w:rPr>
      </w:pPr>
      <w:r>
        <w:rPr>
          <w:rFonts w:ascii="方正黑体_GBK" w:eastAsia="方正黑体_GBK" w:hint="eastAsia"/>
          <w:color w:val="000000" w:themeColor="text1"/>
          <w:kern w:val="0"/>
          <w:sz w:val="32"/>
          <w:szCs w:val="32"/>
        </w:rPr>
        <w:t>传染病防控相关术语和定义</w:t>
      </w:r>
      <w:bookmarkEnd w:id="67"/>
      <w:bookmarkEnd w:id="68"/>
    </w:p>
    <w:p w:rsidR="005445DE" w:rsidRDefault="005445DE" w:rsidP="005445DE">
      <w:pPr>
        <w:widowControl/>
        <w:tabs>
          <w:tab w:val="center" w:pos="4201"/>
          <w:tab w:val="right" w:leader="dot" w:pos="9298"/>
        </w:tabs>
        <w:autoSpaceDE w:val="0"/>
        <w:autoSpaceDN w:val="0"/>
        <w:ind w:firstLineChars="200" w:firstLine="640"/>
        <w:rPr>
          <w:rFonts w:ascii="Times New Roman" w:eastAsia="方正仿宋_GBK" w:hAnsi="Times New Roman" w:cs="Times New Roman" w:hint="eastAsia"/>
          <w:color w:val="000000" w:themeColor="text1"/>
          <w:kern w:val="0"/>
          <w:sz w:val="32"/>
          <w:szCs w:val="32"/>
        </w:rPr>
      </w:pPr>
      <w:r>
        <w:rPr>
          <w:rFonts w:ascii="Times New Roman" w:eastAsia="方正仿宋_GBK" w:hAnsi="Times New Roman" w:cs="Times New Roman"/>
          <w:color w:val="000000" w:themeColor="text1"/>
          <w:kern w:val="0"/>
          <w:sz w:val="32"/>
          <w:szCs w:val="32"/>
        </w:rPr>
        <w:t>A.1</w:t>
      </w:r>
      <w:r>
        <w:rPr>
          <w:rFonts w:ascii="Times New Roman" w:eastAsia="方正仿宋_GBK" w:hAnsi="Times New Roman" w:cs="Times New Roman" w:hint="eastAsia"/>
          <w:color w:val="000000" w:themeColor="text1"/>
          <w:kern w:val="0"/>
          <w:sz w:val="32"/>
          <w:szCs w:val="32"/>
        </w:rPr>
        <w:t xml:space="preserve">　</w:t>
      </w:r>
    </w:p>
    <w:p w:rsidR="005445DE" w:rsidRDefault="005445DE" w:rsidP="005445DE">
      <w:pPr>
        <w:widowControl/>
        <w:ind w:firstLineChars="200" w:firstLine="640"/>
        <w:outlineLvl w:val="2"/>
        <w:rPr>
          <w:rFonts w:ascii="Times New Roman" w:eastAsia="方正仿宋_GBK" w:hAnsi="Times New Roman" w:cs="Times New Roman"/>
          <w:color w:val="000000" w:themeColor="text1"/>
          <w:kern w:val="0"/>
          <w:sz w:val="32"/>
          <w:szCs w:val="32"/>
        </w:rPr>
      </w:pPr>
      <w:r>
        <w:rPr>
          <w:rFonts w:ascii="方正黑体_GBK" w:eastAsia="方正黑体_GBK" w:hAnsi="Times New Roman" w:cs="Times New Roman" w:hint="eastAsia"/>
          <w:color w:val="000000" w:themeColor="text1"/>
          <w:kern w:val="0"/>
          <w:sz w:val="32"/>
          <w:szCs w:val="32"/>
        </w:rPr>
        <w:t>病原携带者</w:t>
      </w:r>
      <w:r>
        <w:rPr>
          <w:rFonts w:ascii="Times New Roman" w:eastAsia="方正仿宋_GBK" w:hAnsi="Times New Roman" w:cs="Times New Roman" w:hint="eastAsia"/>
          <w:color w:val="000000" w:themeColor="text1"/>
          <w:kern w:val="0"/>
          <w:sz w:val="32"/>
          <w:szCs w:val="32"/>
        </w:rPr>
        <w:t xml:space="preserve">　</w:t>
      </w:r>
    </w:p>
    <w:p w:rsidR="005445DE" w:rsidRDefault="005445DE" w:rsidP="005445DE">
      <w:pPr>
        <w:widowControl/>
        <w:tabs>
          <w:tab w:val="center" w:pos="4201"/>
          <w:tab w:val="right" w:leader="dot" w:pos="9298"/>
        </w:tabs>
        <w:autoSpaceDE w:val="0"/>
        <w:autoSpaceDN w:val="0"/>
        <w:ind w:firstLineChars="200" w:firstLine="640"/>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感染病原体无临床症状但携带并能排出病原体的人。</w:t>
      </w:r>
    </w:p>
    <w:p w:rsidR="005445DE" w:rsidRDefault="005445DE" w:rsidP="005445DE">
      <w:pPr>
        <w:widowControl/>
        <w:tabs>
          <w:tab w:val="center" w:pos="4201"/>
          <w:tab w:val="right" w:leader="dot" w:pos="9298"/>
        </w:tabs>
        <w:autoSpaceDE w:val="0"/>
        <w:autoSpaceDN w:val="0"/>
        <w:ind w:firstLineChars="200" w:firstLine="640"/>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color w:val="000000" w:themeColor="text1"/>
          <w:kern w:val="0"/>
          <w:sz w:val="32"/>
          <w:szCs w:val="32"/>
        </w:rPr>
        <w:t>A.2</w:t>
      </w:r>
      <w:r>
        <w:rPr>
          <w:rFonts w:ascii="Times New Roman" w:eastAsia="方正仿宋_GBK" w:hAnsi="Times New Roman" w:cs="Times New Roman" w:hint="eastAsia"/>
          <w:color w:val="000000" w:themeColor="text1"/>
          <w:kern w:val="0"/>
          <w:sz w:val="32"/>
          <w:szCs w:val="32"/>
        </w:rPr>
        <w:t xml:space="preserve">　</w:t>
      </w:r>
    </w:p>
    <w:p w:rsidR="005445DE" w:rsidRDefault="005445DE" w:rsidP="005445DE">
      <w:pPr>
        <w:widowControl/>
        <w:ind w:firstLineChars="200" w:firstLine="640"/>
        <w:outlineLvl w:val="2"/>
        <w:rPr>
          <w:rFonts w:ascii="Times New Roman" w:eastAsia="方正仿宋_GBK" w:hAnsi="Times New Roman" w:cs="Times New Roman"/>
          <w:color w:val="000000" w:themeColor="text1"/>
          <w:kern w:val="0"/>
          <w:sz w:val="32"/>
          <w:szCs w:val="32"/>
        </w:rPr>
      </w:pPr>
      <w:r>
        <w:rPr>
          <w:rFonts w:ascii="方正黑体_GBK" w:eastAsia="方正黑体_GBK" w:hAnsi="Times New Roman" w:cs="Times New Roman" w:hint="eastAsia"/>
          <w:color w:val="000000" w:themeColor="text1"/>
          <w:kern w:val="0"/>
          <w:sz w:val="32"/>
          <w:szCs w:val="32"/>
        </w:rPr>
        <w:t>潜伏期</w:t>
      </w:r>
      <w:r>
        <w:rPr>
          <w:rFonts w:ascii="Times New Roman" w:eastAsia="方正仿宋_GBK" w:hAnsi="Times New Roman" w:cs="Times New Roman" w:hint="eastAsia"/>
          <w:color w:val="000000" w:themeColor="text1"/>
          <w:kern w:val="0"/>
          <w:sz w:val="32"/>
          <w:szCs w:val="32"/>
        </w:rPr>
        <w:t xml:space="preserve">　</w:t>
      </w:r>
    </w:p>
    <w:p w:rsidR="005445DE" w:rsidRDefault="005445DE" w:rsidP="005445DE">
      <w:pPr>
        <w:widowControl/>
        <w:tabs>
          <w:tab w:val="center" w:pos="4201"/>
          <w:tab w:val="right" w:leader="dot" w:pos="9298"/>
        </w:tabs>
        <w:autoSpaceDE w:val="0"/>
        <w:autoSpaceDN w:val="0"/>
        <w:ind w:firstLineChars="200" w:firstLine="640"/>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从病原体侵入机体或者对机体发生作用起，到机体出现反应或开始呈现该疾病对应的相关症状时止。</w:t>
      </w:r>
    </w:p>
    <w:p w:rsidR="005445DE" w:rsidRDefault="005445DE" w:rsidP="005445DE">
      <w:pPr>
        <w:autoSpaceDE w:val="0"/>
        <w:autoSpaceDN w:val="0"/>
        <w:ind w:hanging="363"/>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不同传染病的潜伏期长短不同。</w:t>
      </w:r>
    </w:p>
    <w:p w:rsidR="005445DE" w:rsidRDefault="005445DE" w:rsidP="005445DE">
      <w:pPr>
        <w:widowControl/>
        <w:tabs>
          <w:tab w:val="center" w:pos="4201"/>
          <w:tab w:val="right" w:leader="dot" w:pos="9298"/>
        </w:tabs>
        <w:autoSpaceDE w:val="0"/>
        <w:autoSpaceDN w:val="0"/>
        <w:ind w:firstLineChars="200" w:firstLine="640"/>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color w:val="000000" w:themeColor="text1"/>
          <w:kern w:val="0"/>
          <w:sz w:val="32"/>
          <w:szCs w:val="32"/>
        </w:rPr>
        <w:t>A.3</w:t>
      </w:r>
      <w:r>
        <w:rPr>
          <w:rFonts w:ascii="Times New Roman" w:eastAsia="方正仿宋_GBK" w:hAnsi="Times New Roman" w:cs="Times New Roman" w:hint="eastAsia"/>
          <w:color w:val="000000" w:themeColor="text1"/>
          <w:kern w:val="0"/>
          <w:sz w:val="32"/>
          <w:szCs w:val="32"/>
        </w:rPr>
        <w:t xml:space="preserve">　</w:t>
      </w:r>
    </w:p>
    <w:p w:rsidR="005445DE" w:rsidRDefault="005445DE" w:rsidP="005445DE">
      <w:pPr>
        <w:widowControl/>
        <w:tabs>
          <w:tab w:val="center" w:pos="4201"/>
          <w:tab w:val="right" w:leader="dot" w:pos="9298"/>
        </w:tabs>
        <w:autoSpaceDE w:val="0"/>
        <w:autoSpaceDN w:val="0"/>
        <w:ind w:firstLineChars="200" w:firstLine="640"/>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 xml:space="preserve">聚集性疫情　　</w:t>
      </w:r>
    </w:p>
    <w:p w:rsidR="005445DE" w:rsidRDefault="005445DE" w:rsidP="005445DE">
      <w:pPr>
        <w:widowControl/>
        <w:tabs>
          <w:tab w:val="center" w:pos="4201"/>
          <w:tab w:val="right" w:leader="dot" w:pos="9298"/>
        </w:tabs>
        <w:autoSpaceDE w:val="0"/>
        <w:autoSpaceDN w:val="0"/>
        <w:ind w:firstLineChars="200" w:firstLine="640"/>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在短时间内一个局部地区或集体单位中，突然发现</w:t>
      </w:r>
      <w:r>
        <w:rPr>
          <w:rFonts w:ascii="Times New Roman" w:eastAsia="方正仿宋_GBK" w:hAnsi="Times New Roman" w:cs="Times New Roman"/>
          <w:color w:val="000000" w:themeColor="text1"/>
          <w:kern w:val="0"/>
          <w:sz w:val="32"/>
          <w:szCs w:val="32"/>
        </w:rPr>
        <w:t>2</w:t>
      </w:r>
      <w:r>
        <w:rPr>
          <w:rFonts w:ascii="Times New Roman" w:eastAsia="方正仿宋_GBK" w:hAnsi="Times New Roman" w:cs="Times New Roman" w:hint="eastAsia"/>
          <w:color w:val="000000" w:themeColor="text1"/>
          <w:kern w:val="0"/>
          <w:sz w:val="32"/>
          <w:szCs w:val="32"/>
        </w:rPr>
        <w:t>例及以上相同的病例，患者多有相同的传染源或传播途径。大多数患者常同时出现在该病的最长潜伏期内。</w:t>
      </w:r>
    </w:p>
    <w:p w:rsidR="005445DE" w:rsidRDefault="005445DE" w:rsidP="005445DE">
      <w:pPr>
        <w:widowControl/>
        <w:tabs>
          <w:tab w:val="center" w:pos="4201"/>
          <w:tab w:val="right" w:leader="dot" w:pos="9298"/>
        </w:tabs>
        <w:autoSpaceDE w:val="0"/>
        <w:autoSpaceDN w:val="0"/>
        <w:ind w:firstLineChars="200" w:firstLine="640"/>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color w:val="000000" w:themeColor="text1"/>
          <w:kern w:val="0"/>
          <w:sz w:val="32"/>
          <w:szCs w:val="32"/>
        </w:rPr>
        <w:t>A.4</w:t>
      </w:r>
      <w:r>
        <w:rPr>
          <w:rFonts w:ascii="Times New Roman" w:eastAsia="方正仿宋_GBK" w:hAnsi="Times New Roman" w:cs="Times New Roman" w:hint="eastAsia"/>
          <w:color w:val="000000" w:themeColor="text1"/>
          <w:kern w:val="0"/>
          <w:sz w:val="32"/>
          <w:szCs w:val="32"/>
        </w:rPr>
        <w:t xml:space="preserve">　</w:t>
      </w:r>
    </w:p>
    <w:p w:rsidR="005445DE" w:rsidRDefault="005445DE" w:rsidP="005445DE">
      <w:pPr>
        <w:widowControl/>
        <w:ind w:firstLineChars="200" w:firstLine="640"/>
        <w:outlineLvl w:val="2"/>
        <w:rPr>
          <w:rFonts w:ascii="方正黑体_GBK" w:eastAsia="方正黑体_GBK" w:hAnsi="Times New Roman" w:cs="Times New Roman"/>
          <w:color w:val="000000" w:themeColor="text1"/>
          <w:kern w:val="0"/>
          <w:sz w:val="32"/>
          <w:szCs w:val="32"/>
        </w:rPr>
      </w:pPr>
      <w:r>
        <w:rPr>
          <w:rFonts w:ascii="方正黑体_GBK" w:eastAsia="方正黑体_GBK" w:hAnsi="Times New Roman" w:cs="Times New Roman" w:hint="eastAsia"/>
          <w:color w:val="000000" w:themeColor="text1"/>
          <w:kern w:val="0"/>
          <w:sz w:val="32"/>
          <w:szCs w:val="32"/>
        </w:rPr>
        <w:t xml:space="preserve">显性感染　　</w:t>
      </w:r>
    </w:p>
    <w:p w:rsidR="005445DE" w:rsidRDefault="005445DE" w:rsidP="005445DE">
      <w:pPr>
        <w:widowControl/>
        <w:ind w:firstLineChars="200" w:firstLine="640"/>
        <w:outlineLvl w:val="2"/>
        <w:rPr>
          <w:rFonts w:ascii="方正黑体_GBK" w:eastAsia="方正黑体_GBK" w:hAnsi="Times New Roman" w:cs="Times New Roman" w:hint="eastAsia"/>
          <w:color w:val="000000" w:themeColor="text1"/>
          <w:kern w:val="0"/>
          <w:sz w:val="32"/>
          <w:szCs w:val="32"/>
        </w:rPr>
      </w:pPr>
      <w:r>
        <w:rPr>
          <w:rFonts w:ascii="方正黑体_GBK" w:eastAsia="方正黑体_GBK" w:hAnsi="Times New Roman" w:cs="Times New Roman" w:hint="eastAsia"/>
          <w:color w:val="000000" w:themeColor="text1"/>
          <w:kern w:val="0"/>
          <w:sz w:val="32"/>
          <w:szCs w:val="32"/>
        </w:rPr>
        <w:t>（临床</w:t>
      </w:r>
      <w:hyperlink r:id="rId8" w:tgtFrame="https://baike.so.com/doc/_blank" w:history="1">
        <w:r>
          <w:rPr>
            <w:rStyle w:val="a7"/>
            <w:rFonts w:ascii="方正黑体_GBK" w:eastAsia="方正黑体_GBK" w:hAnsi="Times New Roman" w:cs="Times New Roman" w:hint="eastAsia"/>
            <w:color w:val="000000" w:themeColor="text1"/>
            <w:kern w:val="0"/>
            <w:sz w:val="32"/>
            <w:szCs w:val="32"/>
          </w:rPr>
          <w:t>感染</w:t>
        </w:r>
      </w:hyperlink>
      <w:r>
        <w:rPr>
          <w:rFonts w:ascii="方正黑体_GBK" w:eastAsia="方正黑体_GBK" w:hAnsi="Times New Roman" w:cs="Times New Roman" w:hint="eastAsia"/>
          <w:color w:val="000000" w:themeColor="text1"/>
          <w:kern w:val="0"/>
          <w:sz w:val="32"/>
          <w:szCs w:val="32"/>
        </w:rPr>
        <w:t>）</w:t>
      </w:r>
    </w:p>
    <w:p w:rsidR="005445DE" w:rsidRDefault="005445DE" w:rsidP="005445DE">
      <w:pPr>
        <w:tabs>
          <w:tab w:val="center" w:pos="4201"/>
          <w:tab w:val="right" w:leader="dot" w:pos="9298"/>
        </w:tabs>
        <w:autoSpaceDE w:val="0"/>
        <w:autoSpaceDN w:val="0"/>
        <w:ind w:firstLineChars="200" w:firstLine="420"/>
        <w:rPr>
          <w:rFonts w:ascii="Times New Roman" w:eastAsia="方正仿宋_GBK" w:hAnsi="Times New Roman" w:cs="Times New Roman" w:hint="eastAsia"/>
          <w:color w:val="000000" w:themeColor="text1"/>
          <w:kern w:val="0"/>
          <w:sz w:val="32"/>
          <w:szCs w:val="32"/>
        </w:rPr>
      </w:pPr>
      <w:hyperlink r:id="rId9" w:tgtFrame="https://baike.so.com/doc/_blank" w:history="1">
        <w:r>
          <w:rPr>
            <w:rStyle w:val="a7"/>
            <w:rFonts w:ascii="Times New Roman" w:eastAsia="方正仿宋_GBK" w:hAnsi="Times New Roman" w:cs="Times New Roman" w:hint="eastAsia"/>
            <w:color w:val="000000" w:themeColor="text1"/>
            <w:kern w:val="0"/>
            <w:sz w:val="32"/>
            <w:szCs w:val="32"/>
          </w:rPr>
          <w:t>病原体</w:t>
        </w:r>
      </w:hyperlink>
      <w:r>
        <w:rPr>
          <w:rFonts w:ascii="Times New Roman" w:eastAsia="方正仿宋_GBK" w:hAnsi="Times New Roman" w:cs="Times New Roman" w:hint="eastAsia"/>
          <w:color w:val="000000" w:themeColor="text1"/>
          <w:kern w:val="0"/>
          <w:sz w:val="32"/>
          <w:szCs w:val="32"/>
        </w:rPr>
        <w:t>侵入人体后，不但引起机体发生</w:t>
      </w:r>
      <w:hyperlink r:id="rId10" w:tgtFrame="https://baike.so.com/doc/_blank" w:history="1">
        <w:r>
          <w:rPr>
            <w:rStyle w:val="a7"/>
            <w:rFonts w:ascii="Times New Roman" w:eastAsia="方正仿宋_GBK" w:hAnsi="Times New Roman" w:cs="Times New Roman" w:hint="eastAsia"/>
            <w:color w:val="000000" w:themeColor="text1"/>
            <w:kern w:val="0"/>
            <w:sz w:val="32"/>
            <w:szCs w:val="32"/>
          </w:rPr>
          <w:t>免疫应答</w:t>
        </w:r>
      </w:hyperlink>
      <w:r>
        <w:rPr>
          <w:rFonts w:ascii="Times New Roman" w:eastAsia="方正仿宋_GBK" w:hAnsi="Times New Roman" w:cs="Times New Roman" w:hint="eastAsia"/>
          <w:color w:val="000000" w:themeColor="text1"/>
          <w:kern w:val="0"/>
          <w:sz w:val="32"/>
          <w:szCs w:val="32"/>
        </w:rPr>
        <w:t>，而且通过</w:t>
      </w:r>
      <w:hyperlink r:id="rId11" w:tgtFrame="https://baike.so.com/doc/_blank" w:history="1">
        <w:r>
          <w:rPr>
            <w:rStyle w:val="a7"/>
            <w:rFonts w:ascii="Times New Roman" w:eastAsia="方正仿宋_GBK" w:hAnsi="Times New Roman" w:cs="Times New Roman" w:hint="eastAsia"/>
            <w:color w:val="000000" w:themeColor="text1"/>
            <w:kern w:val="0"/>
            <w:sz w:val="32"/>
            <w:szCs w:val="32"/>
          </w:rPr>
          <w:t>病原体</w:t>
        </w:r>
      </w:hyperlink>
      <w:r>
        <w:rPr>
          <w:rFonts w:ascii="Times New Roman" w:eastAsia="方正仿宋_GBK" w:hAnsi="Times New Roman" w:cs="Times New Roman" w:hint="eastAsia"/>
          <w:color w:val="000000" w:themeColor="text1"/>
          <w:kern w:val="0"/>
          <w:sz w:val="32"/>
          <w:szCs w:val="32"/>
        </w:rPr>
        <w:t>本身的作用或机体的</w:t>
      </w:r>
      <w:hyperlink r:id="rId12" w:tgtFrame="https://baike.so.com/doc/_blank" w:history="1">
        <w:r>
          <w:rPr>
            <w:rStyle w:val="a7"/>
            <w:rFonts w:ascii="Times New Roman" w:eastAsia="方正仿宋_GBK" w:hAnsi="Times New Roman" w:cs="Times New Roman" w:hint="eastAsia"/>
            <w:color w:val="000000" w:themeColor="text1"/>
            <w:kern w:val="0"/>
            <w:sz w:val="32"/>
            <w:szCs w:val="32"/>
          </w:rPr>
          <w:t>变态反应</w:t>
        </w:r>
      </w:hyperlink>
      <w:r>
        <w:rPr>
          <w:rFonts w:ascii="Times New Roman" w:eastAsia="方正仿宋_GBK" w:hAnsi="Times New Roman" w:cs="Times New Roman" w:hint="eastAsia"/>
          <w:color w:val="000000" w:themeColor="text1"/>
          <w:kern w:val="0"/>
          <w:sz w:val="32"/>
          <w:szCs w:val="32"/>
        </w:rPr>
        <w:t>，使机体发生组织损伤，导致</w:t>
      </w:r>
      <w:hyperlink r:id="rId13" w:tgtFrame="https://baike.so.com/doc/_blank" w:history="1">
        <w:r>
          <w:rPr>
            <w:rStyle w:val="a7"/>
            <w:rFonts w:ascii="Times New Roman" w:eastAsia="方正仿宋_GBK" w:hAnsi="Times New Roman" w:cs="Times New Roman" w:hint="eastAsia"/>
            <w:color w:val="000000" w:themeColor="text1"/>
            <w:kern w:val="0"/>
            <w:sz w:val="32"/>
            <w:szCs w:val="32"/>
          </w:rPr>
          <w:t>病理</w:t>
        </w:r>
      </w:hyperlink>
      <w:r>
        <w:rPr>
          <w:rFonts w:ascii="Times New Roman" w:eastAsia="方正仿宋_GBK" w:hAnsi="Times New Roman" w:cs="Times New Roman" w:hint="eastAsia"/>
          <w:color w:val="000000" w:themeColor="text1"/>
          <w:kern w:val="0"/>
          <w:sz w:val="32"/>
          <w:szCs w:val="32"/>
        </w:rPr>
        <w:t>改变，出现</w:t>
      </w:r>
      <w:hyperlink r:id="rId14" w:tgtFrame="https://baike.so.com/doc/_blank" w:history="1">
        <w:r>
          <w:rPr>
            <w:rStyle w:val="a7"/>
            <w:rFonts w:ascii="Times New Roman" w:eastAsia="方正仿宋_GBK" w:hAnsi="Times New Roman" w:cs="Times New Roman" w:hint="eastAsia"/>
            <w:color w:val="000000" w:themeColor="text1"/>
            <w:kern w:val="0"/>
            <w:sz w:val="32"/>
            <w:szCs w:val="32"/>
          </w:rPr>
          <w:t>临床特有的症状和体征</w:t>
        </w:r>
      </w:hyperlink>
      <w:r>
        <w:rPr>
          <w:rFonts w:ascii="Times New Roman" w:eastAsia="方正仿宋_GBK" w:hAnsi="Times New Roman" w:cs="Times New Roman" w:hint="eastAsia"/>
          <w:color w:val="000000" w:themeColor="text1"/>
          <w:kern w:val="0"/>
          <w:sz w:val="32"/>
          <w:szCs w:val="32"/>
        </w:rPr>
        <w:t>。</w:t>
      </w:r>
    </w:p>
    <w:p w:rsidR="005445DE" w:rsidRDefault="005445DE" w:rsidP="005445DE">
      <w:pPr>
        <w:widowControl/>
        <w:tabs>
          <w:tab w:val="center" w:pos="4201"/>
          <w:tab w:val="right" w:leader="dot" w:pos="9298"/>
        </w:tabs>
        <w:autoSpaceDE w:val="0"/>
        <w:autoSpaceDN w:val="0"/>
        <w:ind w:firstLineChars="200" w:firstLine="640"/>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color w:val="000000" w:themeColor="text1"/>
          <w:kern w:val="0"/>
          <w:sz w:val="32"/>
          <w:szCs w:val="32"/>
        </w:rPr>
        <w:t>A.5</w:t>
      </w:r>
      <w:r>
        <w:rPr>
          <w:rFonts w:ascii="Times New Roman" w:eastAsia="方正仿宋_GBK" w:hAnsi="Times New Roman" w:cs="Times New Roman" w:hint="eastAsia"/>
          <w:color w:val="000000" w:themeColor="text1"/>
          <w:kern w:val="0"/>
          <w:sz w:val="32"/>
          <w:szCs w:val="32"/>
        </w:rPr>
        <w:t xml:space="preserve">　</w:t>
      </w:r>
    </w:p>
    <w:p w:rsidR="005445DE" w:rsidRDefault="005445DE" w:rsidP="005445DE">
      <w:pPr>
        <w:widowControl/>
        <w:ind w:firstLineChars="200" w:firstLine="640"/>
        <w:outlineLvl w:val="2"/>
        <w:rPr>
          <w:rFonts w:ascii="方正黑体_GBK" w:eastAsia="方正黑体_GBK" w:hAnsi="Times New Roman" w:cs="Times New Roman"/>
          <w:color w:val="000000" w:themeColor="text1"/>
          <w:kern w:val="0"/>
          <w:sz w:val="32"/>
          <w:szCs w:val="32"/>
        </w:rPr>
      </w:pPr>
      <w:r>
        <w:rPr>
          <w:rFonts w:ascii="方正黑体_GBK" w:eastAsia="方正黑体_GBK" w:hAnsi="Times New Roman" w:cs="Times New Roman" w:hint="eastAsia"/>
          <w:color w:val="000000" w:themeColor="text1"/>
          <w:kern w:val="0"/>
          <w:sz w:val="32"/>
          <w:szCs w:val="32"/>
        </w:rPr>
        <w:t xml:space="preserve">隐性感染　　</w:t>
      </w:r>
    </w:p>
    <w:p w:rsidR="005445DE" w:rsidRDefault="005445DE" w:rsidP="005445DE">
      <w:pPr>
        <w:widowControl/>
        <w:ind w:firstLineChars="200" w:firstLine="640"/>
        <w:outlineLvl w:val="2"/>
        <w:rPr>
          <w:rFonts w:ascii="方正黑体_GBK" w:eastAsia="方正黑体_GBK" w:hAnsi="Times New Roman" w:cs="Times New Roman" w:hint="eastAsia"/>
          <w:color w:val="000000" w:themeColor="text1"/>
          <w:kern w:val="0"/>
          <w:sz w:val="32"/>
          <w:szCs w:val="32"/>
        </w:rPr>
      </w:pPr>
      <w:r>
        <w:rPr>
          <w:rFonts w:ascii="方正黑体_GBK" w:eastAsia="方正黑体_GBK" w:hAnsi="Times New Roman" w:cs="Times New Roman" w:hint="eastAsia"/>
          <w:color w:val="000000" w:themeColor="text1"/>
          <w:kern w:val="0"/>
          <w:sz w:val="32"/>
          <w:szCs w:val="32"/>
        </w:rPr>
        <w:t>（临床感染）</w:t>
      </w:r>
    </w:p>
    <w:p w:rsidR="005445DE" w:rsidRDefault="005445DE" w:rsidP="005445DE">
      <w:pPr>
        <w:widowControl/>
        <w:tabs>
          <w:tab w:val="center" w:pos="4201"/>
          <w:tab w:val="right" w:leader="dot" w:pos="9298"/>
        </w:tabs>
        <w:autoSpaceDE w:val="0"/>
        <w:autoSpaceDN w:val="0"/>
        <w:ind w:firstLineChars="200" w:firstLine="640"/>
        <w:rPr>
          <w:rFonts w:ascii="Times New Roman" w:eastAsia="方正仿宋_GBK" w:hAnsi="Times New Roman" w:cs="Times New Roman" w:hint="eastAsia"/>
          <w:color w:val="000000" w:themeColor="text1"/>
          <w:kern w:val="0"/>
          <w:sz w:val="32"/>
          <w:szCs w:val="32"/>
        </w:rPr>
      </w:pPr>
      <w:r>
        <w:rPr>
          <w:rFonts w:ascii="Times New Roman" w:eastAsia="方正仿宋_GBK" w:hAnsi="Times New Roman" w:cs="Times New Roman" w:hint="eastAsia"/>
          <w:color w:val="000000" w:themeColor="text1"/>
          <w:kern w:val="0"/>
          <w:sz w:val="32"/>
          <w:szCs w:val="32"/>
        </w:rPr>
        <w:t>病原体侵入人体后，仅引起机体产生特异性的免疫应答，病理变化轻微，不引起或只引起轻微的组织损伤，因而在临床上不显出任何症状、体征，甚至生化改变，只能通过免疫学检查才能发现。</w:t>
      </w:r>
    </w:p>
    <w:p w:rsidR="005445DE" w:rsidRDefault="005445DE" w:rsidP="005445DE">
      <w:pPr>
        <w:widowControl/>
        <w:tabs>
          <w:tab w:val="center" w:pos="4201"/>
          <w:tab w:val="right" w:leader="dot" w:pos="9298"/>
        </w:tabs>
        <w:autoSpaceDE w:val="0"/>
        <w:autoSpaceDN w:val="0"/>
        <w:ind w:firstLineChars="200" w:firstLine="640"/>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color w:val="000000" w:themeColor="text1"/>
          <w:kern w:val="0"/>
          <w:sz w:val="32"/>
          <w:szCs w:val="32"/>
        </w:rPr>
        <w:t>A.6</w:t>
      </w:r>
      <w:r>
        <w:rPr>
          <w:rFonts w:ascii="Times New Roman" w:eastAsia="方正仿宋_GBK" w:hAnsi="Times New Roman" w:cs="Times New Roman" w:hint="eastAsia"/>
          <w:color w:val="000000" w:themeColor="text1"/>
          <w:kern w:val="0"/>
          <w:sz w:val="32"/>
          <w:szCs w:val="32"/>
        </w:rPr>
        <w:t xml:space="preserve">　</w:t>
      </w:r>
    </w:p>
    <w:p w:rsidR="005445DE" w:rsidRDefault="005445DE" w:rsidP="005445DE">
      <w:pPr>
        <w:widowControl/>
        <w:ind w:firstLineChars="200" w:firstLine="640"/>
        <w:outlineLvl w:val="2"/>
        <w:rPr>
          <w:rFonts w:ascii="Times New Roman" w:eastAsia="方正仿宋_GBK" w:hAnsi="Times New Roman" w:cs="Times New Roman"/>
          <w:color w:val="000000" w:themeColor="text1"/>
          <w:kern w:val="0"/>
          <w:sz w:val="32"/>
          <w:szCs w:val="32"/>
        </w:rPr>
      </w:pPr>
      <w:r>
        <w:rPr>
          <w:rFonts w:ascii="方正黑体_GBK" w:eastAsia="方正黑体_GBK" w:hAnsi="Times New Roman" w:cs="Times New Roman" w:hint="eastAsia"/>
          <w:color w:val="000000" w:themeColor="text1"/>
          <w:kern w:val="0"/>
          <w:sz w:val="32"/>
          <w:szCs w:val="32"/>
        </w:rPr>
        <w:t>无症状感染</w:t>
      </w:r>
      <w:r>
        <w:rPr>
          <w:rFonts w:ascii="Times New Roman" w:eastAsia="方正仿宋_GBK" w:hAnsi="Times New Roman" w:cs="Times New Roman" w:hint="eastAsia"/>
          <w:color w:val="000000" w:themeColor="text1"/>
          <w:kern w:val="0"/>
          <w:sz w:val="32"/>
          <w:szCs w:val="32"/>
        </w:rPr>
        <w:t xml:space="preserve">　　</w:t>
      </w:r>
    </w:p>
    <w:p w:rsidR="005445DE" w:rsidRDefault="005445DE" w:rsidP="005445DE">
      <w:pPr>
        <w:widowControl/>
        <w:tabs>
          <w:tab w:val="center" w:pos="4201"/>
          <w:tab w:val="right" w:leader="dot" w:pos="9298"/>
        </w:tabs>
        <w:autoSpaceDE w:val="0"/>
        <w:autoSpaceDN w:val="0"/>
        <w:ind w:firstLineChars="200" w:firstLine="640"/>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无临床症状，呼吸道等标本新型冠状病毒病原学或血清特异性</w:t>
      </w:r>
      <w:r>
        <w:rPr>
          <w:rFonts w:ascii="Times New Roman" w:eastAsia="方正仿宋_GBK" w:hAnsi="Times New Roman" w:cs="Times New Roman"/>
          <w:color w:val="000000" w:themeColor="text1"/>
          <w:kern w:val="0"/>
          <w:sz w:val="32"/>
          <w:szCs w:val="32"/>
        </w:rPr>
        <w:t>IgM</w:t>
      </w:r>
      <w:r>
        <w:rPr>
          <w:rFonts w:ascii="Times New Roman" w:eastAsia="方正仿宋_GBK" w:hAnsi="Times New Roman" w:cs="Times New Roman" w:hint="eastAsia"/>
          <w:color w:val="000000" w:themeColor="text1"/>
          <w:kern w:val="0"/>
          <w:sz w:val="32"/>
          <w:szCs w:val="32"/>
        </w:rPr>
        <w:t>抗体检测阳性。主要通过密切接触者筛查、聚集性疫情调查和传染源追踪调查等途径发现。</w:t>
      </w:r>
    </w:p>
    <w:p w:rsidR="005445DE" w:rsidRDefault="005445DE" w:rsidP="005445DE">
      <w:pPr>
        <w:widowControl/>
        <w:tabs>
          <w:tab w:val="center" w:pos="4201"/>
          <w:tab w:val="right" w:leader="dot" w:pos="9298"/>
        </w:tabs>
        <w:autoSpaceDE w:val="0"/>
        <w:autoSpaceDN w:val="0"/>
        <w:ind w:firstLineChars="200" w:firstLine="640"/>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color w:val="000000" w:themeColor="text1"/>
          <w:kern w:val="0"/>
          <w:sz w:val="32"/>
          <w:szCs w:val="32"/>
        </w:rPr>
        <w:t>A.7</w:t>
      </w:r>
      <w:r>
        <w:rPr>
          <w:rFonts w:ascii="Times New Roman" w:eastAsia="方正仿宋_GBK" w:hAnsi="Times New Roman" w:cs="Times New Roman" w:hint="eastAsia"/>
          <w:color w:val="000000" w:themeColor="text1"/>
          <w:kern w:val="0"/>
          <w:sz w:val="32"/>
          <w:szCs w:val="32"/>
        </w:rPr>
        <w:t xml:space="preserve">　</w:t>
      </w:r>
    </w:p>
    <w:p w:rsidR="005445DE" w:rsidRDefault="005445DE" w:rsidP="005445DE">
      <w:pPr>
        <w:widowControl/>
        <w:ind w:firstLineChars="200" w:firstLine="640"/>
        <w:outlineLvl w:val="2"/>
        <w:rPr>
          <w:rFonts w:ascii="Times New Roman" w:eastAsia="方正仿宋_GBK" w:hAnsi="Times New Roman" w:cs="Times New Roman"/>
          <w:color w:val="000000" w:themeColor="text1"/>
          <w:kern w:val="0"/>
          <w:sz w:val="32"/>
          <w:szCs w:val="32"/>
        </w:rPr>
      </w:pPr>
      <w:r>
        <w:rPr>
          <w:rFonts w:ascii="方正黑体_GBK" w:eastAsia="方正黑体_GBK" w:hAnsi="Times New Roman" w:cs="Times New Roman" w:hint="eastAsia"/>
          <w:color w:val="000000" w:themeColor="text1"/>
          <w:kern w:val="0"/>
          <w:sz w:val="32"/>
          <w:szCs w:val="32"/>
        </w:rPr>
        <w:t>空气传播</w:t>
      </w:r>
      <w:r>
        <w:rPr>
          <w:rFonts w:ascii="Times New Roman" w:eastAsia="方正仿宋_GBK" w:hAnsi="Times New Roman" w:cs="Times New Roman" w:hint="eastAsia"/>
          <w:color w:val="000000" w:themeColor="text1"/>
          <w:kern w:val="0"/>
          <w:sz w:val="32"/>
          <w:szCs w:val="32"/>
        </w:rPr>
        <w:t xml:space="preserve">　　</w:t>
      </w:r>
    </w:p>
    <w:p w:rsidR="005445DE" w:rsidRDefault="005445DE" w:rsidP="005445DE">
      <w:pPr>
        <w:widowControl/>
        <w:tabs>
          <w:tab w:val="center" w:pos="4201"/>
          <w:tab w:val="right" w:leader="dot" w:pos="9298"/>
        </w:tabs>
        <w:autoSpaceDE w:val="0"/>
        <w:autoSpaceDN w:val="0"/>
        <w:ind w:firstLineChars="200" w:firstLine="640"/>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带有病原微生物的微粒子（</w:t>
      </w:r>
      <w:r>
        <w:rPr>
          <w:rFonts w:ascii="Times New Roman" w:eastAsia="方正仿宋_GBK" w:hAnsi="Times New Roman" w:cs="Times New Roman"/>
          <w:color w:val="000000" w:themeColor="text1"/>
          <w:kern w:val="0"/>
          <w:sz w:val="32"/>
          <w:szCs w:val="32"/>
        </w:rPr>
        <w:t>≤5μm</w:t>
      </w:r>
      <w:r>
        <w:rPr>
          <w:rFonts w:ascii="Times New Roman" w:eastAsia="方正仿宋_GBK" w:hAnsi="Times New Roman" w:cs="Times New Roman" w:hint="eastAsia"/>
          <w:color w:val="000000" w:themeColor="text1"/>
          <w:kern w:val="0"/>
          <w:sz w:val="32"/>
          <w:szCs w:val="32"/>
        </w:rPr>
        <w:t>）以空气为媒介，随气流流动而导致的疾病传播。</w:t>
      </w:r>
    </w:p>
    <w:p w:rsidR="005445DE" w:rsidRDefault="005445DE" w:rsidP="005445DE">
      <w:pPr>
        <w:widowControl/>
        <w:tabs>
          <w:tab w:val="center" w:pos="4201"/>
          <w:tab w:val="right" w:leader="dot" w:pos="9298"/>
        </w:tabs>
        <w:autoSpaceDE w:val="0"/>
        <w:autoSpaceDN w:val="0"/>
        <w:ind w:firstLineChars="200" w:firstLine="640"/>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color w:val="000000" w:themeColor="text1"/>
          <w:kern w:val="0"/>
          <w:sz w:val="32"/>
          <w:szCs w:val="32"/>
        </w:rPr>
        <w:t>A.8</w:t>
      </w:r>
      <w:r>
        <w:rPr>
          <w:rFonts w:ascii="Times New Roman" w:eastAsia="方正仿宋_GBK" w:hAnsi="Times New Roman" w:cs="Times New Roman" w:hint="eastAsia"/>
          <w:color w:val="000000" w:themeColor="text1"/>
          <w:kern w:val="0"/>
          <w:sz w:val="32"/>
          <w:szCs w:val="32"/>
        </w:rPr>
        <w:t xml:space="preserve">　</w:t>
      </w:r>
    </w:p>
    <w:p w:rsidR="005445DE" w:rsidRDefault="005445DE" w:rsidP="005445DE">
      <w:pPr>
        <w:widowControl/>
        <w:ind w:firstLineChars="200" w:firstLine="640"/>
        <w:outlineLvl w:val="2"/>
        <w:rPr>
          <w:rFonts w:ascii="方正黑体_GBK" w:eastAsia="方正黑体_GBK" w:hAnsi="Times New Roman" w:cs="Times New Roman"/>
          <w:color w:val="000000" w:themeColor="text1"/>
          <w:kern w:val="0"/>
          <w:sz w:val="32"/>
          <w:szCs w:val="32"/>
        </w:rPr>
      </w:pPr>
      <w:r>
        <w:rPr>
          <w:rFonts w:ascii="方正黑体_GBK" w:eastAsia="方正黑体_GBK" w:hAnsi="Times New Roman" w:cs="Times New Roman" w:hint="eastAsia"/>
          <w:color w:val="000000" w:themeColor="text1"/>
          <w:kern w:val="0"/>
          <w:sz w:val="32"/>
          <w:szCs w:val="32"/>
        </w:rPr>
        <w:t>飞沫传播</w:t>
      </w:r>
    </w:p>
    <w:p w:rsidR="005445DE" w:rsidRDefault="005445DE" w:rsidP="005445DE">
      <w:pPr>
        <w:tabs>
          <w:tab w:val="center" w:pos="4201"/>
          <w:tab w:val="right" w:leader="dot" w:pos="9298"/>
        </w:tabs>
        <w:autoSpaceDE w:val="0"/>
        <w:autoSpaceDN w:val="0"/>
        <w:ind w:firstLineChars="200" w:firstLine="640"/>
        <w:rPr>
          <w:rFonts w:ascii="Times New Roman" w:eastAsia="方正仿宋_GBK" w:hAnsi="Times New Roman" w:cs="Times New Roman" w:hint="eastAsia"/>
          <w:color w:val="000000" w:themeColor="text1"/>
          <w:kern w:val="0"/>
          <w:sz w:val="32"/>
          <w:szCs w:val="32"/>
        </w:rPr>
      </w:pPr>
      <w:r>
        <w:rPr>
          <w:rFonts w:ascii="Times New Roman" w:eastAsia="方正仿宋_GBK" w:hAnsi="Times New Roman" w:cs="Times New Roman" w:hint="eastAsia"/>
          <w:color w:val="000000" w:themeColor="text1"/>
          <w:kern w:val="0"/>
          <w:sz w:val="32"/>
          <w:szCs w:val="32"/>
        </w:rPr>
        <w:t>带有病原微生物的飞沫核（＞</w:t>
      </w:r>
      <w:r>
        <w:rPr>
          <w:rFonts w:ascii="Times New Roman" w:eastAsia="方正仿宋_GBK" w:hAnsi="Times New Roman" w:cs="Times New Roman"/>
          <w:color w:val="000000" w:themeColor="text1"/>
          <w:kern w:val="0"/>
          <w:sz w:val="32"/>
          <w:szCs w:val="32"/>
        </w:rPr>
        <w:t>5μm</w:t>
      </w:r>
      <w:r>
        <w:rPr>
          <w:rFonts w:ascii="Times New Roman" w:eastAsia="方正仿宋_GBK" w:hAnsi="Times New Roman" w:cs="Times New Roman" w:hint="eastAsia"/>
          <w:color w:val="000000" w:themeColor="text1"/>
          <w:kern w:val="0"/>
          <w:sz w:val="32"/>
          <w:szCs w:val="32"/>
        </w:rPr>
        <w:t>）在空气中短距离（</w:t>
      </w:r>
      <w:r>
        <w:rPr>
          <w:rFonts w:ascii="Times New Roman" w:eastAsia="方正仿宋_GBK" w:hAnsi="Times New Roman" w:cs="Times New Roman"/>
          <w:color w:val="000000" w:themeColor="text1"/>
          <w:kern w:val="0"/>
          <w:sz w:val="32"/>
          <w:szCs w:val="32"/>
        </w:rPr>
        <w:t>1m</w:t>
      </w:r>
      <w:r>
        <w:rPr>
          <w:rFonts w:ascii="Times New Roman" w:eastAsia="方正仿宋_GBK" w:hAnsi="Times New Roman" w:cs="Times New Roman" w:hint="eastAsia"/>
          <w:color w:val="000000" w:themeColor="text1"/>
          <w:kern w:val="0"/>
          <w:sz w:val="32"/>
          <w:szCs w:val="32"/>
        </w:rPr>
        <w:t>内）</w:t>
      </w:r>
      <w:r>
        <w:rPr>
          <w:rFonts w:ascii="Times New Roman" w:eastAsia="方正仿宋_GBK" w:hAnsi="Times New Roman" w:cs="Times New Roman" w:hint="eastAsia"/>
          <w:color w:val="000000" w:themeColor="text1"/>
          <w:kern w:val="0"/>
          <w:sz w:val="32"/>
          <w:szCs w:val="32"/>
        </w:rPr>
        <w:lastRenderedPageBreak/>
        <w:t>移动到易感人群的口、鼻黏膜或眼结膜等导致的传播。</w:t>
      </w:r>
    </w:p>
    <w:p w:rsidR="005445DE" w:rsidRDefault="005445DE" w:rsidP="005445DE">
      <w:pPr>
        <w:widowControl/>
        <w:tabs>
          <w:tab w:val="center" w:pos="4201"/>
          <w:tab w:val="right" w:leader="dot" w:pos="9298"/>
        </w:tabs>
        <w:autoSpaceDE w:val="0"/>
        <w:autoSpaceDN w:val="0"/>
        <w:ind w:firstLineChars="200" w:firstLine="640"/>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color w:val="000000" w:themeColor="text1"/>
          <w:kern w:val="0"/>
          <w:sz w:val="32"/>
          <w:szCs w:val="32"/>
        </w:rPr>
        <w:t>A.9</w:t>
      </w:r>
      <w:r>
        <w:rPr>
          <w:rFonts w:ascii="Times New Roman" w:eastAsia="方正仿宋_GBK" w:hAnsi="Times New Roman" w:cs="Times New Roman" w:hint="eastAsia"/>
          <w:color w:val="000000" w:themeColor="text1"/>
          <w:kern w:val="0"/>
          <w:sz w:val="32"/>
          <w:szCs w:val="32"/>
        </w:rPr>
        <w:t xml:space="preserve">　</w:t>
      </w:r>
    </w:p>
    <w:p w:rsidR="005445DE" w:rsidRDefault="005445DE" w:rsidP="005445DE">
      <w:pPr>
        <w:widowControl/>
        <w:ind w:firstLineChars="200" w:firstLine="640"/>
        <w:outlineLvl w:val="2"/>
        <w:rPr>
          <w:rFonts w:ascii="Times New Roman" w:eastAsia="方正仿宋_GBK" w:hAnsi="Times New Roman" w:cs="Times New Roman"/>
          <w:color w:val="000000" w:themeColor="text1"/>
          <w:kern w:val="0"/>
          <w:sz w:val="32"/>
          <w:szCs w:val="32"/>
        </w:rPr>
      </w:pPr>
      <w:r>
        <w:rPr>
          <w:rFonts w:ascii="方正黑体_GBK" w:eastAsia="方正黑体_GBK" w:hAnsi="Times New Roman" w:cs="Times New Roman" w:hint="eastAsia"/>
          <w:color w:val="000000" w:themeColor="text1"/>
          <w:kern w:val="0"/>
          <w:sz w:val="32"/>
          <w:szCs w:val="32"/>
        </w:rPr>
        <w:t>接触传播</w:t>
      </w:r>
      <w:r>
        <w:rPr>
          <w:rFonts w:ascii="Times New Roman" w:eastAsia="方正仿宋_GBK" w:hAnsi="Times New Roman" w:cs="Times New Roman" w:hint="eastAsia"/>
          <w:color w:val="000000" w:themeColor="text1"/>
          <w:kern w:val="0"/>
          <w:sz w:val="32"/>
          <w:szCs w:val="32"/>
        </w:rPr>
        <w:t xml:space="preserve">　　</w:t>
      </w:r>
    </w:p>
    <w:p w:rsidR="005445DE" w:rsidRDefault="005445DE" w:rsidP="005445DE">
      <w:pPr>
        <w:widowControl/>
        <w:tabs>
          <w:tab w:val="center" w:pos="4201"/>
          <w:tab w:val="right" w:leader="dot" w:pos="9298"/>
        </w:tabs>
        <w:autoSpaceDE w:val="0"/>
        <w:autoSpaceDN w:val="0"/>
        <w:ind w:firstLineChars="200" w:firstLine="640"/>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病原体通过媒介物直接或间接接触，直接接触传播指病原体从传染源直接传播至易感者合适的侵入门户，间接接触传播指间接接触了被污染的物品所造成的传播。</w:t>
      </w:r>
    </w:p>
    <w:p w:rsidR="005445DE" w:rsidRDefault="005445DE" w:rsidP="005445DE">
      <w:pPr>
        <w:widowControl/>
        <w:tabs>
          <w:tab w:val="center" w:pos="4201"/>
          <w:tab w:val="right" w:leader="dot" w:pos="9298"/>
        </w:tabs>
        <w:autoSpaceDE w:val="0"/>
        <w:autoSpaceDN w:val="0"/>
        <w:ind w:firstLineChars="200" w:firstLine="640"/>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color w:val="000000" w:themeColor="text1"/>
          <w:kern w:val="0"/>
          <w:sz w:val="32"/>
          <w:szCs w:val="32"/>
        </w:rPr>
        <w:t>A.10</w:t>
      </w:r>
      <w:r>
        <w:rPr>
          <w:rFonts w:ascii="Times New Roman" w:eastAsia="方正仿宋_GBK" w:hAnsi="Times New Roman" w:cs="Times New Roman" w:hint="eastAsia"/>
          <w:color w:val="000000" w:themeColor="text1"/>
          <w:kern w:val="0"/>
          <w:sz w:val="32"/>
          <w:szCs w:val="32"/>
        </w:rPr>
        <w:t xml:space="preserve">　</w:t>
      </w:r>
    </w:p>
    <w:p w:rsidR="005445DE" w:rsidRDefault="005445DE" w:rsidP="005445DE">
      <w:pPr>
        <w:widowControl/>
        <w:ind w:firstLineChars="200" w:firstLine="640"/>
        <w:outlineLvl w:val="2"/>
        <w:rPr>
          <w:rFonts w:ascii="Times New Roman" w:eastAsia="方正仿宋_GBK" w:hAnsi="Times New Roman" w:cs="Times New Roman"/>
          <w:color w:val="000000" w:themeColor="text1"/>
          <w:kern w:val="0"/>
          <w:sz w:val="32"/>
          <w:szCs w:val="32"/>
        </w:rPr>
      </w:pPr>
      <w:r>
        <w:rPr>
          <w:rFonts w:ascii="方正黑体_GBK" w:eastAsia="方正黑体_GBK" w:hAnsi="Times New Roman" w:cs="Times New Roman" w:hint="eastAsia"/>
          <w:color w:val="000000" w:themeColor="text1"/>
          <w:kern w:val="0"/>
          <w:sz w:val="32"/>
          <w:szCs w:val="32"/>
        </w:rPr>
        <w:t>气溶胶传播</w:t>
      </w:r>
      <w:r>
        <w:rPr>
          <w:rFonts w:ascii="Times New Roman" w:eastAsia="方正仿宋_GBK" w:hAnsi="Times New Roman" w:cs="Times New Roman" w:hint="eastAsia"/>
          <w:color w:val="000000" w:themeColor="text1"/>
          <w:kern w:val="0"/>
          <w:sz w:val="32"/>
          <w:szCs w:val="32"/>
        </w:rPr>
        <w:t xml:space="preserve">　　</w:t>
      </w:r>
    </w:p>
    <w:p w:rsidR="005445DE" w:rsidRDefault="005445DE" w:rsidP="005445DE">
      <w:pPr>
        <w:widowControl/>
        <w:tabs>
          <w:tab w:val="center" w:pos="4201"/>
          <w:tab w:val="right" w:leader="dot" w:pos="9298"/>
        </w:tabs>
        <w:autoSpaceDE w:val="0"/>
        <w:autoSpaceDN w:val="0"/>
        <w:ind w:firstLineChars="200" w:firstLine="640"/>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气溶胶是指悬浮在气体（如空气）中所有固体和液体颗粒（直径</w:t>
      </w:r>
      <w:r>
        <w:rPr>
          <w:rFonts w:ascii="Times New Roman" w:eastAsia="方正仿宋_GBK" w:hAnsi="Times New Roman" w:cs="Times New Roman"/>
          <w:color w:val="000000" w:themeColor="text1"/>
          <w:kern w:val="0"/>
          <w:sz w:val="32"/>
          <w:szCs w:val="32"/>
        </w:rPr>
        <w:t>0.001</w:t>
      </w:r>
      <w:r>
        <w:rPr>
          <w:rFonts w:ascii="Times New Roman" w:eastAsia="方正仿宋_GBK" w:hAnsi="Times New Roman" w:cs="Times New Roman" w:hint="eastAsia"/>
          <w:color w:val="000000" w:themeColor="text1"/>
          <w:kern w:val="0"/>
          <w:sz w:val="32"/>
          <w:szCs w:val="32"/>
        </w:rPr>
        <w:t>～</w:t>
      </w:r>
      <w:r>
        <w:rPr>
          <w:rFonts w:ascii="Times New Roman" w:eastAsia="方正仿宋_GBK" w:hAnsi="Times New Roman" w:cs="Times New Roman"/>
          <w:color w:val="000000" w:themeColor="text1"/>
          <w:kern w:val="0"/>
          <w:sz w:val="32"/>
          <w:szCs w:val="32"/>
        </w:rPr>
        <w:t>100μm</w:t>
      </w:r>
      <w:r>
        <w:rPr>
          <w:rFonts w:ascii="Times New Roman" w:eastAsia="方正仿宋_GBK" w:hAnsi="Times New Roman" w:cs="Times New Roman" w:hint="eastAsia"/>
          <w:color w:val="000000" w:themeColor="text1"/>
          <w:kern w:val="0"/>
          <w:sz w:val="32"/>
          <w:szCs w:val="32"/>
        </w:rPr>
        <w:t>），其液态粒子称为雾，小于</w:t>
      </w:r>
      <w:r>
        <w:rPr>
          <w:rFonts w:ascii="Times New Roman" w:eastAsia="方正仿宋_GBK" w:hAnsi="Times New Roman" w:cs="Times New Roman"/>
          <w:color w:val="000000" w:themeColor="text1"/>
          <w:kern w:val="0"/>
          <w:sz w:val="32"/>
          <w:szCs w:val="32"/>
        </w:rPr>
        <w:t>1μm</w:t>
      </w:r>
      <w:r>
        <w:rPr>
          <w:rFonts w:ascii="Times New Roman" w:eastAsia="方正仿宋_GBK" w:hAnsi="Times New Roman" w:cs="Times New Roman" w:hint="eastAsia"/>
          <w:color w:val="000000" w:themeColor="text1"/>
          <w:kern w:val="0"/>
          <w:sz w:val="32"/>
          <w:szCs w:val="32"/>
        </w:rPr>
        <w:t>的粒子称尘；自然界中，人类赖以生存的空气中微粒无处不在，构成一个宏大的</w:t>
      </w:r>
      <w:r>
        <w:rPr>
          <w:rFonts w:ascii="Times New Roman" w:eastAsia="方正仿宋_GBK" w:hAnsi="Times New Roman" w:cs="Times New Roman"/>
          <w:color w:val="000000" w:themeColor="text1"/>
          <w:kern w:val="0"/>
          <w:sz w:val="32"/>
          <w:szCs w:val="32"/>
        </w:rPr>
        <w:t>“</w:t>
      </w:r>
      <w:r>
        <w:rPr>
          <w:rFonts w:ascii="Times New Roman" w:eastAsia="方正仿宋_GBK" w:hAnsi="Times New Roman" w:cs="Times New Roman" w:hint="eastAsia"/>
          <w:color w:val="000000" w:themeColor="text1"/>
          <w:kern w:val="0"/>
          <w:sz w:val="32"/>
          <w:szCs w:val="32"/>
        </w:rPr>
        <w:t>气溶胶世界</w:t>
      </w:r>
      <w:r>
        <w:rPr>
          <w:rFonts w:ascii="Times New Roman" w:eastAsia="方正仿宋_GBK" w:hAnsi="Times New Roman" w:cs="Times New Roman"/>
          <w:color w:val="000000" w:themeColor="text1"/>
          <w:kern w:val="0"/>
          <w:sz w:val="32"/>
          <w:szCs w:val="32"/>
        </w:rPr>
        <w:t>”</w:t>
      </w:r>
      <w:r>
        <w:rPr>
          <w:rFonts w:ascii="Times New Roman" w:eastAsia="方正仿宋_GBK" w:hAnsi="Times New Roman" w:cs="Times New Roman" w:hint="eastAsia"/>
          <w:color w:val="000000" w:themeColor="text1"/>
          <w:kern w:val="0"/>
          <w:sz w:val="32"/>
          <w:szCs w:val="32"/>
        </w:rPr>
        <w:t>。气溶胶传播是指飞沫混合在空气中，形成气溶胶，吸入后导致感染。</w:t>
      </w:r>
    </w:p>
    <w:p w:rsidR="005445DE" w:rsidRDefault="005445DE" w:rsidP="005445DE">
      <w:pPr>
        <w:widowControl/>
        <w:tabs>
          <w:tab w:val="center" w:pos="4201"/>
          <w:tab w:val="right" w:leader="dot" w:pos="9298"/>
        </w:tabs>
        <w:autoSpaceDE w:val="0"/>
        <w:autoSpaceDN w:val="0"/>
        <w:ind w:firstLineChars="200" w:firstLine="640"/>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color w:val="000000" w:themeColor="text1"/>
          <w:kern w:val="0"/>
          <w:sz w:val="32"/>
          <w:szCs w:val="32"/>
        </w:rPr>
        <w:t>A.11</w:t>
      </w:r>
      <w:r>
        <w:rPr>
          <w:rFonts w:ascii="Times New Roman" w:eastAsia="方正仿宋_GBK" w:hAnsi="Times New Roman" w:cs="Times New Roman" w:hint="eastAsia"/>
          <w:color w:val="000000" w:themeColor="text1"/>
          <w:kern w:val="0"/>
          <w:sz w:val="32"/>
          <w:szCs w:val="32"/>
        </w:rPr>
        <w:t xml:space="preserve">　</w:t>
      </w:r>
    </w:p>
    <w:p w:rsidR="005445DE" w:rsidRDefault="005445DE" w:rsidP="005445DE">
      <w:pPr>
        <w:widowControl/>
        <w:ind w:firstLineChars="200" w:firstLine="640"/>
        <w:outlineLvl w:val="2"/>
        <w:rPr>
          <w:rFonts w:ascii="Times New Roman" w:eastAsia="方正仿宋_GBK" w:hAnsi="Times New Roman" w:cs="Times New Roman"/>
          <w:color w:val="000000" w:themeColor="text1"/>
          <w:kern w:val="0"/>
          <w:sz w:val="32"/>
          <w:szCs w:val="32"/>
        </w:rPr>
      </w:pPr>
      <w:r>
        <w:rPr>
          <w:rFonts w:ascii="方正黑体_GBK" w:eastAsia="方正黑体_GBK" w:hAnsi="Times New Roman" w:cs="Times New Roman" w:hint="eastAsia"/>
          <w:color w:val="000000" w:themeColor="text1"/>
          <w:kern w:val="0"/>
          <w:sz w:val="32"/>
          <w:szCs w:val="32"/>
        </w:rPr>
        <w:t>标准预防</w:t>
      </w:r>
      <w:r>
        <w:rPr>
          <w:rFonts w:ascii="Times New Roman" w:eastAsia="方正仿宋_GBK" w:hAnsi="Times New Roman" w:cs="Times New Roman" w:hint="eastAsia"/>
          <w:color w:val="000000" w:themeColor="text1"/>
          <w:kern w:val="0"/>
          <w:sz w:val="32"/>
          <w:szCs w:val="32"/>
        </w:rPr>
        <w:t xml:space="preserve">　　</w:t>
      </w:r>
    </w:p>
    <w:p w:rsidR="005445DE" w:rsidRDefault="005445DE" w:rsidP="005445DE">
      <w:pPr>
        <w:tabs>
          <w:tab w:val="center" w:pos="4201"/>
          <w:tab w:val="right" w:leader="dot" w:pos="9298"/>
        </w:tabs>
        <w:autoSpaceDE w:val="0"/>
        <w:autoSpaceDN w:val="0"/>
        <w:ind w:firstLineChars="200" w:firstLine="640"/>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基于血液、体液、分泌物（不包括汗液）、非完整皮肤和黏膜均可能含有感染性因子的原则，针对机构内所有老人和工作人员采取的一组预防感染措施。包括手卫生，根据预期可能的暴露选用手套、隔离衣、口罩、护目镜或防护面屏，以及安全注射，也包括穿戴合适的防护用品处理老人环境中污染的物品与医疗</w:t>
      </w:r>
      <w:r>
        <w:rPr>
          <w:rFonts w:ascii="Times New Roman" w:eastAsia="方正仿宋_GBK" w:hAnsi="Times New Roman" w:cs="Times New Roman" w:hint="eastAsia"/>
          <w:color w:val="000000" w:themeColor="text1"/>
          <w:kern w:val="0"/>
          <w:sz w:val="32"/>
          <w:szCs w:val="32"/>
        </w:rPr>
        <w:lastRenderedPageBreak/>
        <w:t>器械。</w:t>
      </w:r>
    </w:p>
    <w:p w:rsidR="005445DE" w:rsidRDefault="005445DE" w:rsidP="005445DE">
      <w:pPr>
        <w:widowControl/>
        <w:tabs>
          <w:tab w:val="center" w:pos="4201"/>
          <w:tab w:val="right" w:leader="dot" w:pos="9298"/>
        </w:tabs>
        <w:autoSpaceDE w:val="0"/>
        <w:autoSpaceDN w:val="0"/>
        <w:ind w:firstLineChars="200" w:firstLine="640"/>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color w:val="000000" w:themeColor="text1"/>
          <w:kern w:val="0"/>
          <w:sz w:val="32"/>
          <w:szCs w:val="32"/>
        </w:rPr>
        <w:t>A.12</w:t>
      </w:r>
      <w:r>
        <w:rPr>
          <w:rFonts w:ascii="Times New Roman" w:eastAsia="方正仿宋_GBK" w:hAnsi="Times New Roman" w:cs="Times New Roman" w:hint="eastAsia"/>
          <w:color w:val="000000" w:themeColor="text1"/>
          <w:kern w:val="0"/>
          <w:sz w:val="32"/>
          <w:szCs w:val="32"/>
        </w:rPr>
        <w:t xml:space="preserve">　</w:t>
      </w:r>
    </w:p>
    <w:p w:rsidR="005445DE" w:rsidRDefault="005445DE" w:rsidP="005445DE">
      <w:pPr>
        <w:widowControl/>
        <w:ind w:firstLineChars="200" w:firstLine="640"/>
        <w:outlineLvl w:val="2"/>
        <w:rPr>
          <w:rFonts w:ascii="Times New Roman" w:eastAsia="方正仿宋_GBK" w:hAnsi="Times New Roman" w:cs="Times New Roman"/>
          <w:color w:val="000000" w:themeColor="text1"/>
          <w:kern w:val="0"/>
          <w:sz w:val="32"/>
          <w:szCs w:val="32"/>
        </w:rPr>
      </w:pPr>
      <w:r>
        <w:rPr>
          <w:rFonts w:ascii="方正黑体_GBK" w:eastAsia="方正黑体_GBK" w:hAnsi="Times New Roman" w:cs="Times New Roman" w:hint="eastAsia"/>
          <w:color w:val="000000" w:themeColor="text1"/>
          <w:kern w:val="0"/>
          <w:sz w:val="32"/>
          <w:szCs w:val="32"/>
        </w:rPr>
        <w:t>外科口罩</w:t>
      </w:r>
      <w:r>
        <w:rPr>
          <w:rFonts w:ascii="Times New Roman" w:eastAsia="方正仿宋_GBK" w:hAnsi="Times New Roman" w:cs="Times New Roman" w:hint="eastAsia"/>
          <w:color w:val="000000" w:themeColor="text1"/>
          <w:kern w:val="0"/>
          <w:sz w:val="32"/>
          <w:szCs w:val="32"/>
        </w:rPr>
        <w:t xml:space="preserve">　</w:t>
      </w:r>
    </w:p>
    <w:p w:rsidR="005445DE" w:rsidRDefault="005445DE" w:rsidP="005445DE">
      <w:pPr>
        <w:widowControl/>
        <w:tabs>
          <w:tab w:val="center" w:pos="4201"/>
          <w:tab w:val="right" w:leader="dot" w:pos="9298"/>
        </w:tabs>
        <w:autoSpaceDE w:val="0"/>
        <w:autoSpaceDN w:val="0"/>
        <w:ind w:firstLineChars="200" w:firstLine="640"/>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能阻止血液、体液和飞溅物传播的，工作人员在有创操作过程中佩戴的口罩。</w:t>
      </w:r>
    </w:p>
    <w:p w:rsidR="005445DE" w:rsidRDefault="005445DE" w:rsidP="005445DE">
      <w:pPr>
        <w:widowControl/>
        <w:tabs>
          <w:tab w:val="center" w:pos="4201"/>
          <w:tab w:val="right" w:leader="dot" w:pos="9298"/>
        </w:tabs>
        <w:autoSpaceDE w:val="0"/>
        <w:autoSpaceDN w:val="0"/>
        <w:ind w:firstLineChars="200" w:firstLine="640"/>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color w:val="000000" w:themeColor="text1"/>
          <w:kern w:val="0"/>
          <w:sz w:val="32"/>
          <w:szCs w:val="32"/>
        </w:rPr>
        <w:t>A.13</w:t>
      </w:r>
      <w:r>
        <w:rPr>
          <w:rFonts w:ascii="Times New Roman" w:eastAsia="方正仿宋_GBK" w:hAnsi="Times New Roman" w:cs="Times New Roman" w:hint="eastAsia"/>
          <w:color w:val="000000" w:themeColor="text1"/>
          <w:kern w:val="0"/>
          <w:sz w:val="32"/>
          <w:szCs w:val="32"/>
        </w:rPr>
        <w:t xml:space="preserve">　</w:t>
      </w:r>
    </w:p>
    <w:p w:rsidR="005445DE" w:rsidRDefault="005445DE" w:rsidP="005445DE">
      <w:pPr>
        <w:widowControl/>
        <w:ind w:firstLineChars="200" w:firstLine="640"/>
        <w:outlineLvl w:val="2"/>
        <w:rPr>
          <w:rFonts w:ascii="Times New Roman" w:eastAsia="方正仿宋_GBK" w:hAnsi="Times New Roman" w:cs="Times New Roman"/>
          <w:color w:val="000000" w:themeColor="text1"/>
          <w:kern w:val="0"/>
          <w:sz w:val="32"/>
          <w:szCs w:val="32"/>
        </w:rPr>
      </w:pPr>
      <w:r>
        <w:rPr>
          <w:rFonts w:ascii="方正黑体_GBK" w:eastAsia="方正黑体_GBK" w:hAnsi="Times New Roman" w:cs="Times New Roman" w:hint="eastAsia"/>
          <w:color w:val="000000" w:themeColor="text1"/>
          <w:kern w:val="0"/>
          <w:sz w:val="32"/>
          <w:szCs w:val="32"/>
        </w:rPr>
        <w:t>N95口罩</w:t>
      </w:r>
      <w:r>
        <w:rPr>
          <w:rFonts w:ascii="Times New Roman" w:eastAsia="方正仿宋_GBK" w:hAnsi="Times New Roman" w:cs="Times New Roman" w:hint="eastAsia"/>
          <w:color w:val="000000" w:themeColor="text1"/>
          <w:kern w:val="0"/>
          <w:sz w:val="32"/>
          <w:szCs w:val="32"/>
        </w:rPr>
        <w:t xml:space="preserve">　　</w:t>
      </w:r>
    </w:p>
    <w:p w:rsidR="005445DE" w:rsidRDefault="005445DE" w:rsidP="005445DE">
      <w:pPr>
        <w:widowControl/>
        <w:tabs>
          <w:tab w:val="center" w:pos="4201"/>
          <w:tab w:val="right" w:leader="dot" w:pos="9298"/>
        </w:tabs>
        <w:autoSpaceDE w:val="0"/>
        <w:autoSpaceDN w:val="0"/>
        <w:ind w:firstLineChars="200" w:firstLine="640"/>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color w:val="000000" w:themeColor="text1"/>
          <w:kern w:val="0"/>
          <w:sz w:val="32"/>
          <w:szCs w:val="32"/>
        </w:rPr>
        <w:t>NIOSH</w:t>
      </w:r>
      <w:r>
        <w:rPr>
          <w:rFonts w:ascii="Times New Roman" w:eastAsia="方正仿宋_GBK" w:hAnsi="Times New Roman" w:cs="Times New Roman" w:hint="eastAsia"/>
          <w:color w:val="000000" w:themeColor="text1"/>
          <w:kern w:val="0"/>
          <w:sz w:val="32"/>
          <w:szCs w:val="32"/>
        </w:rPr>
        <w:t>认证的</w:t>
      </w:r>
      <w:r>
        <w:rPr>
          <w:rFonts w:ascii="Times New Roman" w:eastAsia="方正仿宋_GBK" w:hAnsi="Times New Roman" w:cs="Times New Roman"/>
          <w:color w:val="000000" w:themeColor="text1"/>
          <w:kern w:val="0"/>
          <w:sz w:val="32"/>
          <w:szCs w:val="32"/>
        </w:rPr>
        <w:t>9</w:t>
      </w:r>
      <w:r>
        <w:rPr>
          <w:rFonts w:ascii="Times New Roman" w:eastAsia="方正仿宋_GBK" w:hAnsi="Times New Roman" w:cs="Times New Roman" w:hint="eastAsia"/>
          <w:color w:val="000000" w:themeColor="text1"/>
          <w:kern w:val="0"/>
          <w:sz w:val="32"/>
          <w:szCs w:val="32"/>
        </w:rPr>
        <w:t>种颗粒物防护口罩的其中一种。</w:t>
      </w:r>
    </w:p>
    <w:p w:rsidR="005445DE" w:rsidRDefault="005445DE" w:rsidP="005445DE">
      <w:pPr>
        <w:widowControl/>
        <w:tabs>
          <w:tab w:val="center" w:pos="4201"/>
          <w:tab w:val="right" w:leader="dot" w:pos="9298"/>
        </w:tabs>
        <w:autoSpaceDE w:val="0"/>
        <w:autoSpaceDN w:val="0"/>
        <w:ind w:firstLineChars="200" w:firstLine="640"/>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color w:val="000000" w:themeColor="text1"/>
          <w:kern w:val="0"/>
          <w:sz w:val="32"/>
          <w:szCs w:val="32"/>
        </w:rPr>
        <w:t>“N”</w:t>
      </w:r>
      <w:r>
        <w:rPr>
          <w:rFonts w:ascii="Times New Roman" w:eastAsia="方正仿宋_GBK" w:hAnsi="Times New Roman" w:cs="Times New Roman" w:hint="eastAsia"/>
          <w:color w:val="000000" w:themeColor="text1"/>
          <w:kern w:val="0"/>
          <w:sz w:val="32"/>
          <w:szCs w:val="32"/>
        </w:rPr>
        <w:t>表示不耐油</w:t>
      </w:r>
      <w:r>
        <w:rPr>
          <w:rFonts w:ascii="Times New Roman" w:eastAsia="方正仿宋_GBK" w:hAnsi="Times New Roman" w:cs="Times New Roman"/>
          <w:color w:val="000000" w:themeColor="text1"/>
          <w:kern w:val="0"/>
          <w:sz w:val="32"/>
          <w:szCs w:val="32"/>
        </w:rPr>
        <w:t>,“95”</w:t>
      </w:r>
      <w:r>
        <w:rPr>
          <w:rFonts w:ascii="Times New Roman" w:eastAsia="方正仿宋_GBK" w:hAnsi="Times New Roman" w:cs="Times New Roman" w:hint="eastAsia"/>
          <w:color w:val="000000" w:themeColor="text1"/>
          <w:kern w:val="0"/>
          <w:sz w:val="32"/>
          <w:szCs w:val="32"/>
        </w:rPr>
        <w:t>表示暴露在规定数量的专用试验粒子下，口罩内的粒子浓度要比口罩外粒子浓度低</w:t>
      </w:r>
      <w:r>
        <w:rPr>
          <w:rFonts w:ascii="Times New Roman" w:eastAsia="方正仿宋_GBK" w:hAnsi="Times New Roman" w:cs="Times New Roman"/>
          <w:color w:val="000000" w:themeColor="text1"/>
          <w:kern w:val="0"/>
          <w:sz w:val="32"/>
          <w:szCs w:val="32"/>
        </w:rPr>
        <w:t>95%</w:t>
      </w:r>
      <w:r>
        <w:rPr>
          <w:rFonts w:ascii="Times New Roman" w:eastAsia="方正仿宋_GBK" w:hAnsi="Times New Roman" w:cs="Times New Roman" w:hint="eastAsia"/>
          <w:color w:val="000000" w:themeColor="text1"/>
          <w:kern w:val="0"/>
          <w:sz w:val="32"/>
          <w:szCs w:val="32"/>
        </w:rPr>
        <w:t>以上。</w:t>
      </w:r>
      <w:r>
        <w:rPr>
          <w:rFonts w:ascii="Times New Roman" w:eastAsia="方正仿宋_GBK" w:hAnsi="Times New Roman" w:cs="Times New Roman"/>
          <w:color w:val="000000" w:themeColor="text1"/>
          <w:kern w:val="0"/>
          <w:sz w:val="32"/>
          <w:szCs w:val="32"/>
        </w:rPr>
        <w:t>N95</w:t>
      </w:r>
      <w:r>
        <w:rPr>
          <w:rFonts w:ascii="Times New Roman" w:eastAsia="方正仿宋_GBK" w:hAnsi="Times New Roman" w:cs="Times New Roman" w:hint="eastAsia"/>
          <w:color w:val="000000" w:themeColor="text1"/>
          <w:kern w:val="0"/>
          <w:sz w:val="32"/>
          <w:szCs w:val="32"/>
        </w:rPr>
        <w:t>并不是特定的产品名称，只要符合</w:t>
      </w:r>
      <w:r>
        <w:rPr>
          <w:rFonts w:ascii="Times New Roman" w:eastAsia="方正仿宋_GBK" w:hAnsi="Times New Roman" w:cs="Times New Roman"/>
          <w:color w:val="000000" w:themeColor="text1"/>
          <w:kern w:val="0"/>
          <w:sz w:val="32"/>
          <w:szCs w:val="32"/>
        </w:rPr>
        <w:t>N95</w:t>
      </w:r>
      <w:r>
        <w:rPr>
          <w:rFonts w:ascii="Times New Roman" w:eastAsia="方正仿宋_GBK" w:hAnsi="Times New Roman" w:cs="Times New Roman" w:hint="eastAsia"/>
          <w:color w:val="000000" w:themeColor="text1"/>
          <w:kern w:val="0"/>
          <w:sz w:val="32"/>
          <w:szCs w:val="32"/>
        </w:rPr>
        <w:t>标准，并且通过</w:t>
      </w:r>
      <w:r>
        <w:rPr>
          <w:rFonts w:ascii="Times New Roman" w:eastAsia="方正仿宋_GBK" w:hAnsi="Times New Roman" w:cs="Times New Roman"/>
          <w:color w:val="000000" w:themeColor="text1"/>
          <w:kern w:val="0"/>
          <w:sz w:val="32"/>
          <w:szCs w:val="32"/>
        </w:rPr>
        <w:t>NIOSH</w:t>
      </w:r>
      <w:r>
        <w:rPr>
          <w:rFonts w:ascii="Times New Roman" w:eastAsia="方正仿宋_GBK" w:hAnsi="Times New Roman" w:cs="Times New Roman" w:hint="eastAsia"/>
          <w:color w:val="000000" w:themeColor="text1"/>
          <w:kern w:val="0"/>
          <w:sz w:val="32"/>
          <w:szCs w:val="32"/>
        </w:rPr>
        <w:t>审查的产品就可以称为</w:t>
      </w:r>
      <w:r>
        <w:rPr>
          <w:rFonts w:ascii="Times New Roman" w:eastAsia="方正仿宋_GBK" w:hAnsi="Times New Roman" w:cs="Times New Roman"/>
          <w:color w:val="000000" w:themeColor="text1"/>
          <w:kern w:val="0"/>
          <w:sz w:val="32"/>
          <w:szCs w:val="32"/>
        </w:rPr>
        <w:t>“N95</w:t>
      </w:r>
      <w:r>
        <w:rPr>
          <w:rFonts w:ascii="Times New Roman" w:eastAsia="方正仿宋_GBK" w:hAnsi="Times New Roman" w:cs="Times New Roman" w:hint="eastAsia"/>
          <w:color w:val="000000" w:themeColor="text1"/>
          <w:kern w:val="0"/>
          <w:sz w:val="32"/>
          <w:szCs w:val="32"/>
        </w:rPr>
        <w:t>型口罩</w:t>
      </w:r>
      <w:r>
        <w:rPr>
          <w:rFonts w:ascii="Times New Roman" w:eastAsia="方正仿宋_GBK" w:hAnsi="Times New Roman" w:cs="Times New Roman"/>
          <w:color w:val="000000" w:themeColor="text1"/>
          <w:kern w:val="0"/>
          <w:sz w:val="32"/>
          <w:szCs w:val="32"/>
        </w:rPr>
        <w:t>”</w:t>
      </w:r>
      <w:r>
        <w:rPr>
          <w:rFonts w:ascii="Times New Roman" w:eastAsia="方正仿宋_GBK" w:hAnsi="Times New Roman" w:cs="Times New Roman" w:hint="eastAsia"/>
          <w:color w:val="000000" w:themeColor="text1"/>
          <w:kern w:val="0"/>
          <w:sz w:val="32"/>
          <w:szCs w:val="32"/>
        </w:rPr>
        <w:t>。</w:t>
      </w:r>
    </w:p>
    <w:p w:rsidR="005445DE" w:rsidRDefault="005445DE" w:rsidP="005445DE">
      <w:pPr>
        <w:widowControl/>
        <w:tabs>
          <w:tab w:val="center" w:pos="4201"/>
          <w:tab w:val="right" w:leader="dot" w:pos="9298"/>
        </w:tabs>
        <w:autoSpaceDE w:val="0"/>
        <w:autoSpaceDN w:val="0"/>
        <w:ind w:firstLineChars="200" w:firstLine="640"/>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color w:val="000000" w:themeColor="text1"/>
          <w:kern w:val="0"/>
          <w:sz w:val="32"/>
          <w:szCs w:val="32"/>
        </w:rPr>
        <w:t>A.14</w:t>
      </w:r>
      <w:r>
        <w:rPr>
          <w:rFonts w:ascii="Times New Roman" w:eastAsia="方正仿宋_GBK" w:hAnsi="Times New Roman" w:cs="Times New Roman" w:hint="eastAsia"/>
          <w:color w:val="000000" w:themeColor="text1"/>
          <w:kern w:val="0"/>
          <w:sz w:val="32"/>
          <w:szCs w:val="32"/>
        </w:rPr>
        <w:t xml:space="preserve">　</w:t>
      </w:r>
    </w:p>
    <w:p w:rsidR="005445DE" w:rsidRDefault="005445DE" w:rsidP="005445DE">
      <w:pPr>
        <w:widowControl/>
        <w:ind w:firstLineChars="200" w:firstLine="640"/>
        <w:outlineLvl w:val="2"/>
        <w:rPr>
          <w:rFonts w:ascii="Times New Roman" w:eastAsia="方正仿宋_GBK" w:hAnsi="Times New Roman" w:cs="Times New Roman"/>
          <w:color w:val="000000" w:themeColor="text1"/>
          <w:kern w:val="0"/>
          <w:sz w:val="32"/>
          <w:szCs w:val="32"/>
        </w:rPr>
      </w:pPr>
      <w:r>
        <w:rPr>
          <w:rFonts w:ascii="方正黑体_GBK" w:eastAsia="方正黑体_GBK" w:hAnsi="Times New Roman" w:cs="Times New Roman" w:hint="eastAsia"/>
          <w:color w:val="000000" w:themeColor="text1"/>
          <w:kern w:val="0"/>
          <w:sz w:val="32"/>
          <w:szCs w:val="32"/>
        </w:rPr>
        <w:t>高效消毒剂</w:t>
      </w:r>
      <w:r>
        <w:rPr>
          <w:rFonts w:ascii="Times New Roman" w:eastAsia="方正仿宋_GBK" w:hAnsi="Times New Roman" w:cs="Times New Roman" w:hint="eastAsia"/>
          <w:color w:val="000000" w:themeColor="text1"/>
          <w:kern w:val="0"/>
          <w:sz w:val="32"/>
          <w:szCs w:val="32"/>
        </w:rPr>
        <w:t xml:space="preserve">　　</w:t>
      </w:r>
    </w:p>
    <w:p w:rsidR="005445DE" w:rsidRDefault="005445DE" w:rsidP="005445DE">
      <w:pPr>
        <w:widowControl/>
        <w:tabs>
          <w:tab w:val="center" w:pos="4201"/>
          <w:tab w:val="right" w:leader="dot" w:pos="9298"/>
        </w:tabs>
        <w:autoSpaceDE w:val="0"/>
        <w:autoSpaceDN w:val="0"/>
        <w:ind w:firstLineChars="200" w:firstLine="640"/>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可杀灭一切细菌繁殖体</w:t>
      </w:r>
      <w:r>
        <w:rPr>
          <w:rFonts w:ascii="Times New Roman" w:eastAsia="方正仿宋_GBK" w:hAnsi="Times New Roman" w:cs="Times New Roman"/>
          <w:color w:val="000000" w:themeColor="text1"/>
          <w:kern w:val="0"/>
          <w:sz w:val="32"/>
          <w:szCs w:val="32"/>
        </w:rPr>
        <w:t>(</w:t>
      </w:r>
      <w:r>
        <w:rPr>
          <w:rFonts w:ascii="Times New Roman" w:eastAsia="方正仿宋_GBK" w:hAnsi="Times New Roman" w:cs="Times New Roman" w:hint="eastAsia"/>
          <w:color w:val="000000" w:themeColor="text1"/>
          <w:kern w:val="0"/>
          <w:sz w:val="32"/>
          <w:szCs w:val="32"/>
        </w:rPr>
        <w:t>包括分枝杆菌</w:t>
      </w:r>
      <w:r>
        <w:rPr>
          <w:rFonts w:ascii="Times New Roman" w:eastAsia="方正仿宋_GBK" w:hAnsi="Times New Roman" w:cs="Times New Roman"/>
          <w:color w:val="000000" w:themeColor="text1"/>
          <w:kern w:val="0"/>
          <w:sz w:val="32"/>
          <w:szCs w:val="32"/>
        </w:rPr>
        <w:t>)</w:t>
      </w:r>
      <w:r>
        <w:rPr>
          <w:rFonts w:ascii="Times New Roman" w:eastAsia="方正仿宋_GBK" w:hAnsi="Times New Roman" w:cs="Times New Roman" w:hint="eastAsia"/>
          <w:color w:val="000000" w:themeColor="text1"/>
          <w:kern w:val="0"/>
          <w:sz w:val="32"/>
          <w:szCs w:val="32"/>
        </w:rPr>
        <w:t>、病毒、真菌及其孢子等，对细菌</w:t>
      </w:r>
      <w:hyperlink r:id="rId15" w:tgtFrame="https://baike.so.com/doc/_blank" w:history="1">
        <w:r>
          <w:rPr>
            <w:rStyle w:val="a7"/>
            <w:rFonts w:ascii="Times New Roman" w:eastAsia="方正仿宋_GBK" w:hAnsi="Times New Roman" w:cs="Times New Roman" w:hint="eastAsia"/>
            <w:color w:val="000000" w:themeColor="text1"/>
            <w:kern w:val="0"/>
            <w:sz w:val="32"/>
            <w:szCs w:val="32"/>
          </w:rPr>
          <w:t>芽胞</w:t>
        </w:r>
      </w:hyperlink>
      <w:r>
        <w:rPr>
          <w:rFonts w:ascii="Times New Roman" w:eastAsia="方正仿宋_GBK" w:hAnsi="Times New Roman" w:cs="Times New Roman" w:hint="eastAsia"/>
          <w:color w:val="000000" w:themeColor="text1"/>
          <w:kern w:val="0"/>
          <w:sz w:val="32"/>
          <w:szCs w:val="32"/>
        </w:rPr>
        <w:t>也有一定杀灭作用，达到高水平消毒要求的制剂。包括部分含氯消毒剂、</w:t>
      </w:r>
      <w:hyperlink r:id="rId16" w:tgtFrame="https://baike.so.com/doc/_blank" w:history="1">
        <w:r>
          <w:rPr>
            <w:rStyle w:val="a7"/>
            <w:rFonts w:ascii="Times New Roman" w:eastAsia="方正仿宋_GBK" w:hAnsi="Times New Roman" w:cs="Times New Roman" w:hint="eastAsia"/>
            <w:color w:val="000000" w:themeColor="text1"/>
            <w:kern w:val="0"/>
            <w:sz w:val="32"/>
            <w:szCs w:val="32"/>
          </w:rPr>
          <w:t>臭氧</w:t>
        </w:r>
      </w:hyperlink>
      <w:r>
        <w:rPr>
          <w:rFonts w:ascii="Times New Roman" w:eastAsia="方正仿宋_GBK" w:hAnsi="Times New Roman" w:cs="Times New Roman" w:hint="eastAsia"/>
          <w:color w:val="000000" w:themeColor="text1"/>
          <w:kern w:val="0"/>
          <w:sz w:val="32"/>
          <w:szCs w:val="32"/>
        </w:rPr>
        <w:t>、甲基乙内酰脲类化合物、双链季铵盐等。</w:t>
      </w:r>
    </w:p>
    <w:p w:rsidR="005445DE" w:rsidRDefault="005445DE" w:rsidP="005445DE">
      <w:pPr>
        <w:widowControl/>
        <w:tabs>
          <w:tab w:val="center" w:pos="4201"/>
          <w:tab w:val="right" w:leader="dot" w:pos="9298"/>
        </w:tabs>
        <w:autoSpaceDE w:val="0"/>
        <w:autoSpaceDN w:val="0"/>
        <w:ind w:firstLineChars="200" w:firstLine="640"/>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color w:val="000000" w:themeColor="text1"/>
          <w:kern w:val="0"/>
          <w:sz w:val="32"/>
          <w:szCs w:val="32"/>
        </w:rPr>
        <w:t>A.15</w:t>
      </w:r>
      <w:r>
        <w:rPr>
          <w:rFonts w:ascii="Times New Roman" w:eastAsia="方正仿宋_GBK" w:hAnsi="Times New Roman" w:cs="Times New Roman" w:hint="eastAsia"/>
          <w:color w:val="000000" w:themeColor="text1"/>
          <w:kern w:val="0"/>
          <w:sz w:val="32"/>
          <w:szCs w:val="32"/>
        </w:rPr>
        <w:t xml:space="preserve">　</w:t>
      </w:r>
    </w:p>
    <w:p w:rsidR="005445DE" w:rsidRDefault="005445DE" w:rsidP="005445DE">
      <w:pPr>
        <w:widowControl/>
        <w:ind w:firstLineChars="200" w:firstLine="640"/>
        <w:outlineLvl w:val="2"/>
        <w:rPr>
          <w:rFonts w:ascii="Times New Roman" w:eastAsia="方正仿宋_GBK" w:hAnsi="Times New Roman" w:cs="Times New Roman"/>
          <w:color w:val="000000" w:themeColor="text1"/>
          <w:kern w:val="0"/>
          <w:sz w:val="32"/>
          <w:szCs w:val="32"/>
        </w:rPr>
      </w:pPr>
      <w:r>
        <w:rPr>
          <w:rFonts w:ascii="方正黑体_GBK" w:eastAsia="方正黑体_GBK" w:hAnsi="Times New Roman" w:cs="Times New Roman" w:hint="eastAsia"/>
          <w:color w:val="000000" w:themeColor="text1"/>
          <w:kern w:val="0"/>
          <w:sz w:val="32"/>
          <w:szCs w:val="32"/>
        </w:rPr>
        <w:t>中效消毒剂</w:t>
      </w:r>
      <w:r>
        <w:rPr>
          <w:rFonts w:ascii="Times New Roman" w:eastAsia="方正仿宋_GBK" w:hAnsi="Times New Roman" w:cs="Times New Roman" w:hint="eastAsia"/>
          <w:color w:val="000000" w:themeColor="text1"/>
          <w:kern w:val="0"/>
          <w:sz w:val="32"/>
          <w:szCs w:val="32"/>
        </w:rPr>
        <w:t xml:space="preserve">　　</w:t>
      </w:r>
    </w:p>
    <w:p w:rsidR="005445DE" w:rsidRDefault="005445DE" w:rsidP="005445DE">
      <w:pPr>
        <w:widowControl/>
        <w:tabs>
          <w:tab w:val="center" w:pos="4201"/>
          <w:tab w:val="right" w:leader="dot" w:pos="9298"/>
        </w:tabs>
        <w:autoSpaceDE w:val="0"/>
        <w:autoSpaceDN w:val="0"/>
        <w:ind w:firstLineChars="200" w:firstLine="640"/>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lastRenderedPageBreak/>
        <w:t>仅可杀灭分枝杆菌、真菌、病毒及细菌繁殖体等微生物，达到消毒要求的制剂。包括含碘消毒剂、</w:t>
      </w:r>
      <w:hyperlink r:id="rId17" w:tgtFrame="https://baike.so.com/doc/_blank" w:history="1">
        <w:r>
          <w:rPr>
            <w:rStyle w:val="a7"/>
            <w:rFonts w:ascii="Times New Roman" w:eastAsia="方正仿宋_GBK" w:hAnsi="Times New Roman" w:cs="Times New Roman" w:hint="eastAsia"/>
            <w:color w:val="000000" w:themeColor="text1"/>
            <w:kern w:val="0"/>
            <w:sz w:val="32"/>
            <w:szCs w:val="32"/>
          </w:rPr>
          <w:t>醇类消毒剂</w:t>
        </w:r>
      </w:hyperlink>
      <w:r>
        <w:rPr>
          <w:rFonts w:ascii="Times New Roman" w:eastAsia="方正仿宋_GBK" w:hAnsi="Times New Roman" w:cs="Times New Roman" w:hint="eastAsia"/>
          <w:color w:val="000000" w:themeColor="text1"/>
          <w:kern w:val="0"/>
          <w:sz w:val="32"/>
          <w:szCs w:val="32"/>
        </w:rPr>
        <w:t>、酚类消毒剂等。</w:t>
      </w:r>
    </w:p>
    <w:p w:rsidR="005445DE" w:rsidRDefault="005445DE" w:rsidP="005445DE">
      <w:pPr>
        <w:widowControl/>
        <w:tabs>
          <w:tab w:val="center" w:pos="4201"/>
          <w:tab w:val="right" w:leader="dot" w:pos="9298"/>
        </w:tabs>
        <w:autoSpaceDE w:val="0"/>
        <w:autoSpaceDN w:val="0"/>
        <w:ind w:firstLineChars="200" w:firstLine="640"/>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color w:val="000000" w:themeColor="text1"/>
          <w:kern w:val="0"/>
          <w:sz w:val="32"/>
          <w:szCs w:val="32"/>
        </w:rPr>
        <w:t>A.16</w:t>
      </w:r>
      <w:r>
        <w:rPr>
          <w:rFonts w:ascii="Times New Roman" w:eastAsia="方正仿宋_GBK" w:hAnsi="Times New Roman" w:cs="Times New Roman" w:hint="eastAsia"/>
          <w:color w:val="000000" w:themeColor="text1"/>
          <w:kern w:val="0"/>
          <w:sz w:val="32"/>
          <w:szCs w:val="32"/>
        </w:rPr>
        <w:t xml:space="preserve">　</w:t>
      </w:r>
    </w:p>
    <w:p w:rsidR="005445DE" w:rsidRDefault="005445DE" w:rsidP="005445DE">
      <w:pPr>
        <w:widowControl/>
        <w:ind w:firstLineChars="200" w:firstLine="640"/>
        <w:outlineLvl w:val="2"/>
        <w:rPr>
          <w:rFonts w:ascii="Times New Roman" w:eastAsia="方正仿宋_GBK" w:hAnsi="Times New Roman" w:cs="Times New Roman"/>
          <w:color w:val="000000" w:themeColor="text1"/>
          <w:kern w:val="0"/>
          <w:sz w:val="32"/>
          <w:szCs w:val="32"/>
        </w:rPr>
      </w:pPr>
      <w:r>
        <w:rPr>
          <w:rFonts w:ascii="方正黑体_GBK" w:eastAsia="方正黑体_GBK" w:hAnsi="Times New Roman" w:cs="Times New Roman" w:hint="eastAsia"/>
          <w:color w:val="000000" w:themeColor="text1"/>
          <w:kern w:val="0"/>
          <w:sz w:val="32"/>
          <w:szCs w:val="32"/>
        </w:rPr>
        <w:t>低效消毒剂</w:t>
      </w:r>
      <w:r>
        <w:rPr>
          <w:rFonts w:ascii="Times New Roman" w:eastAsia="方正仿宋_GBK" w:hAnsi="Times New Roman" w:cs="Times New Roman" w:hint="eastAsia"/>
          <w:color w:val="000000" w:themeColor="text1"/>
          <w:kern w:val="0"/>
          <w:sz w:val="32"/>
          <w:szCs w:val="32"/>
        </w:rPr>
        <w:t xml:space="preserve">　</w:t>
      </w:r>
    </w:p>
    <w:p w:rsidR="005445DE" w:rsidRDefault="005445DE" w:rsidP="005445DE">
      <w:pPr>
        <w:widowControl/>
        <w:tabs>
          <w:tab w:val="center" w:pos="4201"/>
          <w:tab w:val="right" w:leader="dot" w:pos="9298"/>
        </w:tabs>
        <w:autoSpaceDE w:val="0"/>
        <w:autoSpaceDN w:val="0"/>
        <w:ind w:firstLineChars="200" w:firstLine="640"/>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仅可杀灭细菌繁殖体和亲酯病毒，达到消毒要求的制剂。包括苯扎溴铵等季铵盐类消毒剂、氯己定</w:t>
      </w:r>
      <w:r>
        <w:rPr>
          <w:rFonts w:ascii="Times New Roman" w:eastAsia="方正仿宋_GBK" w:hAnsi="Times New Roman" w:cs="Times New Roman"/>
          <w:color w:val="000000" w:themeColor="text1"/>
          <w:kern w:val="0"/>
          <w:sz w:val="32"/>
          <w:szCs w:val="32"/>
        </w:rPr>
        <w:t>(</w:t>
      </w:r>
      <w:r>
        <w:rPr>
          <w:rFonts w:ascii="Times New Roman" w:eastAsia="方正仿宋_GBK" w:hAnsi="Times New Roman" w:cs="Times New Roman" w:hint="eastAsia"/>
          <w:color w:val="000000" w:themeColor="text1"/>
          <w:kern w:val="0"/>
          <w:sz w:val="32"/>
          <w:szCs w:val="32"/>
        </w:rPr>
        <w:t>洗必泰</w:t>
      </w:r>
      <w:r>
        <w:rPr>
          <w:rFonts w:ascii="Times New Roman" w:eastAsia="方正仿宋_GBK" w:hAnsi="Times New Roman" w:cs="Times New Roman"/>
          <w:color w:val="000000" w:themeColor="text1"/>
          <w:kern w:val="0"/>
          <w:sz w:val="32"/>
          <w:szCs w:val="32"/>
        </w:rPr>
        <w:t>)</w:t>
      </w:r>
      <w:r>
        <w:rPr>
          <w:rFonts w:ascii="Times New Roman" w:eastAsia="方正仿宋_GBK" w:hAnsi="Times New Roman" w:cs="Times New Roman" w:hint="eastAsia"/>
          <w:color w:val="000000" w:themeColor="text1"/>
          <w:kern w:val="0"/>
          <w:sz w:val="32"/>
          <w:szCs w:val="32"/>
        </w:rPr>
        <w:t>等双胍类消毒剂，汞、银、铜等金属离子类消毒剂及中草药消毒剂。</w:t>
      </w:r>
    </w:p>
    <w:p w:rsidR="005445DE" w:rsidRDefault="005445DE" w:rsidP="005445DE">
      <w:pPr>
        <w:widowControl/>
        <w:jc w:val="left"/>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color w:val="000000" w:themeColor="text1"/>
          <w:kern w:val="0"/>
          <w:sz w:val="32"/>
          <w:szCs w:val="32"/>
        </w:rPr>
        <w:br w:type="page"/>
      </w:r>
      <w:bookmarkStart w:id="69" w:name="_Toc16165"/>
      <w:bookmarkStart w:id="70" w:name="_Toc24308"/>
    </w:p>
    <w:p w:rsidR="005445DE" w:rsidRDefault="005445DE" w:rsidP="005445DE">
      <w:pPr>
        <w:jc w:val="center"/>
        <w:rPr>
          <w:rFonts w:ascii="方正小标宋_GBK" w:eastAsia="方正小标宋_GBK"/>
          <w:color w:val="000000" w:themeColor="text1"/>
          <w:kern w:val="0"/>
          <w:sz w:val="44"/>
          <w:szCs w:val="44"/>
        </w:rPr>
      </w:pPr>
      <w:r>
        <w:rPr>
          <w:rFonts w:ascii="方正小标宋_GBK" w:eastAsia="方正小标宋_GBK" w:hint="eastAsia"/>
          <w:color w:val="000000" w:themeColor="text1"/>
          <w:kern w:val="0"/>
          <w:sz w:val="44"/>
          <w:szCs w:val="44"/>
        </w:rPr>
        <w:lastRenderedPageBreak/>
        <w:t>（资料性）</w:t>
      </w:r>
    </w:p>
    <w:p w:rsidR="005445DE" w:rsidRDefault="005445DE" w:rsidP="005445DE">
      <w:pPr>
        <w:jc w:val="center"/>
        <w:rPr>
          <w:rFonts w:ascii="方正黑体_GBK" w:eastAsia="方正黑体_GBK" w:hint="eastAsia"/>
          <w:color w:val="000000" w:themeColor="text1"/>
          <w:kern w:val="0"/>
          <w:sz w:val="32"/>
          <w:szCs w:val="32"/>
        </w:rPr>
      </w:pPr>
      <w:r>
        <w:rPr>
          <w:rFonts w:ascii="方正黑体_GBK" w:eastAsia="方正黑体_GBK" w:hint="eastAsia"/>
          <w:color w:val="000000" w:themeColor="text1"/>
          <w:kern w:val="0"/>
          <w:sz w:val="32"/>
          <w:szCs w:val="32"/>
        </w:rPr>
        <w:t>传染病防控基本知识</w:t>
      </w:r>
      <w:bookmarkEnd w:id="69"/>
      <w:bookmarkEnd w:id="70"/>
    </w:p>
    <w:p w:rsidR="005445DE" w:rsidRDefault="005445DE" w:rsidP="005445DE">
      <w:pPr>
        <w:widowControl/>
        <w:tabs>
          <w:tab w:val="center" w:pos="4201"/>
          <w:tab w:val="right" w:leader="dot" w:pos="9298"/>
        </w:tabs>
        <w:autoSpaceDE w:val="0"/>
        <w:autoSpaceDN w:val="0"/>
        <w:ind w:firstLineChars="200" w:firstLine="640"/>
        <w:rPr>
          <w:rFonts w:ascii="Times New Roman" w:eastAsia="方正仿宋_GBK" w:hAnsi="Times New Roman" w:cs="Times New Roman" w:hint="eastAsia"/>
          <w:color w:val="000000" w:themeColor="text1"/>
          <w:kern w:val="0"/>
          <w:sz w:val="32"/>
          <w:szCs w:val="32"/>
        </w:rPr>
      </w:pPr>
      <w:r>
        <w:rPr>
          <w:rFonts w:ascii="Times New Roman" w:eastAsia="方正仿宋_GBK" w:hAnsi="Times New Roman" w:cs="Times New Roman" w:hint="eastAsia"/>
          <w:color w:val="000000" w:themeColor="text1"/>
          <w:kern w:val="0"/>
          <w:sz w:val="32"/>
          <w:szCs w:val="32"/>
        </w:rPr>
        <w:t>传染病的发生、发展及转归可分为潜伏期、前驱期、发病期（症状明显期）、恢复期四期，传染病流行必须具备传染源、传播途径、人群易感性三个基本条件，一旦感染传染病，其痊愈需要较长时间，造成经济损失。养老机构收住多为老人，其机体抵抗力低下，为保护老年人健康，减少感染发生，必须认识到传染病防控的重要性。</w:t>
      </w:r>
    </w:p>
    <w:p w:rsidR="005445DE" w:rsidRDefault="005445DE" w:rsidP="005445DE">
      <w:pPr>
        <w:widowControl/>
        <w:tabs>
          <w:tab w:val="center" w:pos="4201"/>
          <w:tab w:val="right" w:leader="dot" w:pos="9298"/>
        </w:tabs>
        <w:autoSpaceDE w:val="0"/>
        <w:autoSpaceDN w:val="0"/>
        <w:ind w:firstLineChars="200" w:firstLine="640"/>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传染病防控应从控制传染源、切断传播途径、保护易感人三个关键点入手：</w:t>
      </w:r>
    </w:p>
    <w:p w:rsidR="005445DE" w:rsidRDefault="005445DE" w:rsidP="00854A44">
      <w:pPr>
        <w:widowControl/>
        <w:numPr>
          <w:ilvl w:val="0"/>
          <w:numId w:val="9"/>
        </w:numPr>
        <w:tabs>
          <w:tab w:val="left" w:pos="1134"/>
        </w:tabs>
        <w:ind w:left="0" w:firstLineChars="200" w:firstLine="640"/>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控制传染源：</w:t>
      </w:r>
    </w:p>
    <w:p w:rsidR="005445DE" w:rsidRDefault="005445DE" w:rsidP="005445DE">
      <w:pPr>
        <w:widowControl/>
        <w:tabs>
          <w:tab w:val="left" w:pos="760"/>
          <w:tab w:val="left" w:pos="840"/>
        </w:tabs>
        <w:ind w:firstLineChars="200" w:firstLine="640"/>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对不同传染源应采取相应的隔离处理措施，对传染病确诊患者应早发现、早隔离、早诊断、早治疗；</w:t>
      </w:r>
    </w:p>
    <w:p w:rsidR="005445DE" w:rsidRDefault="005445DE" w:rsidP="005445DE">
      <w:pPr>
        <w:widowControl/>
        <w:tabs>
          <w:tab w:val="left" w:pos="760"/>
          <w:tab w:val="left" w:pos="840"/>
        </w:tabs>
        <w:ind w:firstLineChars="200" w:firstLine="640"/>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对与病人接触者和病原体携带者，应结合具体情况进行医学观察、检疫或隔离；</w:t>
      </w:r>
    </w:p>
    <w:p w:rsidR="005445DE" w:rsidRDefault="005445DE" w:rsidP="005445DE">
      <w:pPr>
        <w:widowControl/>
        <w:tabs>
          <w:tab w:val="left" w:pos="760"/>
          <w:tab w:val="left" w:pos="840"/>
        </w:tabs>
        <w:ind w:firstLineChars="250" w:firstLine="800"/>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对动物性传染源，视情况采取隔离或灭活焚烧、深埋等办法；</w:t>
      </w:r>
    </w:p>
    <w:p w:rsidR="005445DE" w:rsidRDefault="005445DE" w:rsidP="005445DE">
      <w:pPr>
        <w:autoSpaceDE w:val="0"/>
        <w:autoSpaceDN w:val="0"/>
        <w:ind w:firstLineChars="200" w:firstLine="640"/>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传染源是指体内有</w:t>
      </w:r>
      <w:hyperlink r:id="rId18" w:tgtFrame="https://baike.so.com/doc/_blank" w:history="1">
        <w:r>
          <w:rPr>
            <w:rStyle w:val="a7"/>
            <w:rFonts w:ascii="Times New Roman" w:eastAsia="方正仿宋_GBK" w:hAnsi="Times New Roman" w:cs="Times New Roman" w:hint="eastAsia"/>
            <w:color w:val="000000" w:themeColor="text1"/>
            <w:kern w:val="0"/>
            <w:sz w:val="32"/>
            <w:szCs w:val="32"/>
          </w:rPr>
          <w:t>病原体</w:t>
        </w:r>
      </w:hyperlink>
      <w:r>
        <w:rPr>
          <w:rFonts w:ascii="Times New Roman" w:eastAsia="方正仿宋_GBK" w:hAnsi="Times New Roman" w:cs="Times New Roman" w:hint="eastAsia"/>
          <w:color w:val="000000" w:themeColor="text1"/>
          <w:kern w:val="0"/>
          <w:sz w:val="32"/>
          <w:szCs w:val="32"/>
        </w:rPr>
        <w:t>生长、繁殖并且能排出病原体的人和动物，包括病人、</w:t>
      </w:r>
      <w:hyperlink r:id="rId19" w:tgtFrame="https://baike.so.com/doc/_blank" w:history="1">
        <w:r>
          <w:rPr>
            <w:rStyle w:val="a7"/>
            <w:rFonts w:ascii="Times New Roman" w:eastAsia="方正仿宋_GBK" w:hAnsi="Times New Roman" w:cs="Times New Roman" w:hint="eastAsia"/>
            <w:color w:val="000000" w:themeColor="text1"/>
            <w:kern w:val="0"/>
            <w:sz w:val="32"/>
            <w:szCs w:val="32"/>
          </w:rPr>
          <w:t>病原携带者</w:t>
        </w:r>
      </w:hyperlink>
      <w:r>
        <w:rPr>
          <w:rFonts w:ascii="Times New Roman" w:eastAsia="方正仿宋_GBK" w:hAnsi="Times New Roman" w:cs="Times New Roman" w:hint="eastAsia"/>
          <w:color w:val="000000" w:themeColor="text1"/>
          <w:kern w:val="0"/>
          <w:sz w:val="32"/>
          <w:szCs w:val="32"/>
        </w:rPr>
        <w:t>和受感染的动物。</w:t>
      </w:r>
    </w:p>
    <w:p w:rsidR="005445DE" w:rsidRDefault="005445DE" w:rsidP="00854A44">
      <w:pPr>
        <w:widowControl/>
        <w:numPr>
          <w:ilvl w:val="0"/>
          <w:numId w:val="9"/>
        </w:numPr>
        <w:tabs>
          <w:tab w:val="clear" w:pos="840"/>
          <w:tab w:val="left" w:pos="1134"/>
        </w:tabs>
        <w:ind w:left="0" w:firstLineChars="200" w:firstLine="640"/>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切断传播途径：</w:t>
      </w:r>
    </w:p>
    <w:p w:rsidR="005445DE" w:rsidRDefault="005445DE" w:rsidP="005445DE">
      <w:pPr>
        <w:widowControl/>
        <w:tabs>
          <w:tab w:val="left" w:pos="760"/>
          <w:tab w:val="left" w:pos="840"/>
        </w:tabs>
        <w:ind w:firstLineChars="200" w:firstLine="640"/>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lastRenderedPageBreak/>
        <w:t>对于消化道传染病，应着重加强饮食卫生、个人卫生及粪便管理，保护水源，消灭苍蝇、蟑螂、老鼠等；</w:t>
      </w:r>
    </w:p>
    <w:p w:rsidR="005445DE" w:rsidRDefault="005445DE" w:rsidP="005445DE">
      <w:pPr>
        <w:widowControl/>
        <w:tabs>
          <w:tab w:val="left" w:pos="760"/>
          <w:tab w:val="left" w:pos="840"/>
        </w:tabs>
        <w:ind w:firstLineChars="200" w:firstLine="640"/>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对于呼吸道传染病，提倡外出时戴口罩，流行期间少到公共场所。教育老人不随地吐痰，咳嗽和打喷嚏时要用手帕捂住口鼻；</w:t>
      </w:r>
    </w:p>
    <w:p w:rsidR="005445DE" w:rsidRDefault="005445DE" w:rsidP="005445DE">
      <w:pPr>
        <w:widowControl/>
        <w:tabs>
          <w:tab w:val="left" w:pos="760"/>
          <w:tab w:val="left" w:pos="840"/>
        </w:tabs>
        <w:ind w:firstLineChars="200" w:firstLine="640"/>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对于虫媒传染病，应大力开展爱国卫生运动，采用药物等措施进行防虫、驱虫、杀虫；</w:t>
      </w:r>
    </w:p>
    <w:p w:rsidR="005445DE" w:rsidRDefault="005445DE" w:rsidP="005445DE">
      <w:pPr>
        <w:widowControl/>
        <w:tabs>
          <w:tab w:val="left" w:pos="760"/>
          <w:tab w:val="left" w:pos="840"/>
        </w:tabs>
        <w:ind w:firstLineChars="200" w:firstLine="640"/>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加强血源和血制品的管理、防止医源性传播是预防血源性传染病的有效措施；</w:t>
      </w:r>
    </w:p>
    <w:p w:rsidR="005445DE" w:rsidRDefault="005445DE" w:rsidP="005445DE">
      <w:pPr>
        <w:widowControl/>
        <w:tabs>
          <w:tab w:val="left" w:pos="760"/>
          <w:tab w:val="left" w:pos="840"/>
        </w:tabs>
        <w:ind w:firstLineChars="200" w:firstLine="640"/>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在流行期间减少或避免出入人群密集的公共场所，病人排出的分泌物应及时消毒，室内注意通风，室内空气消毒，做好灭蝇、灭蚊措施，不同的传染病病人采取不同的隔离措施；</w:t>
      </w:r>
    </w:p>
    <w:p w:rsidR="005445DE" w:rsidRDefault="005445DE" w:rsidP="005445DE">
      <w:pPr>
        <w:autoSpaceDE w:val="0"/>
        <w:autoSpaceDN w:val="0"/>
        <w:ind w:firstLineChars="200" w:firstLine="640"/>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传播途径是指病原体从感染源传播到易感者的途径，常见的传播途径有：空气传播、飞沫传播、接触传播、气溶胶传播等，应依据不同的传播途径采取不同的防疫措施。</w:t>
      </w:r>
    </w:p>
    <w:p w:rsidR="005445DE" w:rsidRDefault="005445DE" w:rsidP="00854A44">
      <w:pPr>
        <w:widowControl/>
        <w:numPr>
          <w:ilvl w:val="0"/>
          <w:numId w:val="9"/>
        </w:numPr>
        <w:tabs>
          <w:tab w:val="left" w:pos="1134"/>
        </w:tabs>
        <w:ind w:left="0" w:firstLineChars="200" w:firstLine="640"/>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保护易感人群：</w:t>
      </w:r>
    </w:p>
    <w:p w:rsidR="005445DE" w:rsidRDefault="005445DE" w:rsidP="005445DE">
      <w:pPr>
        <w:widowControl/>
        <w:tabs>
          <w:tab w:val="left" w:pos="760"/>
          <w:tab w:val="left" w:pos="840"/>
        </w:tabs>
        <w:ind w:firstLineChars="200" w:firstLine="640"/>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加强易感人群教育，改善营养，锻炼身体，提高免疫力；</w:t>
      </w:r>
    </w:p>
    <w:p w:rsidR="005445DE" w:rsidRDefault="005445DE" w:rsidP="005445DE">
      <w:pPr>
        <w:widowControl/>
        <w:tabs>
          <w:tab w:val="left" w:pos="760"/>
          <w:tab w:val="left" w:pos="840"/>
        </w:tabs>
        <w:ind w:firstLineChars="200" w:firstLine="640"/>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必要时进行有效的预防接种或服药。</w:t>
      </w:r>
    </w:p>
    <w:p w:rsidR="005445DE" w:rsidRDefault="005445DE" w:rsidP="005445DE">
      <w:pPr>
        <w:keepNext/>
        <w:pageBreakBefore/>
        <w:widowControl/>
        <w:spacing w:line="14" w:lineRule="exact"/>
        <w:ind w:firstLine="363"/>
        <w:jc w:val="center"/>
        <w:outlineLvl w:val="0"/>
        <w:rPr>
          <w:rFonts w:ascii="Times New Roman" w:eastAsia="方正仿宋_GBK" w:hAnsi="Times New Roman" w:cs="Times New Roman"/>
          <w:color w:val="000000" w:themeColor="text1"/>
          <w:kern w:val="0"/>
          <w:sz w:val="32"/>
          <w:szCs w:val="32"/>
        </w:rPr>
      </w:pPr>
    </w:p>
    <w:p w:rsidR="005445DE" w:rsidRDefault="005445DE" w:rsidP="005445DE">
      <w:pPr>
        <w:spacing w:line="14" w:lineRule="exact"/>
        <w:ind w:left="811" w:hanging="448"/>
        <w:jc w:val="center"/>
        <w:outlineLvl w:val="0"/>
        <w:rPr>
          <w:rFonts w:ascii="Times New Roman" w:eastAsia="方正仿宋_GBK" w:hAnsi="Times New Roman" w:cs="Times New Roman"/>
          <w:color w:val="000000" w:themeColor="text1"/>
          <w:kern w:val="0"/>
          <w:sz w:val="32"/>
          <w:szCs w:val="32"/>
        </w:rPr>
      </w:pPr>
    </w:p>
    <w:p w:rsidR="005445DE" w:rsidRDefault="005445DE" w:rsidP="005445DE">
      <w:pPr>
        <w:jc w:val="center"/>
        <w:rPr>
          <w:rFonts w:ascii="方正小标宋_GBK" w:eastAsia="方正小标宋_GBK"/>
          <w:color w:val="000000" w:themeColor="text1"/>
          <w:kern w:val="0"/>
          <w:sz w:val="44"/>
          <w:szCs w:val="44"/>
        </w:rPr>
      </w:pPr>
      <w:bookmarkStart w:id="71" w:name="_Toc2048"/>
      <w:bookmarkStart w:id="72" w:name="_Toc29090"/>
      <w:r>
        <w:rPr>
          <w:rFonts w:ascii="方正小标宋_GBK" w:eastAsia="方正小标宋_GBK" w:hint="eastAsia"/>
          <w:color w:val="000000" w:themeColor="text1"/>
          <w:kern w:val="0"/>
          <w:sz w:val="44"/>
          <w:szCs w:val="44"/>
        </w:rPr>
        <w:t>（资料性）</w:t>
      </w:r>
    </w:p>
    <w:p w:rsidR="005445DE" w:rsidRDefault="005445DE" w:rsidP="005445DE">
      <w:pPr>
        <w:jc w:val="center"/>
        <w:rPr>
          <w:rFonts w:ascii="方正黑体_GBK" w:eastAsia="方正黑体_GBK" w:hint="eastAsia"/>
          <w:color w:val="000000" w:themeColor="text1"/>
          <w:kern w:val="0"/>
          <w:sz w:val="32"/>
          <w:szCs w:val="32"/>
        </w:rPr>
      </w:pPr>
      <w:r>
        <w:rPr>
          <w:rFonts w:ascii="方正黑体_GBK" w:eastAsia="方正黑体_GBK" w:hint="eastAsia"/>
          <w:color w:val="000000" w:themeColor="text1"/>
          <w:kern w:val="0"/>
          <w:sz w:val="32"/>
          <w:szCs w:val="32"/>
        </w:rPr>
        <w:t>常见传染病个案预防与处置</w:t>
      </w:r>
      <w:bookmarkEnd w:id="71"/>
      <w:bookmarkEnd w:id="72"/>
    </w:p>
    <w:p w:rsidR="005445DE" w:rsidRDefault="005445DE" w:rsidP="005445DE">
      <w:pPr>
        <w:widowControl/>
        <w:tabs>
          <w:tab w:val="center" w:pos="4201"/>
          <w:tab w:val="right" w:leader="dot" w:pos="9298"/>
        </w:tabs>
        <w:autoSpaceDE w:val="0"/>
        <w:autoSpaceDN w:val="0"/>
        <w:ind w:firstLineChars="200" w:firstLine="640"/>
        <w:rPr>
          <w:rFonts w:ascii="方正黑体_GBK" w:eastAsia="方正黑体_GBK" w:hAnsi="Times New Roman" w:cs="Times New Roman" w:hint="eastAsia"/>
          <w:color w:val="000000" w:themeColor="text1"/>
          <w:kern w:val="0"/>
          <w:sz w:val="32"/>
          <w:szCs w:val="32"/>
        </w:rPr>
      </w:pPr>
      <w:r>
        <w:rPr>
          <w:rFonts w:ascii="方正黑体_GBK" w:eastAsia="方正黑体_GBK" w:hAnsi="Times New Roman" w:cs="Times New Roman" w:hint="eastAsia"/>
          <w:color w:val="000000" w:themeColor="text1"/>
          <w:kern w:val="0"/>
          <w:sz w:val="32"/>
          <w:szCs w:val="32"/>
        </w:rPr>
        <w:t>C.1　老年人常见传染病预防与处置</w:t>
      </w:r>
    </w:p>
    <w:p w:rsidR="005445DE" w:rsidRDefault="005445DE" w:rsidP="005445DE">
      <w:pPr>
        <w:widowControl/>
        <w:tabs>
          <w:tab w:val="left" w:pos="1418"/>
          <w:tab w:val="center" w:pos="4201"/>
          <w:tab w:val="right" w:leader="dot" w:pos="9298"/>
        </w:tabs>
        <w:autoSpaceDE w:val="0"/>
        <w:autoSpaceDN w:val="0"/>
        <w:ind w:firstLineChars="200" w:firstLine="640"/>
        <w:rPr>
          <w:rFonts w:ascii="方正黑体_GBK" w:eastAsia="方正黑体_GBK" w:hAnsi="Times New Roman" w:cs="Times New Roman" w:hint="eastAsia"/>
          <w:color w:val="000000" w:themeColor="text1"/>
          <w:kern w:val="0"/>
          <w:sz w:val="32"/>
          <w:szCs w:val="32"/>
        </w:rPr>
      </w:pPr>
      <w:r>
        <w:rPr>
          <w:rFonts w:ascii="方正黑体_GBK" w:eastAsia="方正黑体_GBK" w:hAnsi="Times New Roman" w:cs="Times New Roman" w:hint="eastAsia"/>
          <w:color w:val="000000" w:themeColor="text1"/>
          <w:kern w:val="0"/>
          <w:sz w:val="32"/>
          <w:szCs w:val="32"/>
        </w:rPr>
        <w:t>C.1.1　基本要求</w:t>
      </w:r>
    </w:p>
    <w:p w:rsidR="005445DE" w:rsidRDefault="005445DE" w:rsidP="005445DE">
      <w:pPr>
        <w:widowControl/>
        <w:tabs>
          <w:tab w:val="center" w:pos="4201"/>
          <w:tab w:val="right" w:leader="dot" w:pos="9298"/>
        </w:tabs>
        <w:autoSpaceDE w:val="0"/>
        <w:autoSpaceDN w:val="0"/>
        <w:ind w:firstLineChars="250" w:firstLine="800"/>
        <w:rPr>
          <w:rFonts w:ascii="Times New Roman" w:eastAsia="方正仿宋_GBK" w:hAnsi="Times New Roman" w:cs="Times New Roman" w:hint="eastAsia"/>
          <w:color w:val="000000" w:themeColor="text1"/>
          <w:kern w:val="0"/>
          <w:sz w:val="32"/>
          <w:szCs w:val="32"/>
        </w:rPr>
      </w:pPr>
      <w:r>
        <w:rPr>
          <w:rFonts w:ascii="Times New Roman" w:eastAsia="方正仿宋_GBK" w:hAnsi="Times New Roman" w:cs="Times New Roman" w:hint="eastAsia"/>
          <w:color w:val="000000" w:themeColor="text1"/>
          <w:kern w:val="0"/>
          <w:sz w:val="32"/>
          <w:szCs w:val="32"/>
        </w:rPr>
        <w:t>对于养老机构内不同人群，需进行针对性处理：</w:t>
      </w:r>
    </w:p>
    <w:p w:rsidR="005445DE" w:rsidRDefault="005445DE" w:rsidP="00854A44">
      <w:pPr>
        <w:widowControl/>
        <w:numPr>
          <w:ilvl w:val="0"/>
          <w:numId w:val="10"/>
        </w:numPr>
        <w:tabs>
          <w:tab w:val="left" w:pos="993"/>
        </w:tabs>
        <w:ind w:left="0" w:firstLineChars="200" w:firstLine="640"/>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color w:val="000000" w:themeColor="text1"/>
          <w:kern w:val="0"/>
          <w:sz w:val="32"/>
          <w:szCs w:val="32"/>
        </w:rPr>
        <w:t xml:space="preserve"> </w:t>
      </w:r>
      <w:r>
        <w:rPr>
          <w:rFonts w:ascii="Times New Roman" w:eastAsia="方正仿宋_GBK" w:hAnsi="Times New Roman" w:cs="Times New Roman" w:hint="eastAsia"/>
          <w:color w:val="000000" w:themeColor="text1"/>
          <w:kern w:val="0"/>
          <w:sz w:val="32"/>
          <w:szCs w:val="32"/>
        </w:rPr>
        <w:t>对于传染病易感老年人群，应以预防为主，采取必要的预防措施，切断传播途径；</w:t>
      </w:r>
    </w:p>
    <w:p w:rsidR="005445DE" w:rsidRDefault="005445DE" w:rsidP="00854A44">
      <w:pPr>
        <w:widowControl/>
        <w:numPr>
          <w:ilvl w:val="0"/>
          <w:numId w:val="10"/>
        </w:numPr>
        <w:tabs>
          <w:tab w:val="clear" w:pos="840"/>
          <w:tab w:val="left" w:pos="1134"/>
        </w:tabs>
        <w:ind w:left="0" w:firstLineChars="200" w:firstLine="640"/>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对于疑似为传染源的老年人，需判断传染病类型，及早采取相应的隔离措施，必要时立即转运至专业医疗机构；</w:t>
      </w:r>
    </w:p>
    <w:p w:rsidR="005445DE" w:rsidRDefault="005445DE" w:rsidP="00854A44">
      <w:pPr>
        <w:widowControl/>
        <w:numPr>
          <w:ilvl w:val="0"/>
          <w:numId w:val="10"/>
        </w:numPr>
        <w:tabs>
          <w:tab w:val="clear" w:pos="840"/>
          <w:tab w:val="num" w:pos="1134"/>
        </w:tabs>
        <w:ind w:left="0" w:firstLineChars="200" w:firstLine="640"/>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对于无传染性的恢复期老年人，需加强病情观察，及早发现病原体活动期的症状，早期隔离和送医治疗；</w:t>
      </w:r>
    </w:p>
    <w:p w:rsidR="005445DE" w:rsidRDefault="005445DE" w:rsidP="00854A44">
      <w:pPr>
        <w:widowControl/>
        <w:numPr>
          <w:ilvl w:val="0"/>
          <w:numId w:val="10"/>
        </w:numPr>
        <w:tabs>
          <w:tab w:val="clear" w:pos="840"/>
          <w:tab w:val="num" w:pos="1134"/>
        </w:tabs>
        <w:ind w:left="0" w:firstLineChars="200" w:firstLine="640"/>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hint="eastAsia"/>
          <w:color w:val="000000" w:themeColor="text1"/>
          <w:kern w:val="0"/>
          <w:sz w:val="32"/>
          <w:szCs w:val="32"/>
        </w:rPr>
        <w:t>对于养老机构餐饮服务人员、水源管理人员、护工等疑似</w:t>
      </w:r>
      <w:r>
        <w:rPr>
          <w:rFonts w:ascii="Times New Roman" w:eastAsia="方正仿宋_GBK" w:hAnsi="Times New Roman" w:cs="Times New Roman"/>
          <w:color w:val="000000" w:themeColor="text1"/>
          <w:kern w:val="0"/>
          <w:sz w:val="32"/>
          <w:szCs w:val="32"/>
        </w:rPr>
        <w:t>/</w:t>
      </w:r>
      <w:r>
        <w:rPr>
          <w:rFonts w:ascii="Times New Roman" w:eastAsia="方正仿宋_GBK" w:hAnsi="Times New Roman" w:cs="Times New Roman" w:hint="eastAsia"/>
          <w:color w:val="000000" w:themeColor="text1"/>
          <w:kern w:val="0"/>
          <w:sz w:val="32"/>
          <w:szCs w:val="32"/>
        </w:rPr>
        <w:t>确诊为传染病患者，应立即调离原工作岗位。</w:t>
      </w:r>
    </w:p>
    <w:p w:rsidR="005445DE" w:rsidRDefault="005445DE" w:rsidP="005445DE">
      <w:pPr>
        <w:widowControl/>
        <w:jc w:val="left"/>
        <w:rPr>
          <w:rFonts w:ascii="Times New Roman" w:eastAsia="宋体" w:hAnsi="Times New Roman" w:cs="Times New Roman"/>
          <w:color w:val="000000" w:themeColor="text1"/>
          <w:kern w:val="0"/>
          <w:szCs w:val="20"/>
        </w:rPr>
        <w:sectPr w:rsidR="005445DE">
          <w:pgSz w:w="11906" w:h="16838"/>
          <w:pgMar w:top="2098" w:right="1531" w:bottom="1985" w:left="1531" w:header="1418" w:footer="1134" w:gutter="0"/>
          <w:pgNumType w:start="1"/>
          <w:cols w:space="720"/>
          <w:formProt w:val="0"/>
          <w:docGrid w:type="lines" w:linePitch="312"/>
        </w:sectPr>
      </w:pPr>
    </w:p>
    <w:p w:rsidR="005445DE" w:rsidRDefault="005445DE" w:rsidP="005445DE">
      <w:pPr>
        <w:widowControl/>
        <w:tabs>
          <w:tab w:val="center" w:pos="4201"/>
          <w:tab w:val="right" w:leader="dot" w:pos="9298"/>
        </w:tabs>
        <w:autoSpaceDE w:val="0"/>
        <w:autoSpaceDN w:val="0"/>
        <w:ind w:firstLineChars="200" w:firstLine="640"/>
        <w:rPr>
          <w:rFonts w:ascii="方正黑体_GBK" w:eastAsia="方正黑体_GBK" w:hAnsi="Times New Roman" w:cs="Times New Roman"/>
          <w:color w:val="000000" w:themeColor="text1"/>
          <w:kern w:val="0"/>
          <w:sz w:val="32"/>
          <w:szCs w:val="32"/>
        </w:rPr>
      </w:pPr>
      <w:r>
        <w:rPr>
          <w:rFonts w:ascii="方正黑体_GBK" w:eastAsia="方正黑体_GBK" w:hAnsi="Times New Roman" w:cs="Times New Roman" w:hint="eastAsia"/>
          <w:color w:val="000000" w:themeColor="text1"/>
          <w:kern w:val="0"/>
          <w:sz w:val="32"/>
          <w:szCs w:val="32"/>
        </w:rPr>
        <w:lastRenderedPageBreak/>
        <w:t>C.1.2　病毒性肝炎</w:t>
      </w:r>
    </w:p>
    <w:p w:rsidR="005445DE" w:rsidRDefault="005445DE" w:rsidP="005445DE">
      <w:pPr>
        <w:widowControl/>
        <w:tabs>
          <w:tab w:val="left" w:pos="360"/>
        </w:tabs>
        <w:ind w:firstLineChars="200" w:firstLine="640"/>
        <w:rPr>
          <w:rFonts w:ascii="方正黑体_GBK" w:eastAsia="方正黑体_GBK" w:hAnsi="Times New Roman" w:cs="Times New Roman" w:hint="eastAsia"/>
          <w:color w:val="000000" w:themeColor="text1"/>
          <w:kern w:val="0"/>
          <w:sz w:val="32"/>
          <w:szCs w:val="32"/>
        </w:rPr>
      </w:pPr>
      <w:r>
        <w:rPr>
          <w:rFonts w:ascii="方正黑体_GBK" w:eastAsia="方正黑体_GBK" w:hAnsi="Times New Roman" w:cs="Times New Roman" w:hint="eastAsia"/>
          <w:color w:val="000000" w:themeColor="text1"/>
          <w:kern w:val="0"/>
          <w:sz w:val="32"/>
          <w:szCs w:val="32"/>
        </w:rPr>
        <w:t>病毒性肝炎的预防与处置要求见表C.1</w:t>
      </w:r>
    </w:p>
    <w:p w:rsidR="005445DE" w:rsidRDefault="005445DE" w:rsidP="005445DE">
      <w:pPr>
        <w:widowControl/>
        <w:tabs>
          <w:tab w:val="left" w:pos="360"/>
        </w:tabs>
        <w:spacing w:beforeLines="50" w:before="156" w:afterLines="50" w:after="156"/>
        <w:jc w:val="center"/>
        <w:rPr>
          <w:rFonts w:ascii="Times New Roman" w:eastAsia="黑体" w:hAnsi="Times New Roman" w:cs="Times New Roman" w:hint="eastAsia"/>
          <w:color w:val="000000" w:themeColor="text1"/>
          <w:kern w:val="0"/>
          <w:sz w:val="32"/>
          <w:szCs w:val="32"/>
        </w:rPr>
      </w:pPr>
      <w:r>
        <w:rPr>
          <w:rFonts w:ascii="Times New Roman" w:eastAsia="黑体" w:hAnsi="Times New Roman" w:cs="Times New Roman" w:hint="eastAsia"/>
          <w:color w:val="000000" w:themeColor="text1"/>
          <w:kern w:val="0"/>
          <w:sz w:val="32"/>
          <w:szCs w:val="32"/>
        </w:rPr>
        <w:t>表</w:t>
      </w:r>
      <w:r>
        <w:rPr>
          <w:rFonts w:ascii="Times New Roman" w:eastAsia="黑体" w:hAnsi="Times New Roman" w:cs="Times New Roman"/>
          <w:color w:val="000000" w:themeColor="text1"/>
          <w:kern w:val="0"/>
          <w:sz w:val="32"/>
          <w:szCs w:val="32"/>
        </w:rPr>
        <w:t>C.1</w:t>
      </w:r>
      <w:r>
        <w:rPr>
          <w:rFonts w:ascii="Times New Roman" w:eastAsia="黑体" w:hAnsi="Times New Roman" w:cs="Times New Roman" w:hint="eastAsia"/>
          <w:color w:val="000000" w:themeColor="text1"/>
          <w:kern w:val="0"/>
          <w:sz w:val="32"/>
          <w:szCs w:val="32"/>
        </w:rPr>
        <w:t xml:space="preserve">　病毒性肝炎的预防与处置要求</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4A0" w:firstRow="1" w:lastRow="0" w:firstColumn="1" w:lastColumn="0" w:noHBand="0" w:noVBand="1"/>
      </w:tblPr>
      <w:tblGrid>
        <w:gridCol w:w="1202"/>
        <w:gridCol w:w="1383"/>
        <w:gridCol w:w="11589"/>
      </w:tblGrid>
      <w:tr w:rsidR="005445DE" w:rsidTr="005445DE">
        <w:trPr>
          <w:jc w:val="center"/>
        </w:trPr>
        <w:tc>
          <w:tcPr>
            <w:tcW w:w="1202" w:type="dxa"/>
            <w:vMerge w:val="restart"/>
            <w:tcBorders>
              <w:top w:val="single" w:sz="8" w:space="0" w:color="auto"/>
              <w:left w:val="single" w:sz="8" w:space="0" w:color="auto"/>
              <w:bottom w:val="single" w:sz="4" w:space="0" w:color="auto"/>
              <w:right w:val="single" w:sz="4" w:space="0" w:color="auto"/>
            </w:tcBorders>
            <w:vAlign w:val="center"/>
            <w:hideMark/>
          </w:tcPr>
          <w:p w:rsidR="005445DE" w:rsidRDefault="005445DE">
            <w:pPr>
              <w:rPr>
                <w:rFonts w:ascii="Times New Roman" w:eastAsia="宋体" w:hAnsi="Times New Roman" w:cs="Times New Roman"/>
                <w:b/>
                <w:bCs/>
                <w:color w:val="000000" w:themeColor="text1"/>
                <w:sz w:val="18"/>
                <w:szCs w:val="18"/>
              </w:rPr>
            </w:pPr>
            <w:r>
              <w:rPr>
                <w:rFonts w:ascii="Times New Roman" w:eastAsia="宋体" w:hAnsi="Times New Roman" w:cs="Times New Roman" w:hint="eastAsia"/>
                <w:b/>
                <w:bCs/>
                <w:color w:val="000000" w:themeColor="text1"/>
                <w:sz w:val="18"/>
                <w:szCs w:val="18"/>
              </w:rPr>
              <w:t>流行病学</w:t>
            </w:r>
          </w:p>
        </w:tc>
        <w:tc>
          <w:tcPr>
            <w:tcW w:w="1383" w:type="dxa"/>
            <w:tcBorders>
              <w:top w:val="single" w:sz="8" w:space="0" w:color="auto"/>
              <w:left w:val="single" w:sz="4" w:space="0" w:color="auto"/>
              <w:bottom w:val="single" w:sz="4" w:space="0" w:color="auto"/>
              <w:right w:val="single" w:sz="4" w:space="0" w:color="auto"/>
            </w:tcBorders>
            <w:vAlign w:val="center"/>
            <w:hideMark/>
          </w:tcPr>
          <w:p w:rsidR="005445DE" w:rsidRDefault="005445DE">
            <w:pPr>
              <w:rPr>
                <w:rFonts w:ascii="Times New Roman" w:eastAsia="宋体" w:hAnsi="Times New Roman" w:cs="Times New Roman"/>
                <w:color w:val="000000" w:themeColor="text1"/>
                <w:sz w:val="18"/>
                <w:szCs w:val="18"/>
              </w:rPr>
            </w:pPr>
            <w:r>
              <w:rPr>
                <w:rFonts w:ascii="Times New Roman" w:eastAsia="宋体" w:hAnsi="Times New Roman" w:cs="Times New Roman" w:hint="eastAsia"/>
                <w:color w:val="000000" w:themeColor="text1"/>
                <w:sz w:val="18"/>
                <w:szCs w:val="18"/>
              </w:rPr>
              <w:t>传染源</w:t>
            </w:r>
          </w:p>
        </w:tc>
        <w:tc>
          <w:tcPr>
            <w:tcW w:w="11589" w:type="dxa"/>
            <w:tcBorders>
              <w:top w:val="single" w:sz="8" w:space="0" w:color="auto"/>
              <w:left w:val="single" w:sz="4" w:space="0" w:color="auto"/>
              <w:bottom w:val="single" w:sz="4" w:space="0" w:color="auto"/>
              <w:right w:val="single" w:sz="8" w:space="0" w:color="auto"/>
            </w:tcBorders>
            <w:vAlign w:val="center"/>
            <w:hideMark/>
          </w:tcPr>
          <w:p w:rsidR="005445DE" w:rsidRDefault="005445DE" w:rsidP="00854A44">
            <w:pPr>
              <w:widowControl/>
              <w:numPr>
                <w:ilvl w:val="0"/>
                <w:numId w:val="11"/>
              </w:numPr>
              <w:ind w:hanging="839"/>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甲型、戊型肝炎：急性肝炎患者和隐性感染者为其传染源。患者在发病前</w:t>
            </w:r>
            <w:r>
              <w:rPr>
                <w:rFonts w:ascii="Times New Roman" w:eastAsia="宋体" w:hAnsi="Times New Roman" w:cs="Times New Roman"/>
                <w:color w:val="000000" w:themeColor="text1"/>
                <w:kern w:val="0"/>
                <w:sz w:val="18"/>
                <w:szCs w:val="18"/>
              </w:rPr>
              <w:t>2</w:t>
            </w:r>
            <w:r>
              <w:rPr>
                <w:rFonts w:ascii="Times New Roman" w:eastAsia="宋体" w:hAnsi="Times New Roman" w:cs="Times New Roman" w:hint="eastAsia"/>
                <w:color w:val="000000" w:themeColor="text1"/>
                <w:kern w:val="0"/>
                <w:sz w:val="18"/>
                <w:szCs w:val="18"/>
              </w:rPr>
              <w:t>周和起病后</w:t>
            </w:r>
            <w:r>
              <w:rPr>
                <w:rFonts w:ascii="Times New Roman" w:eastAsia="宋体" w:hAnsi="Times New Roman" w:cs="Times New Roman"/>
                <w:color w:val="000000" w:themeColor="text1"/>
                <w:kern w:val="0"/>
                <w:sz w:val="18"/>
                <w:szCs w:val="18"/>
              </w:rPr>
              <w:t>1</w:t>
            </w:r>
            <w:r>
              <w:rPr>
                <w:rFonts w:ascii="Times New Roman" w:eastAsia="宋体" w:hAnsi="Times New Roman" w:cs="Times New Roman" w:hint="eastAsia"/>
                <w:color w:val="000000" w:themeColor="text1"/>
                <w:kern w:val="0"/>
                <w:sz w:val="18"/>
                <w:szCs w:val="18"/>
              </w:rPr>
              <w:t>周，传染性最强，其中隐性感染者为重要的传染源</w:t>
            </w:r>
            <w:r>
              <w:rPr>
                <w:rFonts w:ascii="Times New Roman" w:eastAsia="宋体" w:hAnsi="Times New Roman" w:cs="Times New Roman"/>
                <w:color w:val="000000" w:themeColor="text1"/>
                <w:kern w:val="0"/>
                <w:sz w:val="18"/>
                <w:szCs w:val="18"/>
              </w:rPr>
              <w:t>;</w:t>
            </w:r>
          </w:p>
          <w:p w:rsidR="005445DE" w:rsidRDefault="005445DE" w:rsidP="00854A44">
            <w:pPr>
              <w:widowControl/>
              <w:numPr>
                <w:ilvl w:val="0"/>
                <w:numId w:val="11"/>
              </w:numPr>
              <w:ind w:hanging="839"/>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乙、丙、丁型肝炎：急、慢性患者和病毒携带者为其传染源。急性患者在潜伏期末及急性期有传染性。</w:t>
            </w:r>
          </w:p>
        </w:tc>
      </w:tr>
      <w:tr w:rsidR="005445DE" w:rsidTr="005445DE">
        <w:trPr>
          <w:jc w:val="center"/>
        </w:trPr>
        <w:tc>
          <w:tcPr>
            <w:tcW w:w="0" w:type="auto"/>
            <w:vMerge/>
            <w:tcBorders>
              <w:top w:val="single" w:sz="8" w:space="0" w:color="auto"/>
              <w:left w:val="single" w:sz="8" w:space="0" w:color="auto"/>
              <w:bottom w:val="single" w:sz="4" w:space="0" w:color="auto"/>
              <w:right w:val="single" w:sz="4" w:space="0" w:color="auto"/>
            </w:tcBorders>
            <w:vAlign w:val="center"/>
            <w:hideMark/>
          </w:tcPr>
          <w:p w:rsidR="005445DE" w:rsidRDefault="005445DE">
            <w:pPr>
              <w:widowControl/>
              <w:jc w:val="left"/>
              <w:rPr>
                <w:rFonts w:ascii="Times New Roman" w:eastAsia="宋体" w:hAnsi="Times New Roman" w:cs="Times New Roman"/>
                <w:b/>
                <w:bCs/>
                <w:color w:val="000000" w:themeColor="text1"/>
                <w:sz w:val="18"/>
                <w:szCs w:val="18"/>
              </w:rPr>
            </w:pPr>
          </w:p>
        </w:tc>
        <w:tc>
          <w:tcPr>
            <w:tcW w:w="1383" w:type="dxa"/>
            <w:tcBorders>
              <w:top w:val="single" w:sz="4" w:space="0" w:color="auto"/>
              <w:left w:val="single" w:sz="4" w:space="0" w:color="auto"/>
              <w:bottom w:val="single" w:sz="4" w:space="0" w:color="auto"/>
              <w:right w:val="single" w:sz="4" w:space="0" w:color="auto"/>
            </w:tcBorders>
            <w:vAlign w:val="center"/>
            <w:hideMark/>
          </w:tcPr>
          <w:p w:rsidR="005445DE" w:rsidRDefault="005445DE">
            <w:pPr>
              <w:rPr>
                <w:rFonts w:ascii="Times New Roman" w:eastAsia="宋体" w:hAnsi="Times New Roman" w:cs="Times New Roman"/>
                <w:color w:val="000000" w:themeColor="text1"/>
                <w:sz w:val="18"/>
                <w:szCs w:val="18"/>
              </w:rPr>
            </w:pPr>
            <w:r>
              <w:rPr>
                <w:rFonts w:ascii="Times New Roman" w:eastAsia="宋体" w:hAnsi="Times New Roman" w:cs="Times New Roman" w:hint="eastAsia"/>
                <w:color w:val="000000" w:themeColor="text1"/>
                <w:sz w:val="18"/>
                <w:szCs w:val="18"/>
              </w:rPr>
              <w:t>传播途径</w:t>
            </w:r>
          </w:p>
        </w:tc>
        <w:tc>
          <w:tcPr>
            <w:tcW w:w="11589" w:type="dxa"/>
            <w:tcBorders>
              <w:top w:val="single" w:sz="4" w:space="0" w:color="auto"/>
              <w:left w:val="single" w:sz="4" w:space="0" w:color="auto"/>
              <w:bottom w:val="single" w:sz="4" w:space="0" w:color="auto"/>
              <w:right w:val="single" w:sz="8" w:space="0" w:color="auto"/>
            </w:tcBorders>
            <w:vAlign w:val="center"/>
            <w:hideMark/>
          </w:tcPr>
          <w:p w:rsidR="005445DE" w:rsidRDefault="005445DE" w:rsidP="00854A44">
            <w:pPr>
              <w:widowControl/>
              <w:numPr>
                <w:ilvl w:val="0"/>
                <w:numId w:val="12"/>
              </w:numPr>
              <w:ind w:hanging="839"/>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甲型、戊型肝炎：日常生活接触是常见的传播方式，水源或食物污染可引起暴发流行；</w:t>
            </w:r>
          </w:p>
          <w:p w:rsidR="005445DE" w:rsidRDefault="005445DE" w:rsidP="00854A44">
            <w:pPr>
              <w:widowControl/>
              <w:numPr>
                <w:ilvl w:val="0"/>
                <w:numId w:val="12"/>
              </w:numPr>
              <w:ind w:hanging="839"/>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乙型肝炎：输血和血制品、手术、注射、针刺、共用剃刀和牙刷、血液透析、器官移植、密切的生活接触、性接触等接触传播；</w:t>
            </w:r>
          </w:p>
          <w:p w:rsidR="005445DE" w:rsidRDefault="005445DE" w:rsidP="00854A44">
            <w:pPr>
              <w:widowControl/>
              <w:numPr>
                <w:ilvl w:val="0"/>
                <w:numId w:val="12"/>
              </w:numPr>
              <w:ind w:hanging="839"/>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丙型肝炎：主要通过输血、注射途径、血液透析等接触传播；</w:t>
            </w:r>
          </w:p>
          <w:p w:rsidR="005445DE" w:rsidRDefault="005445DE" w:rsidP="00854A44">
            <w:pPr>
              <w:widowControl/>
              <w:numPr>
                <w:ilvl w:val="0"/>
                <w:numId w:val="12"/>
              </w:numPr>
              <w:ind w:hanging="839"/>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丁型肝炎：与乙型肝炎传播途径类似。</w:t>
            </w:r>
          </w:p>
        </w:tc>
      </w:tr>
      <w:tr w:rsidR="005445DE" w:rsidTr="005445DE">
        <w:trPr>
          <w:jc w:val="center"/>
        </w:trPr>
        <w:tc>
          <w:tcPr>
            <w:tcW w:w="0" w:type="auto"/>
            <w:vMerge/>
            <w:tcBorders>
              <w:top w:val="single" w:sz="8" w:space="0" w:color="auto"/>
              <w:left w:val="single" w:sz="8" w:space="0" w:color="auto"/>
              <w:bottom w:val="single" w:sz="4" w:space="0" w:color="auto"/>
              <w:right w:val="single" w:sz="4" w:space="0" w:color="auto"/>
            </w:tcBorders>
            <w:vAlign w:val="center"/>
            <w:hideMark/>
          </w:tcPr>
          <w:p w:rsidR="005445DE" w:rsidRDefault="005445DE">
            <w:pPr>
              <w:widowControl/>
              <w:jc w:val="left"/>
              <w:rPr>
                <w:rFonts w:ascii="Times New Roman" w:eastAsia="宋体" w:hAnsi="Times New Roman" w:cs="Times New Roman"/>
                <w:b/>
                <w:bCs/>
                <w:color w:val="000000" w:themeColor="text1"/>
                <w:sz w:val="18"/>
                <w:szCs w:val="18"/>
              </w:rPr>
            </w:pPr>
          </w:p>
        </w:tc>
        <w:tc>
          <w:tcPr>
            <w:tcW w:w="1383" w:type="dxa"/>
            <w:tcBorders>
              <w:top w:val="single" w:sz="4" w:space="0" w:color="auto"/>
              <w:left w:val="single" w:sz="4" w:space="0" w:color="auto"/>
              <w:bottom w:val="single" w:sz="4" w:space="0" w:color="auto"/>
              <w:right w:val="single" w:sz="4" w:space="0" w:color="auto"/>
            </w:tcBorders>
            <w:vAlign w:val="center"/>
            <w:hideMark/>
          </w:tcPr>
          <w:p w:rsidR="005445DE" w:rsidRDefault="005445DE">
            <w:pPr>
              <w:rPr>
                <w:rFonts w:ascii="Times New Roman" w:eastAsia="宋体" w:hAnsi="Times New Roman" w:cs="Times New Roman"/>
                <w:color w:val="000000" w:themeColor="text1"/>
                <w:sz w:val="18"/>
                <w:szCs w:val="18"/>
              </w:rPr>
            </w:pPr>
            <w:r>
              <w:rPr>
                <w:rFonts w:ascii="Times New Roman" w:eastAsia="宋体" w:hAnsi="Times New Roman" w:cs="Times New Roman" w:hint="eastAsia"/>
                <w:color w:val="000000" w:themeColor="text1"/>
                <w:sz w:val="18"/>
                <w:szCs w:val="18"/>
              </w:rPr>
              <w:t>人群易感性</w:t>
            </w:r>
          </w:p>
        </w:tc>
        <w:tc>
          <w:tcPr>
            <w:tcW w:w="11589" w:type="dxa"/>
            <w:tcBorders>
              <w:top w:val="single" w:sz="4" w:space="0" w:color="auto"/>
              <w:left w:val="single" w:sz="4" w:space="0" w:color="auto"/>
              <w:bottom w:val="single" w:sz="4" w:space="0" w:color="auto"/>
              <w:right w:val="single" w:sz="8" w:space="0" w:color="auto"/>
            </w:tcBorders>
            <w:vAlign w:val="center"/>
            <w:hideMark/>
          </w:tcPr>
          <w:p w:rsidR="005445DE" w:rsidRDefault="005445DE">
            <w:pPr>
              <w:autoSpaceDE w:val="0"/>
              <w:autoSpaceDN w:val="0"/>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人群对各型肝炎普遍易感。</w:t>
            </w:r>
          </w:p>
        </w:tc>
      </w:tr>
      <w:tr w:rsidR="005445DE" w:rsidTr="005445DE">
        <w:trPr>
          <w:jc w:val="center"/>
        </w:trPr>
        <w:tc>
          <w:tcPr>
            <w:tcW w:w="1202" w:type="dxa"/>
            <w:tcBorders>
              <w:top w:val="single" w:sz="4" w:space="0" w:color="auto"/>
              <w:left w:val="single" w:sz="8" w:space="0" w:color="auto"/>
              <w:bottom w:val="single" w:sz="4" w:space="0" w:color="auto"/>
              <w:right w:val="single" w:sz="4" w:space="0" w:color="auto"/>
            </w:tcBorders>
            <w:vAlign w:val="center"/>
            <w:hideMark/>
          </w:tcPr>
          <w:p w:rsidR="005445DE" w:rsidRDefault="005445DE">
            <w:pPr>
              <w:rPr>
                <w:rFonts w:ascii="Times New Roman" w:eastAsia="宋体" w:hAnsi="Times New Roman" w:cs="Times New Roman"/>
                <w:b/>
                <w:bCs/>
                <w:color w:val="000000" w:themeColor="text1"/>
                <w:sz w:val="18"/>
                <w:szCs w:val="18"/>
              </w:rPr>
            </w:pPr>
            <w:r>
              <w:rPr>
                <w:rFonts w:ascii="Times New Roman" w:eastAsia="宋体" w:hAnsi="Times New Roman" w:cs="Times New Roman" w:hint="eastAsia"/>
                <w:b/>
                <w:bCs/>
                <w:color w:val="000000" w:themeColor="text1"/>
                <w:sz w:val="18"/>
                <w:szCs w:val="18"/>
              </w:rPr>
              <w:t>临床特征</w:t>
            </w:r>
          </w:p>
        </w:tc>
        <w:tc>
          <w:tcPr>
            <w:tcW w:w="12972" w:type="dxa"/>
            <w:gridSpan w:val="2"/>
            <w:tcBorders>
              <w:top w:val="single" w:sz="4" w:space="0" w:color="auto"/>
              <w:left w:val="single" w:sz="4" w:space="0" w:color="auto"/>
              <w:bottom w:val="single" w:sz="4" w:space="0" w:color="auto"/>
              <w:right w:val="single" w:sz="8" w:space="0" w:color="auto"/>
            </w:tcBorders>
            <w:vAlign w:val="center"/>
            <w:hideMark/>
          </w:tcPr>
          <w:p w:rsidR="005445DE" w:rsidRDefault="005445DE" w:rsidP="00854A44">
            <w:pPr>
              <w:numPr>
                <w:ilvl w:val="0"/>
                <w:numId w:val="13"/>
              </w:numPr>
              <w:rPr>
                <w:rFonts w:ascii="Times New Roman" w:eastAsia="宋体" w:hAnsi="Times New Roman" w:cs="Times New Roman"/>
                <w:color w:val="000000" w:themeColor="text1"/>
                <w:sz w:val="18"/>
                <w:szCs w:val="18"/>
              </w:rPr>
            </w:pPr>
            <w:r>
              <w:rPr>
                <w:rFonts w:ascii="Times New Roman" w:eastAsia="宋体" w:hAnsi="Times New Roman" w:cs="Times New Roman" w:hint="eastAsia"/>
                <w:color w:val="000000" w:themeColor="text1"/>
                <w:sz w:val="18"/>
                <w:szCs w:val="18"/>
              </w:rPr>
              <w:t>戊型肝炎主要表现为急性肝炎，乙、丙、丁型肝炎除了表现为急性肝炎外，慢性肝炎更常见，五种肝炎病毒之间可出现重叠</w:t>
            </w:r>
            <w:r>
              <w:rPr>
                <w:rFonts w:ascii="Times New Roman" w:eastAsia="宋体" w:hAnsi="Times New Roman" w:cs="Times New Roman"/>
                <w:color w:val="000000" w:themeColor="text1"/>
                <w:sz w:val="18"/>
                <w:szCs w:val="18"/>
              </w:rPr>
              <w:t>/</w:t>
            </w:r>
            <w:r>
              <w:rPr>
                <w:rFonts w:ascii="Times New Roman" w:eastAsia="宋体" w:hAnsi="Times New Roman" w:cs="Times New Roman" w:hint="eastAsia"/>
                <w:color w:val="000000" w:themeColor="text1"/>
                <w:sz w:val="18"/>
                <w:szCs w:val="18"/>
              </w:rPr>
              <w:t>混合感染，致病情加重。具体临床特征体现如下：</w:t>
            </w:r>
          </w:p>
          <w:p w:rsidR="005445DE" w:rsidRDefault="005445DE" w:rsidP="00854A44">
            <w:pPr>
              <w:widowControl/>
              <w:numPr>
                <w:ilvl w:val="0"/>
                <w:numId w:val="14"/>
              </w:numPr>
              <w:ind w:left="420"/>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急性肝炎：甲、戊型肝炎起病较急，大多有发热、畏寒；乙、丙、丁型肝炎起病较缓，发热少见。此期主要表现为疲乏、全身不适、食欲减退、厌油、恶心、呕吐、腹胀、腹痛和腹泻、尿黄、巩膜和皮肤黄染，部分患者可有短暂粪便颜色变浅、皮肤瘙痒等表现</w:t>
            </w:r>
            <w:r>
              <w:rPr>
                <w:rFonts w:ascii="Times New Roman" w:eastAsia="宋体" w:hAnsi="Times New Roman" w:cs="Times New Roman"/>
                <w:color w:val="000000" w:themeColor="text1"/>
                <w:kern w:val="0"/>
                <w:sz w:val="18"/>
                <w:szCs w:val="18"/>
              </w:rPr>
              <w:t>;</w:t>
            </w:r>
          </w:p>
          <w:p w:rsidR="005445DE" w:rsidRDefault="005445DE" w:rsidP="00854A44">
            <w:pPr>
              <w:widowControl/>
              <w:numPr>
                <w:ilvl w:val="0"/>
                <w:numId w:val="14"/>
              </w:numPr>
              <w:ind w:left="420"/>
              <w:rPr>
                <w:rFonts w:ascii="Times New Roman" w:eastAsia="宋体" w:hAnsi="Times New Roman" w:cs="Times New Roman"/>
                <w:color w:val="000000" w:themeColor="text1"/>
                <w:spacing w:val="-6"/>
                <w:kern w:val="0"/>
                <w:sz w:val="18"/>
                <w:szCs w:val="18"/>
              </w:rPr>
            </w:pPr>
            <w:r>
              <w:rPr>
                <w:rFonts w:ascii="Times New Roman" w:eastAsia="宋体" w:hAnsi="Times New Roman" w:cs="Times New Roman" w:hint="eastAsia"/>
                <w:color w:val="000000" w:themeColor="text1"/>
                <w:spacing w:val="-6"/>
                <w:kern w:val="0"/>
                <w:sz w:val="18"/>
                <w:szCs w:val="18"/>
              </w:rPr>
              <w:t>慢性肝炎：急性肝炎病程超过</w:t>
            </w:r>
            <w:r>
              <w:rPr>
                <w:rFonts w:ascii="Times New Roman" w:eastAsia="宋体" w:hAnsi="Times New Roman" w:cs="Times New Roman"/>
                <w:color w:val="000000" w:themeColor="text1"/>
                <w:spacing w:val="-6"/>
                <w:kern w:val="0"/>
                <w:sz w:val="18"/>
                <w:szCs w:val="18"/>
              </w:rPr>
              <w:t>6</w:t>
            </w:r>
            <w:r>
              <w:rPr>
                <w:rFonts w:ascii="Times New Roman" w:eastAsia="宋体" w:hAnsi="Times New Roman" w:cs="Times New Roman" w:hint="eastAsia"/>
                <w:color w:val="000000" w:themeColor="text1"/>
                <w:spacing w:val="-6"/>
                <w:kern w:val="0"/>
                <w:sz w:val="18"/>
                <w:szCs w:val="18"/>
              </w:rPr>
              <w:t>个月，多见于乙、丙、丁型肝炎。轻度病情者，症状可不明显；重度病情主要表现为全身不适、乏力、食欲减退、厌油、腹胀等</w:t>
            </w:r>
            <w:r>
              <w:rPr>
                <w:rFonts w:ascii="Times New Roman" w:eastAsia="宋体" w:hAnsi="Times New Roman" w:cs="Times New Roman"/>
                <w:color w:val="000000" w:themeColor="text1"/>
                <w:spacing w:val="-6"/>
                <w:kern w:val="0"/>
                <w:sz w:val="18"/>
                <w:szCs w:val="18"/>
              </w:rPr>
              <w:t>;</w:t>
            </w:r>
          </w:p>
          <w:p w:rsidR="005445DE" w:rsidRDefault="005445DE" w:rsidP="00854A44">
            <w:pPr>
              <w:widowControl/>
              <w:numPr>
                <w:ilvl w:val="0"/>
                <w:numId w:val="14"/>
              </w:numPr>
              <w:ind w:left="420"/>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重型肝炎（肝衰竭）：黄疸迅速加深；出现肝臭；出血倾向；迅速出现腹水、中毒性鼓肠；肝性脑病：早期可出现计算能力下降、定向障碍、精神行为异常、烦躁不安、嗜睡和扑翼样震颤等，晚期可发生昏迷；出现少尿甚至无尿。</w:t>
            </w:r>
          </w:p>
        </w:tc>
      </w:tr>
      <w:tr w:rsidR="005445DE" w:rsidTr="005445DE">
        <w:trPr>
          <w:jc w:val="center"/>
        </w:trPr>
        <w:tc>
          <w:tcPr>
            <w:tcW w:w="1202" w:type="dxa"/>
            <w:tcBorders>
              <w:top w:val="single" w:sz="4" w:space="0" w:color="auto"/>
              <w:left w:val="single" w:sz="8" w:space="0" w:color="auto"/>
              <w:bottom w:val="single" w:sz="4" w:space="0" w:color="auto"/>
              <w:right w:val="single" w:sz="4" w:space="0" w:color="auto"/>
            </w:tcBorders>
            <w:vAlign w:val="center"/>
            <w:hideMark/>
          </w:tcPr>
          <w:p w:rsidR="005445DE" w:rsidRDefault="005445DE">
            <w:pPr>
              <w:rPr>
                <w:rFonts w:ascii="Times New Roman" w:eastAsia="宋体" w:hAnsi="Times New Roman" w:cs="Times New Roman"/>
                <w:b/>
                <w:bCs/>
                <w:color w:val="000000" w:themeColor="text1"/>
                <w:sz w:val="18"/>
                <w:szCs w:val="18"/>
              </w:rPr>
            </w:pPr>
            <w:r>
              <w:rPr>
                <w:rFonts w:ascii="Times New Roman" w:eastAsia="宋体" w:hAnsi="Times New Roman" w:cs="Times New Roman" w:hint="eastAsia"/>
                <w:b/>
                <w:bCs/>
                <w:color w:val="000000" w:themeColor="text1"/>
                <w:sz w:val="18"/>
                <w:szCs w:val="18"/>
              </w:rPr>
              <w:t>判断要点</w:t>
            </w:r>
          </w:p>
        </w:tc>
        <w:tc>
          <w:tcPr>
            <w:tcW w:w="12972" w:type="dxa"/>
            <w:gridSpan w:val="2"/>
            <w:tcBorders>
              <w:top w:val="single" w:sz="4" w:space="0" w:color="auto"/>
              <w:left w:val="single" w:sz="4" w:space="0" w:color="auto"/>
              <w:bottom w:val="single" w:sz="4" w:space="0" w:color="auto"/>
              <w:right w:val="single" w:sz="8" w:space="0" w:color="auto"/>
            </w:tcBorders>
            <w:vAlign w:val="center"/>
            <w:hideMark/>
          </w:tcPr>
          <w:p w:rsidR="005445DE" w:rsidRDefault="005445DE" w:rsidP="00854A44">
            <w:pPr>
              <w:widowControl/>
              <w:numPr>
                <w:ilvl w:val="0"/>
                <w:numId w:val="15"/>
              </w:numPr>
              <w:spacing w:line="280" w:lineRule="exact"/>
              <w:ind w:left="420"/>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流行病史：</w:t>
            </w:r>
          </w:p>
          <w:p w:rsidR="005445DE" w:rsidRDefault="005445DE">
            <w:pPr>
              <w:widowControl/>
              <w:tabs>
                <w:tab w:val="left" w:pos="840"/>
              </w:tabs>
              <w:spacing w:line="280" w:lineRule="exact"/>
              <w:ind w:firstLineChars="200" w:firstLine="360"/>
              <w:rPr>
                <w:rFonts w:ascii="Times New Roman" w:eastAsia="宋体" w:hAnsi="Times New Roman" w:cs="Times New Roman"/>
                <w:color w:val="000000" w:themeColor="text1"/>
                <w:kern w:val="0"/>
                <w:sz w:val="18"/>
                <w:szCs w:val="18"/>
              </w:rPr>
            </w:pPr>
            <w:r>
              <w:rPr>
                <w:rFonts w:ascii="Times New Roman" w:eastAsia="宋体" w:hAnsi="Times New Roman" w:cs="Times New Roman"/>
                <w:color w:val="000000" w:themeColor="text1"/>
                <w:kern w:val="0"/>
                <w:sz w:val="18"/>
                <w:szCs w:val="18"/>
              </w:rPr>
              <w:t xml:space="preserve">1)   </w:t>
            </w:r>
            <w:r>
              <w:rPr>
                <w:rFonts w:ascii="Times New Roman" w:eastAsia="宋体" w:hAnsi="Times New Roman" w:cs="Times New Roman" w:hint="eastAsia"/>
                <w:color w:val="000000" w:themeColor="text1"/>
                <w:kern w:val="0"/>
                <w:sz w:val="18"/>
                <w:szCs w:val="18"/>
              </w:rPr>
              <w:t>有进食未煮熟的海产品，尤其贝壳类食物等，或饮用受污染的水和食用其他不洁食物史，有助于甲型、戊型肝炎的诊断；</w:t>
            </w:r>
          </w:p>
          <w:p w:rsidR="005445DE" w:rsidRDefault="005445DE">
            <w:pPr>
              <w:widowControl/>
              <w:tabs>
                <w:tab w:val="left" w:pos="840"/>
              </w:tabs>
              <w:spacing w:line="280" w:lineRule="exact"/>
              <w:ind w:firstLineChars="200" w:firstLine="360"/>
              <w:rPr>
                <w:rFonts w:ascii="Times New Roman" w:eastAsia="宋体" w:hAnsi="Times New Roman" w:cs="Times New Roman"/>
                <w:color w:val="000000" w:themeColor="text1"/>
                <w:kern w:val="0"/>
                <w:sz w:val="18"/>
                <w:szCs w:val="18"/>
              </w:rPr>
            </w:pPr>
            <w:r>
              <w:rPr>
                <w:rFonts w:ascii="Times New Roman" w:eastAsia="宋体" w:hAnsi="Times New Roman" w:cs="Times New Roman"/>
                <w:color w:val="000000" w:themeColor="text1"/>
                <w:kern w:val="0"/>
                <w:sz w:val="18"/>
                <w:szCs w:val="18"/>
              </w:rPr>
              <w:t xml:space="preserve">2)   </w:t>
            </w:r>
            <w:r>
              <w:rPr>
                <w:rFonts w:ascii="Times New Roman" w:eastAsia="宋体" w:hAnsi="Times New Roman" w:cs="Times New Roman" w:hint="eastAsia"/>
                <w:color w:val="000000" w:themeColor="text1"/>
                <w:kern w:val="0"/>
                <w:sz w:val="18"/>
                <w:szCs w:val="18"/>
              </w:rPr>
              <w:t>有不洁注射史、手术史及输血和血制品史、肝炎密切接触史等，有助于乙、丙、丁型肝炎的诊断；</w:t>
            </w:r>
          </w:p>
          <w:p w:rsidR="005445DE" w:rsidRDefault="005445DE">
            <w:pPr>
              <w:widowControl/>
              <w:tabs>
                <w:tab w:val="left" w:pos="840"/>
              </w:tabs>
              <w:spacing w:line="280" w:lineRule="exact"/>
              <w:rPr>
                <w:rFonts w:ascii="Times New Roman" w:eastAsia="宋体" w:hAnsi="Times New Roman" w:cs="Times New Roman"/>
                <w:color w:val="000000" w:themeColor="text1"/>
                <w:kern w:val="0"/>
                <w:sz w:val="18"/>
                <w:szCs w:val="18"/>
              </w:rPr>
            </w:pPr>
            <w:r>
              <w:rPr>
                <w:rFonts w:ascii="Times New Roman" w:eastAsia="宋体" w:hAnsi="Times New Roman" w:cs="Times New Roman"/>
                <w:color w:val="000000" w:themeColor="text1"/>
                <w:kern w:val="0"/>
                <w:sz w:val="18"/>
                <w:szCs w:val="18"/>
              </w:rPr>
              <w:t>b)</w:t>
            </w:r>
            <w:r>
              <w:rPr>
                <w:rFonts w:ascii="Times New Roman" w:eastAsia="宋体" w:hAnsi="Times New Roman" w:cs="Times New Roman" w:hint="eastAsia"/>
                <w:color w:val="000000" w:themeColor="text1"/>
                <w:kern w:val="0"/>
                <w:sz w:val="18"/>
                <w:szCs w:val="18"/>
              </w:rPr>
              <w:t xml:space="preserve">　　临床表现食欲减退、恶心、呕吐等消化道症状，黄疸、肝脾肿大、肝功能损害者应考虑本病；</w:t>
            </w:r>
          </w:p>
          <w:p w:rsidR="005445DE" w:rsidRDefault="005445DE">
            <w:pPr>
              <w:spacing w:line="280" w:lineRule="exact"/>
              <w:rPr>
                <w:rFonts w:ascii="Times New Roman" w:eastAsia="宋体" w:hAnsi="Times New Roman" w:cs="Times New Roman"/>
                <w:color w:val="000000" w:themeColor="text1"/>
                <w:sz w:val="18"/>
                <w:szCs w:val="18"/>
              </w:rPr>
            </w:pPr>
            <w:r>
              <w:rPr>
                <w:rFonts w:ascii="Times New Roman" w:eastAsia="宋体" w:hAnsi="Times New Roman" w:cs="Times New Roman"/>
                <w:color w:val="000000" w:themeColor="text1"/>
                <w:sz w:val="18"/>
                <w:szCs w:val="18"/>
              </w:rPr>
              <w:t>C)</w:t>
            </w:r>
            <w:r>
              <w:rPr>
                <w:rFonts w:ascii="Times New Roman" w:eastAsia="宋体" w:hAnsi="Times New Roman" w:cs="Times New Roman" w:hint="eastAsia"/>
                <w:color w:val="000000" w:themeColor="text1"/>
                <w:sz w:val="18"/>
                <w:szCs w:val="18"/>
              </w:rPr>
              <w:t xml:space="preserve">　　实验室检查：谷丙转氨酶（</w:t>
            </w:r>
            <w:r>
              <w:rPr>
                <w:rFonts w:ascii="Times New Roman" w:eastAsia="宋体" w:hAnsi="Times New Roman" w:cs="Times New Roman"/>
                <w:color w:val="000000" w:themeColor="text1"/>
                <w:sz w:val="18"/>
                <w:szCs w:val="18"/>
              </w:rPr>
              <w:t>ALT</w:t>
            </w:r>
            <w:r>
              <w:rPr>
                <w:rFonts w:ascii="Times New Roman" w:eastAsia="宋体" w:hAnsi="Times New Roman" w:cs="Times New Roman" w:hint="eastAsia"/>
                <w:color w:val="000000" w:themeColor="text1"/>
                <w:sz w:val="18"/>
                <w:szCs w:val="18"/>
              </w:rPr>
              <w:t>）和谷草转氨酶（</w:t>
            </w:r>
            <w:r>
              <w:rPr>
                <w:rFonts w:ascii="Times New Roman" w:eastAsia="宋体" w:hAnsi="Times New Roman" w:cs="Times New Roman"/>
                <w:color w:val="000000" w:themeColor="text1"/>
                <w:sz w:val="18"/>
                <w:szCs w:val="18"/>
              </w:rPr>
              <w:t>AST</w:t>
            </w:r>
            <w:r>
              <w:rPr>
                <w:rFonts w:ascii="Times New Roman" w:eastAsia="宋体" w:hAnsi="Times New Roman" w:cs="Times New Roman" w:hint="eastAsia"/>
                <w:color w:val="000000" w:themeColor="text1"/>
                <w:sz w:val="18"/>
                <w:szCs w:val="18"/>
              </w:rPr>
              <w:t>）升高，清蛋白下降、球蛋白升高，确诊依赖于肝炎病原学检查。</w:t>
            </w:r>
          </w:p>
        </w:tc>
      </w:tr>
      <w:tr w:rsidR="005445DE" w:rsidTr="005445DE">
        <w:trPr>
          <w:jc w:val="center"/>
        </w:trPr>
        <w:tc>
          <w:tcPr>
            <w:tcW w:w="1202" w:type="dxa"/>
            <w:vMerge w:val="restart"/>
            <w:tcBorders>
              <w:top w:val="single" w:sz="4" w:space="0" w:color="auto"/>
              <w:left w:val="single" w:sz="8" w:space="0" w:color="auto"/>
              <w:bottom w:val="single" w:sz="4" w:space="0" w:color="auto"/>
              <w:right w:val="single" w:sz="4" w:space="0" w:color="auto"/>
            </w:tcBorders>
            <w:vAlign w:val="center"/>
            <w:hideMark/>
          </w:tcPr>
          <w:p w:rsidR="005445DE" w:rsidRDefault="005445DE">
            <w:pPr>
              <w:rPr>
                <w:rFonts w:ascii="Times New Roman" w:eastAsia="宋体" w:hAnsi="Times New Roman" w:cs="Times New Roman"/>
                <w:color w:val="000000" w:themeColor="text1"/>
                <w:sz w:val="18"/>
                <w:szCs w:val="18"/>
              </w:rPr>
            </w:pPr>
            <w:r>
              <w:rPr>
                <w:rFonts w:ascii="Times New Roman" w:eastAsia="宋体" w:hAnsi="Times New Roman" w:cs="Times New Roman" w:hint="eastAsia"/>
                <w:b/>
                <w:bCs/>
                <w:color w:val="000000" w:themeColor="text1"/>
                <w:sz w:val="18"/>
                <w:szCs w:val="18"/>
              </w:rPr>
              <w:t>处置要点</w:t>
            </w:r>
          </w:p>
        </w:tc>
        <w:tc>
          <w:tcPr>
            <w:tcW w:w="12972" w:type="dxa"/>
            <w:gridSpan w:val="2"/>
            <w:tcBorders>
              <w:top w:val="single" w:sz="4" w:space="0" w:color="auto"/>
              <w:left w:val="single" w:sz="4" w:space="0" w:color="auto"/>
              <w:bottom w:val="single" w:sz="4" w:space="0" w:color="auto"/>
              <w:right w:val="single" w:sz="8" w:space="0" w:color="auto"/>
            </w:tcBorders>
            <w:vAlign w:val="center"/>
            <w:hideMark/>
          </w:tcPr>
          <w:p w:rsidR="005445DE" w:rsidRDefault="005445DE" w:rsidP="00854A44">
            <w:pPr>
              <w:widowControl/>
              <w:numPr>
                <w:ilvl w:val="0"/>
                <w:numId w:val="16"/>
              </w:numPr>
              <w:ind w:left="420"/>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隔离：</w:t>
            </w:r>
          </w:p>
          <w:p w:rsidR="005445DE" w:rsidRDefault="005445DE" w:rsidP="00854A44">
            <w:pPr>
              <w:widowControl/>
              <w:numPr>
                <w:ilvl w:val="0"/>
                <w:numId w:val="17"/>
              </w:numPr>
              <w:tabs>
                <w:tab w:val="left" w:pos="0"/>
                <w:tab w:val="left" w:pos="312"/>
              </w:tabs>
              <w:ind w:firstLineChars="200" w:firstLine="360"/>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疑似甲型和戊型肝炎者采取消化道隔离；疑似乙型、丙型、丁型肝炎者采取血液</w:t>
            </w:r>
            <w:r>
              <w:rPr>
                <w:rFonts w:ascii="Times New Roman" w:eastAsia="宋体" w:hAnsi="Times New Roman" w:cs="Times New Roman"/>
                <w:color w:val="000000" w:themeColor="text1"/>
                <w:kern w:val="0"/>
                <w:sz w:val="18"/>
                <w:szCs w:val="18"/>
              </w:rPr>
              <w:t>-</w:t>
            </w:r>
            <w:r>
              <w:rPr>
                <w:rFonts w:ascii="Times New Roman" w:eastAsia="宋体" w:hAnsi="Times New Roman" w:cs="Times New Roman" w:hint="eastAsia"/>
                <w:color w:val="000000" w:themeColor="text1"/>
                <w:kern w:val="0"/>
                <w:sz w:val="18"/>
                <w:szCs w:val="18"/>
              </w:rPr>
              <w:t>体液隔离。病毒性肝炎疑似患者可同居一室，但不可相互接触，有条件的养老机构，可安排疑似患者单人单间，患者居住的房间应无蝇、无鼠，经常通风换气；</w:t>
            </w:r>
          </w:p>
          <w:p w:rsidR="005445DE" w:rsidRDefault="005445DE" w:rsidP="00854A44">
            <w:pPr>
              <w:widowControl/>
              <w:numPr>
                <w:ilvl w:val="0"/>
                <w:numId w:val="17"/>
              </w:numPr>
              <w:tabs>
                <w:tab w:val="left" w:pos="0"/>
                <w:tab w:val="left" w:pos="312"/>
              </w:tabs>
              <w:ind w:firstLineChars="200" w:firstLine="360"/>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lastRenderedPageBreak/>
              <w:t>疑似患者的餐具、便器、诊疗器具等应专人专用，指导患者餐前、便后洗手，并做好解释工作，取得患者理解和配合；</w:t>
            </w:r>
          </w:p>
          <w:p w:rsidR="005445DE" w:rsidRDefault="005445DE" w:rsidP="00854A44">
            <w:pPr>
              <w:widowControl/>
              <w:numPr>
                <w:ilvl w:val="0"/>
                <w:numId w:val="17"/>
              </w:numPr>
              <w:tabs>
                <w:tab w:val="left" w:pos="0"/>
                <w:tab w:val="left" w:pos="312"/>
              </w:tabs>
              <w:ind w:firstLineChars="200" w:firstLine="360"/>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对疑似患者的排泄物应按严格要求进行消毒后方可弃去；</w:t>
            </w:r>
          </w:p>
          <w:p w:rsidR="005445DE" w:rsidRDefault="005445DE" w:rsidP="00854A44">
            <w:pPr>
              <w:widowControl/>
              <w:numPr>
                <w:ilvl w:val="0"/>
                <w:numId w:val="17"/>
              </w:numPr>
              <w:tabs>
                <w:tab w:val="left" w:pos="0"/>
                <w:tab w:val="left" w:pos="312"/>
              </w:tabs>
              <w:ind w:firstLineChars="200" w:firstLine="360"/>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减少与疑似患者的接触，如疑似患者确需近距离看护，密切接触者如护工、医护人员等，应按标准预防的要求进行防护，接触疑似患者血液和体液时，应穿戴一次性手套和隔离衣，接触患者后及时消毒双手；</w:t>
            </w:r>
          </w:p>
          <w:p w:rsidR="005445DE" w:rsidRDefault="005445DE" w:rsidP="00854A44">
            <w:pPr>
              <w:widowControl/>
              <w:numPr>
                <w:ilvl w:val="0"/>
                <w:numId w:val="17"/>
              </w:numPr>
              <w:tabs>
                <w:tab w:val="left" w:pos="0"/>
                <w:tab w:val="left" w:pos="312"/>
              </w:tabs>
              <w:ind w:firstLineChars="200" w:firstLine="360"/>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在疑似患者病情未诊断前，限制患者家属、亲朋、养老机构内其他老年人探视患者，并充分做好解释工作；</w:t>
            </w:r>
          </w:p>
        </w:tc>
      </w:tr>
      <w:tr w:rsidR="005445DE" w:rsidTr="005445DE">
        <w:trPr>
          <w:jc w:val="center"/>
        </w:trPr>
        <w:tc>
          <w:tcPr>
            <w:tcW w:w="0" w:type="auto"/>
            <w:vMerge/>
            <w:tcBorders>
              <w:top w:val="single" w:sz="4" w:space="0" w:color="auto"/>
              <w:left w:val="single" w:sz="8" w:space="0" w:color="auto"/>
              <w:bottom w:val="single" w:sz="4" w:space="0" w:color="auto"/>
              <w:right w:val="single" w:sz="4" w:space="0" w:color="auto"/>
            </w:tcBorders>
            <w:vAlign w:val="center"/>
            <w:hideMark/>
          </w:tcPr>
          <w:p w:rsidR="005445DE" w:rsidRDefault="005445DE">
            <w:pPr>
              <w:widowControl/>
              <w:jc w:val="left"/>
              <w:rPr>
                <w:rFonts w:ascii="Times New Roman" w:eastAsia="宋体" w:hAnsi="Times New Roman" w:cs="Times New Roman"/>
                <w:color w:val="000000" w:themeColor="text1"/>
                <w:sz w:val="18"/>
                <w:szCs w:val="18"/>
              </w:rPr>
            </w:pPr>
          </w:p>
        </w:tc>
        <w:tc>
          <w:tcPr>
            <w:tcW w:w="12972" w:type="dxa"/>
            <w:gridSpan w:val="2"/>
            <w:tcBorders>
              <w:top w:val="single" w:sz="4" w:space="0" w:color="auto"/>
              <w:left w:val="single" w:sz="4" w:space="0" w:color="auto"/>
              <w:bottom w:val="single" w:sz="4" w:space="0" w:color="auto"/>
              <w:right w:val="single" w:sz="8" w:space="0" w:color="auto"/>
            </w:tcBorders>
            <w:vAlign w:val="center"/>
            <w:hideMark/>
          </w:tcPr>
          <w:p w:rsidR="005445DE" w:rsidRDefault="005445DE" w:rsidP="00854A44">
            <w:pPr>
              <w:widowControl/>
              <w:numPr>
                <w:ilvl w:val="0"/>
                <w:numId w:val="16"/>
              </w:numPr>
              <w:tabs>
                <w:tab w:val="left" w:pos="-200"/>
                <w:tab w:val="left" w:pos="840"/>
              </w:tabs>
              <w:ind w:left="420"/>
              <w:rPr>
                <w:rFonts w:ascii="Times New Roman" w:eastAsia="宋体" w:hAnsi="Times New Roman" w:cs="Times New Roman"/>
                <w:color w:val="000000" w:themeColor="text1"/>
                <w:kern w:val="0"/>
                <w:sz w:val="18"/>
                <w:szCs w:val="18"/>
              </w:rPr>
            </w:pPr>
            <w:r>
              <w:rPr>
                <w:rFonts w:ascii="Times New Roman" w:eastAsia="宋体" w:hAnsi="Times New Roman" w:cs="Times New Roman"/>
                <w:color w:val="000000" w:themeColor="text1"/>
                <w:kern w:val="0"/>
                <w:sz w:val="18"/>
                <w:szCs w:val="18"/>
              </w:rPr>
              <w:tab/>
            </w:r>
            <w:r>
              <w:rPr>
                <w:rFonts w:ascii="Times New Roman" w:eastAsia="宋体" w:hAnsi="Times New Roman" w:cs="Times New Roman" w:hint="eastAsia"/>
                <w:color w:val="000000" w:themeColor="text1"/>
                <w:kern w:val="0"/>
                <w:sz w:val="18"/>
                <w:szCs w:val="18"/>
              </w:rPr>
              <w:t>对症处理。隔离期间，应密切观察患者的病情，关注患者的主诉，及时进行对症处理：</w:t>
            </w:r>
          </w:p>
          <w:p w:rsidR="005445DE" w:rsidRDefault="005445DE" w:rsidP="00854A44">
            <w:pPr>
              <w:widowControl/>
              <w:numPr>
                <w:ilvl w:val="0"/>
                <w:numId w:val="18"/>
              </w:numPr>
              <w:tabs>
                <w:tab w:val="left" w:pos="0"/>
              </w:tabs>
              <w:ind w:firstLineChars="200" w:firstLine="360"/>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 xml:space="preserve">　休息与活动：对于疑似病毒性肝炎的老人应以卧床休息为主，协助老人做好进餐、沐浴、如厕等生活护理，待症状好转后，逐渐增加活动量，以不感疲劳为度；</w:t>
            </w:r>
          </w:p>
          <w:p w:rsidR="005445DE" w:rsidRDefault="005445DE" w:rsidP="00854A44">
            <w:pPr>
              <w:widowControl/>
              <w:numPr>
                <w:ilvl w:val="0"/>
                <w:numId w:val="18"/>
              </w:numPr>
              <w:tabs>
                <w:tab w:val="left" w:pos="0"/>
              </w:tabs>
              <w:ind w:firstLineChars="200" w:firstLine="360"/>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合理饮食：避免摄入高糖、高热量饮食，腹胀时控制产气食物（如豆制品）的摄入，禁饮酒。症状明显时宜进食清淡、易消化、富含维生素的流质。稳定期应以优质蛋白为主，如鸡肉、瘦猪肉、牛奶、鱼等；多选用植物油；多食水果、蔬菜等富含维生素的食物；</w:t>
            </w:r>
          </w:p>
          <w:p w:rsidR="005445DE" w:rsidRDefault="005445DE" w:rsidP="00854A44">
            <w:pPr>
              <w:widowControl/>
              <w:numPr>
                <w:ilvl w:val="0"/>
                <w:numId w:val="18"/>
              </w:numPr>
              <w:tabs>
                <w:tab w:val="left" w:pos="0"/>
              </w:tabs>
              <w:ind w:firstLineChars="200" w:firstLine="360"/>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对症护理：保持皮肤清洁，剪短指甲，嘱老人不要搔抓皮肤。用温水清洗皮肤，忌用刺激性的洗浴用品。观察老人腹胀的程度，避免进食产气的食物，如豆制品、牛奶等，协助老人在床上变换体位，鼓励老人在床上做肢体的屈伸活动，指导并协助老人进行腹部按摩；</w:t>
            </w:r>
          </w:p>
          <w:p w:rsidR="005445DE" w:rsidRDefault="005445DE" w:rsidP="00854A44">
            <w:pPr>
              <w:widowControl/>
              <w:numPr>
                <w:ilvl w:val="0"/>
                <w:numId w:val="18"/>
              </w:numPr>
              <w:tabs>
                <w:tab w:val="left" w:pos="0"/>
              </w:tabs>
              <w:ind w:firstLineChars="200" w:firstLine="360"/>
              <w:rPr>
                <w:rFonts w:ascii="Times New Roman" w:eastAsia="宋体" w:hAnsi="Times New Roman" w:cs="Times New Roman"/>
                <w:color w:val="000000" w:themeColor="text1"/>
                <w:kern w:val="0"/>
                <w:szCs w:val="18"/>
              </w:rPr>
            </w:pPr>
            <w:r>
              <w:rPr>
                <w:rFonts w:ascii="Times New Roman" w:eastAsia="宋体" w:hAnsi="Times New Roman" w:cs="Times New Roman" w:hint="eastAsia"/>
                <w:color w:val="000000" w:themeColor="text1"/>
                <w:kern w:val="0"/>
                <w:sz w:val="18"/>
                <w:szCs w:val="18"/>
              </w:rPr>
              <w:t>病情观察：监测生命体征。观察消化道症状、黄疸情况，尿液的颜色变化，密切观察老人的精神和意识状况。观察有无并发症的发生；</w:t>
            </w:r>
          </w:p>
          <w:p w:rsidR="005445DE" w:rsidRDefault="005445DE" w:rsidP="00854A44">
            <w:pPr>
              <w:widowControl/>
              <w:numPr>
                <w:ilvl w:val="0"/>
                <w:numId w:val="18"/>
              </w:numPr>
              <w:tabs>
                <w:tab w:val="left" w:pos="0"/>
              </w:tabs>
              <w:ind w:firstLineChars="200" w:firstLine="360"/>
              <w:rPr>
                <w:rFonts w:ascii="Times New Roman" w:eastAsia="宋体" w:hAnsi="Times New Roman" w:cs="Times New Roman"/>
                <w:color w:val="000000" w:themeColor="text1"/>
                <w:kern w:val="0"/>
                <w:szCs w:val="18"/>
              </w:rPr>
            </w:pPr>
            <w:r>
              <w:rPr>
                <w:rFonts w:ascii="Times New Roman" w:eastAsia="宋体" w:hAnsi="Times New Roman" w:cs="Times New Roman" w:hint="eastAsia"/>
                <w:color w:val="000000" w:themeColor="text1"/>
                <w:kern w:val="0"/>
                <w:sz w:val="18"/>
                <w:szCs w:val="18"/>
              </w:rPr>
              <w:t>避免诱因：慢性肝炎反复发作的诱因常为过度劳累、感染、暴饮暴食、酗酒、不合理用药、不良情绪等。指导老人保持乐观情绪，正确对待疾病，生活规律，劳逸结合，戒烟酒，养成良好卫生习惯，防止唾液、血液及其他排泄物污染环境；</w:t>
            </w:r>
          </w:p>
        </w:tc>
      </w:tr>
      <w:tr w:rsidR="005445DE" w:rsidTr="005445DE">
        <w:trPr>
          <w:jc w:val="center"/>
        </w:trPr>
        <w:tc>
          <w:tcPr>
            <w:tcW w:w="0" w:type="auto"/>
            <w:vMerge/>
            <w:tcBorders>
              <w:top w:val="single" w:sz="4" w:space="0" w:color="auto"/>
              <w:left w:val="single" w:sz="8" w:space="0" w:color="auto"/>
              <w:bottom w:val="single" w:sz="4" w:space="0" w:color="auto"/>
              <w:right w:val="single" w:sz="4" w:space="0" w:color="auto"/>
            </w:tcBorders>
            <w:vAlign w:val="center"/>
            <w:hideMark/>
          </w:tcPr>
          <w:p w:rsidR="005445DE" w:rsidRDefault="005445DE">
            <w:pPr>
              <w:widowControl/>
              <w:jc w:val="left"/>
              <w:rPr>
                <w:rFonts w:ascii="Times New Roman" w:eastAsia="宋体" w:hAnsi="Times New Roman" w:cs="Times New Roman"/>
                <w:color w:val="000000" w:themeColor="text1"/>
                <w:sz w:val="18"/>
                <w:szCs w:val="18"/>
              </w:rPr>
            </w:pPr>
          </w:p>
        </w:tc>
        <w:tc>
          <w:tcPr>
            <w:tcW w:w="12972" w:type="dxa"/>
            <w:gridSpan w:val="2"/>
            <w:tcBorders>
              <w:top w:val="single" w:sz="4" w:space="0" w:color="auto"/>
              <w:left w:val="single" w:sz="4" w:space="0" w:color="auto"/>
              <w:bottom w:val="single" w:sz="4" w:space="0" w:color="auto"/>
              <w:right w:val="single" w:sz="8" w:space="0" w:color="auto"/>
            </w:tcBorders>
            <w:vAlign w:val="center"/>
            <w:hideMark/>
          </w:tcPr>
          <w:p w:rsidR="005445DE" w:rsidRDefault="005445DE" w:rsidP="00854A44">
            <w:pPr>
              <w:widowControl/>
              <w:numPr>
                <w:ilvl w:val="0"/>
                <w:numId w:val="16"/>
              </w:numPr>
              <w:tabs>
                <w:tab w:val="left" w:pos="420"/>
                <w:tab w:val="left" w:pos="840"/>
              </w:tabs>
              <w:ind w:left="220" w:hanging="219"/>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转运后处置。应尽快将疑似患者转至定点医疗机构进行检测和治疗。疑似患者转出养老机构后，需及时进行消毒和重点人群管理，具体包括：</w:t>
            </w:r>
          </w:p>
          <w:p w:rsidR="005445DE" w:rsidRDefault="005445DE" w:rsidP="00854A44">
            <w:pPr>
              <w:widowControl/>
              <w:numPr>
                <w:ilvl w:val="0"/>
                <w:numId w:val="19"/>
              </w:numPr>
              <w:tabs>
                <w:tab w:val="left" w:pos="840"/>
              </w:tabs>
              <w:ind w:left="833" w:hanging="408"/>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全面消杀：对养老机构内患者居住的病室进行全面消毒，消毒范围包括病室空气、物体表面、地面、个人生活用品、医疗器具、公共环境等；</w:t>
            </w:r>
          </w:p>
          <w:p w:rsidR="005445DE" w:rsidRDefault="005445DE" w:rsidP="00854A44">
            <w:pPr>
              <w:widowControl/>
              <w:numPr>
                <w:ilvl w:val="0"/>
                <w:numId w:val="19"/>
              </w:numPr>
              <w:tabs>
                <w:tab w:val="left" w:pos="840"/>
              </w:tabs>
              <w:ind w:left="833" w:hanging="408"/>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对确诊患者的密切接触者进行全面评估，以判断是否需进行医学观察和治疗；</w:t>
            </w:r>
          </w:p>
          <w:p w:rsidR="005445DE" w:rsidRDefault="005445DE" w:rsidP="00854A44">
            <w:pPr>
              <w:widowControl/>
              <w:numPr>
                <w:ilvl w:val="0"/>
                <w:numId w:val="19"/>
              </w:numPr>
              <w:tabs>
                <w:tab w:val="left" w:pos="840"/>
              </w:tabs>
              <w:ind w:left="833" w:hanging="408"/>
              <w:rPr>
                <w:rFonts w:ascii="Times New Roman" w:eastAsia="宋体" w:hAnsi="Times New Roman" w:cs="Times New Roman"/>
                <w:color w:val="000000" w:themeColor="text1"/>
                <w:kern w:val="0"/>
                <w:szCs w:val="18"/>
              </w:rPr>
            </w:pPr>
            <w:r>
              <w:rPr>
                <w:rFonts w:ascii="Times New Roman" w:eastAsia="宋体" w:hAnsi="Times New Roman" w:cs="Times New Roman" w:hint="eastAsia"/>
                <w:color w:val="000000" w:themeColor="text1"/>
                <w:kern w:val="0"/>
                <w:sz w:val="18"/>
                <w:szCs w:val="18"/>
              </w:rPr>
              <w:t>如患者确诊为甲肝或戊肝，养老机构应做好溯源工作，对饮食、饮水进行全方位卫生质量检测。</w:t>
            </w:r>
          </w:p>
        </w:tc>
      </w:tr>
      <w:tr w:rsidR="005445DE" w:rsidTr="005445DE">
        <w:trPr>
          <w:jc w:val="center"/>
        </w:trPr>
        <w:tc>
          <w:tcPr>
            <w:tcW w:w="1202" w:type="dxa"/>
            <w:vMerge w:val="restart"/>
            <w:tcBorders>
              <w:top w:val="single" w:sz="4" w:space="0" w:color="auto"/>
              <w:left w:val="single" w:sz="8" w:space="0" w:color="auto"/>
              <w:bottom w:val="single" w:sz="8" w:space="0" w:color="auto"/>
              <w:right w:val="single" w:sz="4" w:space="0" w:color="auto"/>
            </w:tcBorders>
            <w:vAlign w:val="center"/>
            <w:hideMark/>
          </w:tcPr>
          <w:p w:rsidR="005445DE" w:rsidRDefault="005445DE">
            <w:pPr>
              <w:rPr>
                <w:rFonts w:ascii="Times New Roman" w:eastAsia="宋体" w:hAnsi="Times New Roman" w:cs="Times New Roman"/>
                <w:b/>
                <w:bCs/>
                <w:color w:val="000000" w:themeColor="text1"/>
                <w:sz w:val="18"/>
                <w:szCs w:val="18"/>
              </w:rPr>
            </w:pPr>
            <w:r>
              <w:rPr>
                <w:rFonts w:ascii="Times New Roman" w:eastAsia="宋体" w:hAnsi="Times New Roman" w:cs="Times New Roman" w:hint="eastAsia"/>
                <w:b/>
                <w:bCs/>
                <w:color w:val="000000" w:themeColor="text1"/>
                <w:sz w:val="18"/>
                <w:szCs w:val="18"/>
              </w:rPr>
              <w:t>预防指导</w:t>
            </w:r>
          </w:p>
        </w:tc>
        <w:tc>
          <w:tcPr>
            <w:tcW w:w="12972" w:type="dxa"/>
            <w:gridSpan w:val="2"/>
            <w:tcBorders>
              <w:top w:val="single" w:sz="4" w:space="0" w:color="auto"/>
              <w:left w:val="single" w:sz="4" w:space="0" w:color="auto"/>
              <w:bottom w:val="single" w:sz="4" w:space="0" w:color="auto"/>
              <w:right w:val="single" w:sz="8" w:space="0" w:color="auto"/>
            </w:tcBorders>
            <w:vAlign w:val="center"/>
            <w:hideMark/>
          </w:tcPr>
          <w:p w:rsidR="005445DE" w:rsidRDefault="005445DE" w:rsidP="00854A44">
            <w:pPr>
              <w:widowControl/>
              <w:numPr>
                <w:ilvl w:val="0"/>
                <w:numId w:val="20"/>
              </w:numPr>
              <w:ind w:left="420"/>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切断传播途径：</w:t>
            </w:r>
          </w:p>
          <w:p w:rsidR="005445DE" w:rsidRDefault="005445DE" w:rsidP="00854A44">
            <w:pPr>
              <w:widowControl/>
              <w:numPr>
                <w:ilvl w:val="0"/>
                <w:numId w:val="21"/>
              </w:numPr>
              <w:tabs>
                <w:tab w:val="left" w:pos="840"/>
              </w:tabs>
              <w:ind w:left="833" w:hanging="408"/>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甲型和戊型肝炎应预防消化道传播，加强粪便管理，保护水源，严格饮用水的消毒，加强食品卫生和食具消毒；</w:t>
            </w:r>
          </w:p>
          <w:p w:rsidR="005445DE" w:rsidRDefault="005445DE" w:rsidP="00854A44">
            <w:pPr>
              <w:widowControl/>
              <w:numPr>
                <w:ilvl w:val="0"/>
                <w:numId w:val="21"/>
              </w:numPr>
              <w:tabs>
                <w:tab w:val="left" w:pos="840"/>
              </w:tabs>
              <w:ind w:left="833" w:hanging="408"/>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乙型、丙型、丁型肝炎应预防通过血液和体液传播。注意个人卫生，不和任何人共用剃须刀和牙具等生活用品；推广使用一次性注射用具；老人的性伴侣为病毒阳性者，应接种疫苗或使用避孕套；性伴侣健康状况不明的情况下，一定要使用避孕套；</w:t>
            </w:r>
          </w:p>
          <w:p w:rsidR="005445DE" w:rsidRDefault="005445DE" w:rsidP="00854A44">
            <w:pPr>
              <w:widowControl/>
              <w:numPr>
                <w:ilvl w:val="0"/>
                <w:numId w:val="21"/>
              </w:numPr>
              <w:tabs>
                <w:tab w:val="left" w:pos="840"/>
              </w:tabs>
              <w:ind w:left="833" w:hanging="408"/>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严格加强对养老机构内餐饮服务人员、水源管理人员和护理人员的健康检查，一旦发现为病毒性肝炎患者，应立即调离原工作岗位；</w:t>
            </w:r>
          </w:p>
        </w:tc>
      </w:tr>
      <w:tr w:rsidR="005445DE" w:rsidTr="005445DE">
        <w:trPr>
          <w:jc w:val="center"/>
        </w:trPr>
        <w:tc>
          <w:tcPr>
            <w:tcW w:w="0" w:type="auto"/>
            <w:vMerge/>
            <w:tcBorders>
              <w:top w:val="single" w:sz="4" w:space="0" w:color="auto"/>
              <w:left w:val="single" w:sz="8" w:space="0" w:color="auto"/>
              <w:bottom w:val="single" w:sz="8" w:space="0" w:color="auto"/>
              <w:right w:val="single" w:sz="4" w:space="0" w:color="auto"/>
            </w:tcBorders>
            <w:vAlign w:val="center"/>
            <w:hideMark/>
          </w:tcPr>
          <w:p w:rsidR="005445DE" w:rsidRDefault="005445DE">
            <w:pPr>
              <w:widowControl/>
              <w:jc w:val="left"/>
              <w:rPr>
                <w:rFonts w:ascii="Times New Roman" w:eastAsia="宋体" w:hAnsi="Times New Roman" w:cs="Times New Roman"/>
                <w:b/>
                <w:bCs/>
                <w:color w:val="000000" w:themeColor="text1"/>
                <w:sz w:val="18"/>
                <w:szCs w:val="18"/>
              </w:rPr>
            </w:pPr>
          </w:p>
        </w:tc>
        <w:tc>
          <w:tcPr>
            <w:tcW w:w="12972" w:type="dxa"/>
            <w:gridSpan w:val="2"/>
            <w:tcBorders>
              <w:top w:val="single" w:sz="4" w:space="0" w:color="auto"/>
              <w:left w:val="single" w:sz="4" w:space="0" w:color="auto"/>
              <w:bottom w:val="single" w:sz="8" w:space="0" w:color="auto"/>
              <w:right w:val="single" w:sz="8" w:space="0" w:color="auto"/>
            </w:tcBorders>
            <w:vAlign w:val="center"/>
            <w:hideMark/>
          </w:tcPr>
          <w:p w:rsidR="005445DE" w:rsidRDefault="005445DE" w:rsidP="00854A44">
            <w:pPr>
              <w:widowControl/>
              <w:numPr>
                <w:ilvl w:val="0"/>
                <w:numId w:val="20"/>
              </w:numPr>
              <w:tabs>
                <w:tab w:val="left" w:pos="420"/>
                <w:tab w:val="left" w:pos="840"/>
              </w:tabs>
              <w:ind w:left="420"/>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保护易感人群：</w:t>
            </w:r>
          </w:p>
          <w:p w:rsidR="005445DE" w:rsidRDefault="005445DE" w:rsidP="00854A44">
            <w:pPr>
              <w:widowControl/>
              <w:numPr>
                <w:ilvl w:val="0"/>
                <w:numId w:val="22"/>
              </w:numPr>
              <w:tabs>
                <w:tab w:val="left" w:pos="840"/>
              </w:tabs>
              <w:ind w:left="833" w:hanging="408"/>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甲型肝炎易感者可接种甲型肝炎疫苗，对接触者可预防注射人丙种球蛋白进行被动免疫；</w:t>
            </w:r>
          </w:p>
          <w:p w:rsidR="005445DE" w:rsidRDefault="005445DE" w:rsidP="00854A44">
            <w:pPr>
              <w:widowControl/>
              <w:numPr>
                <w:ilvl w:val="0"/>
                <w:numId w:val="22"/>
              </w:numPr>
              <w:tabs>
                <w:tab w:val="left" w:pos="840"/>
              </w:tabs>
              <w:ind w:left="833" w:hanging="408"/>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我国预防和控制乙型肝炎流行的最关键措施是接种乙型肝炎疫苗，抗体阴性者可进行被动免疫。</w:t>
            </w:r>
          </w:p>
        </w:tc>
      </w:tr>
    </w:tbl>
    <w:p w:rsidR="005445DE" w:rsidRDefault="005445DE" w:rsidP="005445DE">
      <w:pPr>
        <w:widowControl/>
        <w:jc w:val="left"/>
        <w:rPr>
          <w:rFonts w:ascii="Times New Roman" w:eastAsia="宋体" w:hAnsi="Times New Roman" w:cs="Times New Roman"/>
          <w:color w:val="000000" w:themeColor="text1"/>
          <w:kern w:val="0"/>
          <w:szCs w:val="20"/>
        </w:rPr>
        <w:sectPr w:rsidR="005445DE">
          <w:pgSz w:w="16838" w:h="11906" w:orient="landscape"/>
          <w:pgMar w:top="1418" w:right="1134" w:bottom="1134" w:left="1134" w:header="1418" w:footer="1134" w:gutter="0"/>
          <w:cols w:space="720"/>
          <w:formProt w:val="0"/>
          <w:docGrid w:type="lines" w:linePitch="312"/>
        </w:sectPr>
      </w:pPr>
    </w:p>
    <w:p w:rsidR="005445DE" w:rsidRDefault="005445DE" w:rsidP="005445DE">
      <w:pPr>
        <w:widowControl/>
        <w:tabs>
          <w:tab w:val="center" w:pos="4201"/>
          <w:tab w:val="right" w:leader="dot" w:pos="9298"/>
        </w:tabs>
        <w:autoSpaceDE w:val="0"/>
        <w:autoSpaceDN w:val="0"/>
        <w:ind w:firstLineChars="200" w:firstLine="640"/>
        <w:rPr>
          <w:rFonts w:ascii="方正黑体_GBK" w:eastAsia="方正黑体_GBK" w:hAnsi="Times New Roman" w:cs="Times New Roman"/>
          <w:color w:val="000000" w:themeColor="text1"/>
          <w:kern w:val="0"/>
          <w:sz w:val="32"/>
          <w:szCs w:val="32"/>
        </w:rPr>
      </w:pPr>
      <w:r>
        <w:rPr>
          <w:rFonts w:ascii="方正黑体_GBK" w:eastAsia="方正黑体_GBK" w:hAnsi="Times New Roman" w:cs="Times New Roman" w:hint="eastAsia"/>
          <w:color w:val="000000" w:themeColor="text1"/>
          <w:kern w:val="0"/>
          <w:sz w:val="32"/>
          <w:szCs w:val="32"/>
        </w:rPr>
        <w:lastRenderedPageBreak/>
        <w:t>C.1.3　肺结核</w:t>
      </w:r>
    </w:p>
    <w:p w:rsidR="005445DE" w:rsidRDefault="005445DE" w:rsidP="005445DE">
      <w:pPr>
        <w:widowControl/>
        <w:tabs>
          <w:tab w:val="center" w:pos="4201"/>
          <w:tab w:val="right" w:leader="dot" w:pos="9298"/>
        </w:tabs>
        <w:autoSpaceDE w:val="0"/>
        <w:autoSpaceDN w:val="0"/>
        <w:ind w:firstLineChars="200" w:firstLine="640"/>
        <w:rPr>
          <w:rFonts w:ascii="方正黑体_GBK" w:eastAsia="方正黑体_GBK" w:hAnsi="Times New Roman" w:cs="Times New Roman" w:hint="eastAsia"/>
          <w:color w:val="000000" w:themeColor="text1"/>
          <w:kern w:val="0"/>
          <w:sz w:val="32"/>
          <w:szCs w:val="32"/>
        </w:rPr>
      </w:pPr>
      <w:r>
        <w:rPr>
          <w:rFonts w:ascii="方正黑体_GBK" w:eastAsia="方正黑体_GBK" w:hAnsi="Times New Roman" w:cs="Times New Roman" w:hint="eastAsia"/>
          <w:color w:val="000000" w:themeColor="text1"/>
          <w:kern w:val="0"/>
          <w:sz w:val="32"/>
          <w:szCs w:val="32"/>
        </w:rPr>
        <w:t>肺结核的预防与处置要求见表C.2。</w:t>
      </w:r>
    </w:p>
    <w:p w:rsidR="005445DE" w:rsidRDefault="005445DE" w:rsidP="005445DE">
      <w:pPr>
        <w:widowControl/>
        <w:tabs>
          <w:tab w:val="left" w:pos="360"/>
        </w:tabs>
        <w:spacing w:beforeLines="50" w:before="156" w:afterLines="50" w:after="156"/>
        <w:jc w:val="center"/>
        <w:rPr>
          <w:rFonts w:ascii="方正黑体_GBK" w:eastAsia="方正黑体_GBK" w:hAnsi="Times New Roman" w:cs="Times New Roman" w:hint="eastAsia"/>
          <w:color w:val="000000" w:themeColor="text1"/>
          <w:kern w:val="0"/>
          <w:sz w:val="32"/>
          <w:szCs w:val="32"/>
        </w:rPr>
      </w:pPr>
      <w:r>
        <w:rPr>
          <w:rFonts w:ascii="方正黑体_GBK" w:eastAsia="方正黑体_GBK" w:hAnsi="Times New Roman" w:cs="Times New Roman" w:hint="eastAsia"/>
          <w:color w:val="000000" w:themeColor="text1"/>
          <w:kern w:val="0"/>
          <w:sz w:val="32"/>
          <w:szCs w:val="32"/>
        </w:rPr>
        <w:t>表C.2　肺结核的预防与处置要求</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4A0" w:firstRow="1" w:lastRow="0" w:firstColumn="1" w:lastColumn="0" w:noHBand="0" w:noVBand="1"/>
      </w:tblPr>
      <w:tblGrid>
        <w:gridCol w:w="1202"/>
        <w:gridCol w:w="1383"/>
        <w:gridCol w:w="11589"/>
      </w:tblGrid>
      <w:tr w:rsidR="005445DE" w:rsidTr="005445DE">
        <w:trPr>
          <w:jc w:val="center"/>
        </w:trPr>
        <w:tc>
          <w:tcPr>
            <w:tcW w:w="1202" w:type="dxa"/>
            <w:vMerge w:val="restart"/>
            <w:tcBorders>
              <w:top w:val="single" w:sz="8" w:space="0" w:color="auto"/>
              <w:left w:val="single" w:sz="8" w:space="0" w:color="auto"/>
              <w:bottom w:val="single" w:sz="4" w:space="0" w:color="auto"/>
              <w:right w:val="single" w:sz="4" w:space="0" w:color="auto"/>
            </w:tcBorders>
            <w:vAlign w:val="center"/>
            <w:hideMark/>
          </w:tcPr>
          <w:p w:rsidR="005445DE" w:rsidRDefault="005445DE">
            <w:pPr>
              <w:rPr>
                <w:rFonts w:ascii="Times New Roman" w:eastAsia="宋体" w:hAnsi="Times New Roman" w:cs="Times New Roman" w:hint="eastAsia"/>
                <w:b/>
                <w:bCs/>
                <w:color w:val="000000" w:themeColor="text1"/>
                <w:sz w:val="18"/>
                <w:szCs w:val="18"/>
              </w:rPr>
            </w:pPr>
            <w:r>
              <w:rPr>
                <w:rFonts w:ascii="Times New Roman" w:eastAsia="宋体" w:hAnsi="Times New Roman" w:cs="Times New Roman" w:hint="eastAsia"/>
                <w:b/>
                <w:bCs/>
                <w:color w:val="000000" w:themeColor="text1"/>
                <w:sz w:val="18"/>
                <w:szCs w:val="18"/>
              </w:rPr>
              <w:t>流行病学</w:t>
            </w:r>
          </w:p>
        </w:tc>
        <w:tc>
          <w:tcPr>
            <w:tcW w:w="1383" w:type="dxa"/>
            <w:tcBorders>
              <w:top w:val="single" w:sz="8" w:space="0" w:color="auto"/>
              <w:left w:val="single" w:sz="4" w:space="0" w:color="auto"/>
              <w:bottom w:val="single" w:sz="4" w:space="0" w:color="auto"/>
              <w:right w:val="single" w:sz="4" w:space="0" w:color="auto"/>
            </w:tcBorders>
            <w:vAlign w:val="center"/>
            <w:hideMark/>
          </w:tcPr>
          <w:p w:rsidR="005445DE" w:rsidRDefault="005445DE">
            <w:pPr>
              <w:rPr>
                <w:rFonts w:ascii="Times New Roman" w:eastAsia="宋体" w:hAnsi="Times New Roman" w:cs="Times New Roman"/>
                <w:color w:val="000000" w:themeColor="text1"/>
                <w:sz w:val="18"/>
                <w:szCs w:val="18"/>
              </w:rPr>
            </w:pPr>
            <w:r>
              <w:rPr>
                <w:rFonts w:ascii="Times New Roman" w:eastAsia="宋体" w:hAnsi="Times New Roman" w:cs="Times New Roman" w:hint="eastAsia"/>
                <w:color w:val="000000" w:themeColor="text1"/>
                <w:sz w:val="18"/>
                <w:szCs w:val="18"/>
              </w:rPr>
              <w:t>传染源</w:t>
            </w:r>
          </w:p>
        </w:tc>
        <w:tc>
          <w:tcPr>
            <w:tcW w:w="11589" w:type="dxa"/>
            <w:tcBorders>
              <w:top w:val="single" w:sz="8" w:space="0" w:color="auto"/>
              <w:left w:val="single" w:sz="4" w:space="0" w:color="auto"/>
              <w:bottom w:val="single" w:sz="4" w:space="0" w:color="auto"/>
              <w:right w:val="single" w:sz="8" w:space="0" w:color="auto"/>
            </w:tcBorders>
            <w:vAlign w:val="center"/>
            <w:hideMark/>
          </w:tcPr>
          <w:p w:rsidR="005445DE" w:rsidRDefault="005445DE">
            <w:pPr>
              <w:widowControl/>
              <w:tabs>
                <w:tab w:val="left" w:pos="840"/>
              </w:tabs>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痰中带菌的肺结核患者，尤其是未经治疗者。</w:t>
            </w:r>
          </w:p>
        </w:tc>
      </w:tr>
      <w:tr w:rsidR="005445DE" w:rsidTr="005445DE">
        <w:trPr>
          <w:jc w:val="center"/>
        </w:trPr>
        <w:tc>
          <w:tcPr>
            <w:tcW w:w="0" w:type="auto"/>
            <w:vMerge/>
            <w:tcBorders>
              <w:top w:val="single" w:sz="8" w:space="0" w:color="auto"/>
              <w:left w:val="single" w:sz="8" w:space="0" w:color="auto"/>
              <w:bottom w:val="single" w:sz="4" w:space="0" w:color="auto"/>
              <w:right w:val="single" w:sz="4" w:space="0" w:color="auto"/>
            </w:tcBorders>
            <w:vAlign w:val="center"/>
            <w:hideMark/>
          </w:tcPr>
          <w:p w:rsidR="005445DE" w:rsidRDefault="005445DE">
            <w:pPr>
              <w:widowControl/>
              <w:jc w:val="left"/>
              <w:rPr>
                <w:rFonts w:ascii="Times New Roman" w:eastAsia="宋体" w:hAnsi="Times New Roman" w:cs="Times New Roman"/>
                <w:b/>
                <w:bCs/>
                <w:color w:val="000000" w:themeColor="text1"/>
                <w:sz w:val="18"/>
                <w:szCs w:val="18"/>
              </w:rPr>
            </w:pPr>
          </w:p>
        </w:tc>
        <w:tc>
          <w:tcPr>
            <w:tcW w:w="1383" w:type="dxa"/>
            <w:tcBorders>
              <w:top w:val="single" w:sz="4" w:space="0" w:color="auto"/>
              <w:left w:val="single" w:sz="4" w:space="0" w:color="auto"/>
              <w:bottom w:val="single" w:sz="4" w:space="0" w:color="auto"/>
              <w:right w:val="single" w:sz="4" w:space="0" w:color="auto"/>
            </w:tcBorders>
            <w:vAlign w:val="center"/>
            <w:hideMark/>
          </w:tcPr>
          <w:p w:rsidR="005445DE" w:rsidRDefault="005445DE">
            <w:pPr>
              <w:rPr>
                <w:rFonts w:ascii="Times New Roman" w:eastAsia="宋体" w:hAnsi="Times New Roman" w:cs="Times New Roman"/>
                <w:color w:val="000000" w:themeColor="text1"/>
                <w:sz w:val="18"/>
                <w:szCs w:val="18"/>
              </w:rPr>
            </w:pPr>
            <w:r>
              <w:rPr>
                <w:rFonts w:ascii="Times New Roman" w:eastAsia="宋体" w:hAnsi="Times New Roman" w:cs="Times New Roman" w:hint="eastAsia"/>
                <w:color w:val="000000" w:themeColor="text1"/>
                <w:sz w:val="18"/>
                <w:szCs w:val="18"/>
              </w:rPr>
              <w:t>传播途径</w:t>
            </w:r>
          </w:p>
        </w:tc>
        <w:tc>
          <w:tcPr>
            <w:tcW w:w="11589" w:type="dxa"/>
            <w:tcBorders>
              <w:top w:val="single" w:sz="4" w:space="0" w:color="auto"/>
              <w:left w:val="single" w:sz="4" w:space="0" w:color="auto"/>
              <w:bottom w:val="single" w:sz="4" w:space="0" w:color="auto"/>
              <w:right w:val="single" w:sz="8" w:space="0" w:color="auto"/>
            </w:tcBorders>
            <w:vAlign w:val="center"/>
            <w:hideMark/>
          </w:tcPr>
          <w:p w:rsidR="005445DE" w:rsidRDefault="005445DE">
            <w:pPr>
              <w:widowControl/>
              <w:tabs>
                <w:tab w:val="left" w:pos="840"/>
              </w:tabs>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飞沫传播是肺结核最重要的传播途径。患者在咳嗽、咳痰、打喷嚏或高声说笑时，可产生大量的含有病原体的微滴，与患者密切接触者可能吸入而感染。</w:t>
            </w:r>
          </w:p>
        </w:tc>
      </w:tr>
      <w:tr w:rsidR="005445DE" w:rsidTr="005445DE">
        <w:trPr>
          <w:jc w:val="center"/>
        </w:trPr>
        <w:tc>
          <w:tcPr>
            <w:tcW w:w="0" w:type="auto"/>
            <w:vMerge/>
            <w:tcBorders>
              <w:top w:val="single" w:sz="8" w:space="0" w:color="auto"/>
              <w:left w:val="single" w:sz="8" w:space="0" w:color="auto"/>
              <w:bottom w:val="single" w:sz="4" w:space="0" w:color="auto"/>
              <w:right w:val="single" w:sz="4" w:space="0" w:color="auto"/>
            </w:tcBorders>
            <w:vAlign w:val="center"/>
            <w:hideMark/>
          </w:tcPr>
          <w:p w:rsidR="005445DE" w:rsidRDefault="005445DE">
            <w:pPr>
              <w:widowControl/>
              <w:jc w:val="left"/>
              <w:rPr>
                <w:rFonts w:ascii="Times New Roman" w:eastAsia="宋体" w:hAnsi="Times New Roman" w:cs="Times New Roman"/>
                <w:b/>
                <w:bCs/>
                <w:color w:val="000000" w:themeColor="text1"/>
                <w:sz w:val="18"/>
                <w:szCs w:val="18"/>
              </w:rPr>
            </w:pPr>
          </w:p>
        </w:tc>
        <w:tc>
          <w:tcPr>
            <w:tcW w:w="1383" w:type="dxa"/>
            <w:tcBorders>
              <w:top w:val="single" w:sz="4" w:space="0" w:color="auto"/>
              <w:left w:val="single" w:sz="4" w:space="0" w:color="auto"/>
              <w:bottom w:val="single" w:sz="4" w:space="0" w:color="auto"/>
              <w:right w:val="single" w:sz="4" w:space="0" w:color="auto"/>
            </w:tcBorders>
            <w:vAlign w:val="center"/>
            <w:hideMark/>
          </w:tcPr>
          <w:p w:rsidR="005445DE" w:rsidRDefault="005445DE">
            <w:pPr>
              <w:rPr>
                <w:rFonts w:ascii="Times New Roman" w:eastAsia="宋体" w:hAnsi="Times New Roman" w:cs="Times New Roman"/>
                <w:color w:val="000000" w:themeColor="text1"/>
                <w:sz w:val="18"/>
                <w:szCs w:val="18"/>
              </w:rPr>
            </w:pPr>
            <w:r>
              <w:rPr>
                <w:rFonts w:ascii="Times New Roman" w:eastAsia="宋体" w:hAnsi="Times New Roman" w:cs="Times New Roman" w:hint="eastAsia"/>
                <w:color w:val="000000" w:themeColor="text1"/>
                <w:sz w:val="18"/>
                <w:szCs w:val="18"/>
              </w:rPr>
              <w:t>人群易感性</w:t>
            </w:r>
          </w:p>
        </w:tc>
        <w:tc>
          <w:tcPr>
            <w:tcW w:w="11589" w:type="dxa"/>
            <w:tcBorders>
              <w:top w:val="single" w:sz="4" w:space="0" w:color="auto"/>
              <w:left w:val="single" w:sz="4" w:space="0" w:color="auto"/>
              <w:bottom w:val="single" w:sz="4" w:space="0" w:color="auto"/>
              <w:right w:val="single" w:sz="8" w:space="0" w:color="auto"/>
            </w:tcBorders>
            <w:vAlign w:val="center"/>
            <w:hideMark/>
          </w:tcPr>
          <w:p w:rsidR="005445DE" w:rsidRDefault="005445DE">
            <w:pPr>
              <w:rPr>
                <w:rFonts w:ascii="Times New Roman" w:eastAsia="宋体" w:hAnsi="Times New Roman" w:cs="Times New Roman"/>
                <w:color w:val="000000" w:themeColor="text1"/>
                <w:sz w:val="18"/>
                <w:szCs w:val="18"/>
              </w:rPr>
            </w:pPr>
            <w:r>
              <w:rPr>
                <w:rFonts w:ascii="Times New Roman" w:eastAsia="宋体" w:hAnsi="Times New Roman" w:cs="Times New Roman" w:hint="eastAsia"/>
                <w:color w:val="000000" w:themeColor="text1"/>
                <w:kern w:val="0"/>
                <w:sz w:val="18"/>
                <w:szCs w:val="18"/>
              </w:rPr>
              <w:t>人群易感性为普遍易感。其中</w:t>
            </w:r>
            <w:r>
              <w:rPr>
                <w:rFonts w:ascii="Times New Roman" w:eastAsia="宋体" w:hAnsi="Times New Roman" w:cs="Times New Roman"/>
                <w:color w:val="000000" w:themeColor="text1"/>
                <w:kern w:val="0"/>
                <w:sz w:val="18"/>
                <w:szCs w:val="18"/>
              </w:rPr>
              <w:t>60</w:t>
            </w:r>
            <w:r>
              <w:rPr>
                <w:rFonts w:ascii="Times New Roman" w:eastAsia="宋体" w:hAnsi="Times New Roman" w:cs="Times New Roman" w:hint="eastAsia"/>
                <w:color w:val="000000" w:themeColor="text1"/>
                <w:kern w:val="0"/>
                <w:sz w:val="18"/>
                <w:szCs w:val="18"/>
              </w:rPr>
              <w:t>岁以上的老年人为肺结核高发人群，比成年人高</w:t>
            </w:r>
            <w:r>
              <w:rPr>
                <w:rFonts w:ascii="Times New Roman" w:eastAsia="宋体" w:hAnsi="Times New Roman" w:cs="Times New Roman"/>
                <w:color w:val="000000" w:themeColor="text1"/>
                <w:kern w:val="0"/>
                <w:sz w:val="18"/>
                <w:szCs w:val="18"/>
              </w:rPr>
              <w:t>70%</w:t>
            </w:r>
            <w:r>
              <w:rPr>
                <w:rFonts w:ascii="Times New Roman" w:eastAsia="宋体" w:hAnsi="Times New Roman" w:cs="Times New Roman" w:hint="eastAsia"/>
                <w:color w:val="000000" w:themeColor="text1"/>
                <w:kern w:val="0"/>
                <w:sz w:val="18"/>
                <w:szCs w:val="18"/>
              </w:rPr>
              <w:t>，主要与该类人群免疫功能弱；疾病知晓率低；基础疾病、合并症（如糖尿病）多；症状不典型、易被误诊；结核耐药率和复发率高、治疗成功率低等有关。</w:t>
            </w:r>
          </w:p>
        </w:tc>
      </w:tr>
      <w:tr w:rsidR="005445DE" w:rsidTr="005445DE">
        <w:trPr>
          <w:jc w:val="center"/>
        </w:trPr>
        <w:tc>
          <w:tcPr>
            <w:tcW w:w="1202" w:type="dxa"/>
            <w:tcBorders>
              <w:top w:val="single" w:sz="4" w:space="0" w:color="auto"/>
              <w:left w:val="single" w:sz="8" w:space="0" w:color="auto"/>
              <w:bottom w:val="single" w:sz="4" w:space="0" w:color="auto"/>
              <w:right w:val="single" w:sz="4" w:space="0" w:color="auto"/>
            </w:tcBorders>
            <w:vAlign w:val="center"/>
            <w:hideMark/>
          </w:tcPr>
          <w:p w:rsidR="005445DE" w:rsidRDefault="005445DE">
            <w:pPr>
              <w:rPr>
                <w:rFonts w:ascii="Times New Roman" w:eastAsia="宋体" w:hAnsi="Times New Roman" w:cs="Times New Roman"/>
                <w:b/>
                <w:bCs/>
                <w:color w:val="000000" w:themeColor="text1"/>
                <w:sz w:val="18"/>
                <w:szCs w:val="18"/>
              </w:rPr>
            </w:pPr>
            <w:r>
              <w:rPr>
                <w:rFonts w:ascii="Times New Roman" w:eastAsia="宋体" w:hAnsi="Times New Roman" w:cs="Times New Roman" w:hint="eastAsia"/>
                <w:b/>
                <w:bCs/>
                <w:color w:val="000000" w:themeColor="text1"/>
                <w:sz w:val="18"/>
                <w:szCs w:val="18"/>
              </w:rPr>
              <w:t>临床特征</w:t>
            </w:r>
          </w:p>
        </w:tc>
        <w:tc>
          <w:tcPr>
            <w:tcW w:w="12972" w:type="dxa"/>
            <w:gridSpan w:val="2"/>
            <w:tcBorders>
              <w:top w:val="single" w:sz="4" w:space="0" w:color="auto"/>
              <w:left w:val="single" w:sz="4" w:space="0" w:color="auto"/>
              <w:bottom w:val="single" w:sz="4" w:space="0" w:color="auto"/>
              <w:right w:val="single" w:sz="8" w:space="0" w:color="auto"/>
            </w:tcBorders>
            <w:vAlign w:val="center"/>
            <w:hideMark/>
          </w:tcPr>
          <w:p w:rsidR="005445DE" w:rsidRDefault="005445DE">
            <w:pPr>
              <w:widowControl/>
              <w:tabs>
                <w:tab w:val="center" w:pos="4201"/>
                <w:tab w:val="right" w:leader="dot" w:pos="9298"/>
              </w:tabs>
              <w:autoSpaceDE w:val="0"/>
              <w:autoSpaceDN w:val="0"/>
              <w:spacing w:line="280" w:lineRule="exact"/>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临床特征体现如下：</w:t>
            </w:r>
          </w:p>
          <w:p w:rsidR="005445DE" w:rsidRDefault="005445DE" w:rsidP="00854A44">
            <w:pPr>
              <w:widowControl/>
              <w:numPr>
                <w:ilvl w:val="0"/>
                <w:numId w:val="23"/>
              </w:numPr>
              <w:spacing w:line="280" w:lineRule="exact"/>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全身症状：发热最常见，多为长期午后低热。部分患者有乏力、食欲减退、盗汗和体重减轻等症状。若肺部病灶进展播散时，可有不规则高热、畏寒等；</w:t>
            </w:r>
          </w:p>
          <w:p w:rsidR="005445DE" w:rsidRDefault="005445DE" w:rsidP="00854A44">
            <w:pPr>
              <w:widowControl/>
              <w:numPr>
                <w:ilvl w:val="0"/>
                <w:numId w:val="23"/>
              </w:numPr>
              <w:spacing w:line="280" w:lineRule="exact"/>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呼吸系统症状：咳嗽、咳痰是肺结核最常见症状，多为干咳或咳少量白色黏液痰；约</w:t>
            </w:r>
            <w:r>
              <w:rPr>
                <w:rFonts w:ascii="Times New Roman" w:eastAsia="宋体" w:hAnsi="Times New Roman" w:cs="Times New Roman"/>
                <w:color w:val="000000" w:themeColor="text1"/>
                <w:kern w:val="0"/>
                <w:sz w:val="18"/>
                <w:szCs w:val="18"/>
              </w:rPr>
              <w:t>1/3</w:t>
            </w:r>
            <w:r>
              <w:rPr>
                <w:rFonts w:ascii="Times New Roman" w:eastAsia="宋体" w:hAnsi="Times New Roman" w:cs="Times New Roman" w:hint="eastAsia"/>
                <w:color w:val="000000" w:themeColor="text1"/>
                <w:kern w:val="0"/>
                <w:sz w:val="18"/>
                <w:szCs w:val="18"/>
              </w:rPr>
              <w:t>～</w:t>
            </w:r>
            <w:r>
              <w:rPr>
                <w:rFonts w:ascii="Times New Roman" w:eastAsia="宋体" w:hAnsi="Times New Roman" w:cs="Times New Roman"/>
                <w:color w:val="000000" w:themeColor="text1"/>
                <w:kern w:val="0"/>
                <w:sz w:val="18"/>
                <w:szCs w:val="18"/>
              </w:rPr>
              <w:t>1/2</w:t>
            </w:r>
            <w:r>
              <w:rPr>
                <w:rFonts w:ascii="Times New Roman" w:eastAsia="宋体" w:hAnsi="Times New Roman" w:cs="Times New Roman" w:hint="eastAsia"/>
                <w:color w:val="000000" w:themeColor="text1"/>
                <w:kern w:val="0"/>
                <w:sz w:val="18"/>
                <w:szCs w:val="18"/>
              </w:rPr>
              <w:t>患者有不同程度的咯血；还可见胸痛和呼吸困难；</w:t>
            </w:r>
          </w:p>
          <w:p w:rsidR="005445DE" w:rsidRDefault="005445DE" w:rsidP="00854A44">
            <w:pPr>
              <w:widowControl/>
              <w:numPr>
                <w:ilvl w:val="0"/>
                <w:numId w:val="23"/>
              </w:numPr>
              <w:spacing w:line="280" w:lineRule="exact"/>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并发症：可并发气胸、脓气胸、支气管扩张症、慢性肺源性心脏病。</w:t>
            </w:r>
          </w:p>
        </w:tc>
      </w:tr>
      <w:tr w:rsidR="005445DE" w:rsidTr="005445DE">
        <w:trPr>
          <w:jc w:val="center"/>
        </w:trPr>
        <w:tc>
          <w:tcPr>
            <w:tcW w:w="1202" w:type="dxa"/>
            <w:tcBorders>
              <w:top w:val="single" w:sz="4" w:space="0" w:color="auto"/>
              <w:left w:val="single" w:sz="8" w:space="0" w:color="auto"/>
              <w:bottom w:val="single" w:sz="4" w:space="0" w:color="auto"/>
              <w:right w:val="single" w:sz="4" w:space="0" w:color="auto"/>
            </w:tcBorders>
            <w:vAlign w:val="center"/>
            <w:hideMark/>
          </w:tcPr>
          <w:p w:rsidR="005445DE" w:rsidRDefault="005445DE">
            <w:pPr>
              <w:rPr>
                <w:rFonts w:ascii="Times New Roman" w:eastAsia="宋体" w:hAnsi="Times New Roman" w:cs="Times New Roman"/>
                <w:b/>
                <w:bCs/>
                <w:color w:val="000000" w:themeColor="text1"/>
                <w:sz w:val="18"/>
                <w:szCs w:val="18"/>
              </w:rPr>
            </w:pPr>
            <w:r>
              <w:rPr>
                <w:rFonts w:ascii="Times New Roman" w:eastAsia="宋体" w:hAnsi="Times New Roman" w:cs="Times New Roman" w:hint="eastAsia"/>
                <w:b/>
                <w:bCs/>
                <w:color w:val="000000" w:themeColor="text1"/>
                <w:sz w:val="18"/>
                <w:szCs w:val="18"/>
              </w:rPr>
              <w:t>判断要点</w:t>
            </w:r>
          </w:p>
        </w:tc>
        <w:tc>
          <w:tcPr>
            <w:tcW w:w="12972" w:type="dxa"/>
            <w:gridSpan w:val="2"/>
            <w:tcBorders>
              <w:top w:val="single" w:sz="4" w:space="0" w:color="auto"/>
              <w:left w:val="single" w:sz="4" w:space="0" w:color="auto"/>
              <w:bottom w:val="single" w:sz="4" w:space="0" w:color="auto"/>
              <w:right w:val="single" w:sz="8" w:space="0" w:color="auto"/>
            </w:tcBorders>
            <w:vAlign w:val="center"/>
            <w:hideMark/>
          </w:tcPr>
          <w:p w:rsidR="005445DE" w:rsidRDefault="005445DE">
            <w:pPr>
              <w:widowControl/>
              <w:tabs>
                <w:tab w:val="center" w:pos="4201"/>
                <w:tab w:val="right" w:leader="dot" w:pos="9298"/>
              </w:tabs>
              <w:autoSpaceDE w:val="0"/>
              <w:autoSpaceDN w:val="0"/>
              <w:spacing w:line="280" w:lineRule="exact"/>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判断要点包括：</w:t>
            </w:r>
          </w:p>
          <w:p w:rsidR="005445DE" w:rsidRDefault="005445DE" w:rsidP="00854A44">
            <w:pPr>
              <w:widowControl/>
              <w:numPr>
                <w:ilvl w:val="0"/>
                <w:numId w:val="24"/>
              </w:numPr>
              <w:spacing w:line="280" w:lineRule="exact"/>
              <w:ind w:left="358" w:hangingChars="199" w:hanging="358"/>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流行病史：既往有结核感染史、确诊患者接触史或某地区有本病流行等流行病学资料；</w:t>
            </w:r>
          </w:p>
          <w:p w:rsidR="005445DE" w:rsidRDefault="005445DE" w:rsidP="00854A44">
            <w:pPr>
              <w:widowControl/>
              <w:numPr>
                <w:ilvl w:val="0"/>
                <w:numId w:val="24"/>
              </w:numPr>
              <w:spacing w:line="280" w:lineRule="exact"/>
              <w:ind w:left="358" w:hangingChars="199" w:hanging="358"/>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临床表现：具有咳嗽、咳痰、咯血或血痰、低热、盗汗、乏力、体重减轻等结核感染的临床表现；</w:t>
            </w:r>
          </w:p>
          <w:p w:rsidR="005445DE" w:rsidRDefault="005445DE" w:rsidP="00854A44">
            <w:pPr>
              <w:widowControl/>
              <w:numPr>
                <w:ilvl w:val="0"/>
                <w:numId w:val="24"/>
              </w:numPr>
              <w:spacing w:line="280" w:lineRule="exact"/>
              <w:ind w:left="358" w:hangingChars="199" w:hanging="358"/>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实验室检查：痰涂片结核分枝杆菌检查是确诊肺结核最特异的方法，若抗酸杆菌阳性，肺结核诊断基本可成立。影像学检查、结核菌素试验和纤维支气管镜检查对肺结核诊断也具有重要意义。</w:t>
            </w:r>
          </w:p>
        </w:tc>
      </w:tr>
      <w:tr w:rsidR="005445DE" w:rsidTr="005445DE">
        <w:trPr>
          <w:jc w:val="center"/>
        </w:trPr>
        <w:tc>
          <w:tcPr>
            <w:tcW w:w="1202" w:type="dxa"/>
            <w:vMerge w:val="restart"/>
            <w:tcBorders>
              <w:top w:val="single" w:sz="4" w:space="0" w:color="auto"/>
              <w:left w:val="single" w:sz="8" w:space="0" w:color="auto"/>
              <w:bottom w:val="single" w:sz="4" w:space="0" w:color="auto"/>
              <w:right w:val="single" w:sz="4" w:space="0" w:color="auto"/>
            </w:tcBorders>
            <w:vAlign w:val="center"/>
            <w:hideMark/>
          </w:tcPr>
          <w:p w:rsidR="005445DE" w:rsidRDefault="005445DE">
            <w:pPr>
              <w:rPr>
                <w:rFonts w:ascii="Times New Roman" w:eastAsia="宋体" w:hAnsi="Times New Roman" w:cs="Times New Roman"/>
                <w:b/>
                <w:bCs/>
                <w:color w:val="000000" w:themeColor="text1"/>
                <w:sz w:val="18"/>
                <w:szCs w:val="18"/>
              </w:rPr>
            </w:pPr>
            <w:r>
              <w:rPr>
                <w:rFonts w:ascii="Times New Roman" w:eastAsia="宋体" w:hAnsi="Times New Roman" w:cs="Times New Roman" w:hint="eastAsia"/>
                <w:b/>
                <w:bCs/>
                <w:color w:val="000000" w:themeColor="text1"/>
                <w:sz w:val="18"/>
                <w:szCs w:val="18"/>
              </w:rPr>
              <w:t>处置要点</w:t>
            </w:r>
          </w:p>
        </w:tc>
        <w:tc>
          <w:tcPr>
            <w:tcW w:w="1383" w:type="dxa"/>
            <w:vMerge w:val="restart"/>
            <w:tcBorders>
              <w:top w:val="single" w:sz="4" w:space="0" w:color="auto"/>
              <w:left w:val="single" w:sz="4" w:space="0" w:color="auto"/>
              <w:bottom w:val="single" w:sz="4" w:space="0" w:color="auto"/>
              <w:right w:val="single" w:sz="4" w:space="0" w:color="auto"/>
            </w:tcBorders>
            <w:vAlign w:val="center"/>
            <w:hideMark/>
          </w:tcPr>
          <w:p w:rsidR="005445DE" w:rsidRDefault="005445DE">
            <w:pPr>
              <w:spacing w:line="280" w:lineRule="exact"/>
              <w:rPr>
                <w:rFonts w:ascii="Times New Roman" w:eastAsia="宋体" w:hAnsi="Times New Roman" w:cs="Times New Roman"/>
                <w:color w:val="000000" w:themeColor="text1"/>
                <w:sz w:val="18"/>
                <w:szCs w:val="18"/>
              </w:rPr>
            </w:pPr>
            <w:r>
              <w:rPr>
                <w:rFonts w:ascii="Times New Roman" w:eastAsia="宋体" w:hAnsi="Times New Roman" w:cs="Times New Roman" w:hint="eastAsia"/>
                <w:color w:val="000000" w:themeColor="text1"/>
                <w:sz w:val="18"/>
                <w:szCs w:val="18"/>
              </w:rPr>
              <w:t>疑似患者</w:t>
            </w:r>
          </w:p>
        </w:tc>
        <w:tc>
          <w:tcPr>
            <w:tcW w:w="11589" w:type="dxa"/>
            <w:tcBorders>
              <w:top w:val="single" w:sz="4" w:space="0" w:color="auto"/>
              <w:left w:val="single" w:sz="4" w:space="0" w:color="auto"/>
              <w:bottom w:val="single" w:sz="4" w:space="0" w:color="auto"/>
              <w:right w:val="single" w:sz="8" w:space="0" w:color="auto"/>
            </w:tcBorders>
            <w:vAlign w:val="center"/>
            <w:hideMark/>
          </w:tcPr>
          <w:p w:rsidR="005445DE" w:rsidRDefault="005445DE" w:rsidP="00854A44">
            <w:pPr>
              <w:widowControl/>
              <w:numPr>
                <w:ilvl w:val="0"/>
                <w:numId w:val="25"/>
              </w:numPr>
              <w:spacing w:line="280" w:lineRule="exact"/>
              <w:ind w:left="420"/>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隔离</w:t>
            </w:r>
            <w:r>
              <w:rPr>
                <w:rFonts w:ascii="Times New Roman" w:eastAsia="宋体" w:hAnsi="Times New Roman" w:cs="Times New Roman"/>
                <w:color w:val="000000" w:themeColor="text1"/>
                <w:kern w:val="0"/>
                <w:sz w:val="18"/>
                <w:szCs w:val="18"/>
              </w:rPr>
              <w:t>:</w:t>
            </w:r>
          </w:p>
          <w:p w:rsidR="005445DE" w:rsidRDefault="005445DE" w:rsidP="00854A44">
            <w:pPr>
              <w:widowControl/>
              <w:numPr>
                <w:ilvl w:val="0"/>
                <w:numId w:val="26"/>
              </w:numPr>
              <w:tabs>
                <w:tab w:val="left" w:pos="840"/>
              </w:tabs>
              <w:spacing w:line="280" w:lineRule="exact"/>
              <w:ind w:left="833" w:hanging="408"/>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单人单间隔离：疑似肺结核的老人不可多人同住，应放置于单人单间，进行封闭式管理，佩戴一次性医用防护口罩，餐具、便器和诊疗器具专人专用，并做好解释工作，取得患者理解和配合；</w:t>
            </w:r>
          </w:p>
          <w:p w:rsidR="005445DE" w:rsidRDefault="005445DE" w:rsidP="00854A44">
            <w:pPr>
              <w:widowControl/>
              <w:numPr>
                <w:ilvl w:val="0"/>
                <w:numId w:val="26"/>
              </w:numPr>
              <w:tabs>
                <w:tab w:val="left" w:pos="840"/>
              </w:tabs>
              <w:spacing w:line="280" w:lineRule="exact"/>
              <w:ind w:left="833" w:hanging="408"/>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消毒痰液和排泄物：对疑似患者的痰液和排泄物按严格要求进行消毒后方可弃去；</w:t>
            </w:r>
          </w:p>
          <w:p w:rsidR="005445DE" w:rsidRDefault="005445DE" w:rsidP="00854A44">
            <w:pPr>
              <w:widowControl/>
              <w:numPr>
                <w:ilvl w:val="0"/>
                <w:numId w:val="26"/>
              </w:numPr>
              <w:tabs>
                <w:tab w:val="left" w:pos="840"/>
              </w:tabs>
              <w:spacing w:line="280" w:lineRule="exact"/>
              <w:ind w:left="833" w:hanging="408"/>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减少接触：尽可能减少与疑似患者的接触，如疑似患者确需近距离看护，密切接触者如护工、医护人员等，在接触疑似患者前需进行防护，穿戴一次性医用防护口罩和隔离衣，接触患者血液体液时戴一次性手套并及时消毒双手；</w:t>
            </w:r>
          </w:p>
          <w:p w:rsidR="005445DE" w:rsidRDefault="005445DE" w:rsidP="00854A44">
            <w:pPr>
              <w:widowControl/>
              <w:numPr>
                <w:ilvl w:val="0"/>
                <w:numId w:val="26"/>
              </w:numPr>
              <w:tabs>
                <w:tab w:val="left" w:pos="840"/>
              </w:tabs>
              <w:spacing w:line="280" w:lineRule="exact"/>
              <w:ind w:left="833" w:hanging="408"/>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限制探视：在疑似患者病情未诊断前，限制患者家属、亲朋、养老机构内其他老年人探视患者，并充分做好解释工作；</w:t>
            </w:r>
          </w:p>
        </w:tc>
      </w:tr>
      <w:tr w:rsidR="005445DE" w:rsidTr="005445DE">
        <w:trPr>
          <w:jc w:val="center"/>
        </w:trPr>
        <w:tc>
          <w:tcPr>
            <w:tcW w:w="0" w:type="auto"/>
            <w:vMerge/>
            <w:tcBorders>
              <w:top w:val="single" w:sz="4" w:space="0" w:color="auto"/>
              <w:left w:val="single" w:sz="8" w:space="0" w:color="auto"/>
              <w:bottom w:val="single" w:sz="4" w:space="0" w:color="auto"/>
              <w:right w:val="single" w:sz="4" w:space="0" w:color="auto"/>
            </w:tcBorders>
            <w:vAlign w:val="center"/>
            <w:hideMark/>
          </w:tcPr>
          <w:p w:rsidR="005445DE" w:rsidRDefault="005445DE">
            <w:pPr>
              <w:widowControl/>
              <w:jc w:val="left"/>
              <w:rPr>
                <w:rFonts w:ascii="Times New Roman" w:eastAsia="宋体" w:hAnsi="Times New Roman" w:cs="Times New Roman"/>
                <w:b/>
                <w:bCs/>
                <w:color w:val="000000" w:themeColor="text1"/>
                <w:sz w:val="18"/>
                <w:szCs w:val="1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5445DE" w:rsidRDefault="005445DE">
            <w:pPr>
              <w:widowControl/>
              <w:jc w:val="left"/>
              <w:rPr>
                <w:rFonts w:ascii="Times New Roman" w:eastAsia="宋体" w:hAnsi="Times New Roman" w:cs="Times New Roman"/>
                <w:color w:val="000000" w:themeColor="text1"/>
                <w:sz w:val="18"/>
                <w:szCs w:val="18"/>
              </w:rPr>
            </w:pPr>
          </w:p>
        </w:tc>
        <w:tc>
          <w:tcPr>
            <w:tcW w:w="11589" w:type="dxa"/>
            <w:tcBorders>
              <w:top w:val="single" w:sz="4" w:space="0" w:color="auto"/>
              <w:left w:val="single" w:sz="4" w:space="0" w:color="auto"/>
              <w:bottom w:val="single" w:sz="4" w:space="0" w:color="auto"/>
              <w:right w:val="single" w:sz="8" w:space="0" w:color="auto"/>
            </w:tcBorders>
            <w:vAlign w:val="center"/>
            <w:hideMark/>
          </w:tcPr>
          <w:p w:rsidR="005445DE" w:rsidRDefault="005445DE" w:rsidP="00854A44">
            <w:pPr>
              <w:numPr>
                <w:ilvl w:val="0"/>
                <w:numId w:val="25"/>
              </w:numPr>
              <w:tabs>
                <w:tab w:val="left" w:pos="420"/>
                <w:tab w:val="left" w:pos="840"/>
              </w:tabs>
              <w:ind w:left="420"/>
              <w:rPr>
                <w:rFonts w:ascii="Times New Roman" w:eastAsia="宋体" w:hAnsi="Times New Roman" w:cs="Times New Roman"/>
                <w:color w:val="000000" w:themeColor="text1"/>
                <w:sz w:val="18"/>
                <w:szCs w:val="18"/>
              </w:rPr>
            </w:pPr>
            <w:r>
              <w:rPr>
                <w:rFonts w:ascii="Times New Roman" w:eastAsia="宋体" w:hAnsi="Times New Roman" w:cs="Times New Roman" w:hint="eastAsia"/>
                <w:color w:val="000000" w:themeColor="text1"/>
                <w:sz w:val="18"/>
                <w:szCs w:val="18"/>
              </w:rPr>
              <w:t>病情观察。隔离期间，密切观察患者的病情，是否具有肺结核午后低热、盗汗、干咳</w:t>
            </w:r>
            <w:r>
              <w:rPr>
                <w:rFonts w:ascii="Times New Roman" w:eastAsia="宋体" w:hAnsi="Times New Roman" w:cs="Times New Roman"/>
                <w:color w:val="000000" w:themeColor="text1"/>
                <w:sz w:val="18"/>
                <w:szCs w:val="18"/>
              </w:rPr>
              <w:t>/</w:t>
            </w:r>
            <w:r>
              <w:rPr>
                <w:rFonts w:ascii="Times New Roman" w:eastAsia="宋体" w:hAnsi="Times New Roman" w:cs="Times New Roman" w:hint="eastAsia"/>
                <w:color w:val="000000" w:themeColor="text1"/>
                <w:sz w:val="18"/>
                <w:szCs w:val="18"/>
              </w:rPr>
              <w:t>咳少量白色黏液痰、咯血、胸痛、呼吸困难等典型临床症状，定时监测生命体征，如患者出现高热、寒战、呼吸困难、大量咯血等病情加重的表现，应及时进行抢救并尽快联系转运；</w:t>
            </w:r>
          </w:p>
        </w:tc>
      </w:tr>
      <w:tr w:rsidR="005445DE" w:rsidTr="005445DE">
        <w:trPr>
          <w:jc w:val="center"/>
        </w:trPr>
        <w:tc>
          <w:tcPr>
            <w:tcW w:w="0" w:type="auto"/>
            <w:vMerge/>
            <w:tcBorders>
              <w:top w:val="single" w:sz="4" w:space="0" w:color="auto"/>
              <w:left w:val="single" w:sz="8" w:space="0" w:color="auto"/>
              <w:bottom w:val="single" w:sz="4" w:space="0" w:color="auto"/>
              <w:right w:val="single" w:sz="4" w:space="0" w:color="auto"/>
            </w:tcBorders>
            <w:vAlign w:val="center"/>
            <w:hideMark/>
          </w:tcPr>
          <w:p w:rsidR="005445DE" w:rsidRDefault="005445DE">
            <w:pPr>
              <w:widowControl/>
              <w:jc w:val="left"/>
              <w:rPr>
                <w:rFonts w:ascii="Times New Roman" w:eastAsia="宋体" w:hAnsi="Times New Roman" w:cs="Times New Roman"/>
                <w:b/>
                <w:bCs/>
                <w:color w:val="000000" w:themeColor="text1"/>
                <w:sz w:val="18"/>
                <w:szCs w:val="1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5445DE" w:rsidRDefault="005445DE">
            <w:pPr>
              <w:widowControl/>
              <w:jc w:val="left"/>
              <w:rPr>
                <w:rFonts w:ascii="Times New Roman" w:eastAsia="宋体" w:hAnsi="Times New Roman" w:cs="Times New Roman"/>
                <w:color w:val="000000" w:themeColor="text1"/>
                <w:sz w:val="18"/>
                <w:szCs w:val="18"/>
              </w:rPr>
            </w:pPr>
          </w:p>
        </w:tc>
        <w:tc>
          <w:tcPr>
            <w:tcW w:w="11589" w:type="dxa"/>
            <w:tcBorders>
              <w:top w:val="single" w:sz="4" w:space="0" w:color="auto"/>
              <w:left w:val="single" w:sz="4" w:space="0" w:color="auto"/>
              <w:bottom w:val="single" w:sz="4" w:space="0" w:color="auto"/>
              <w:right w:val="single" w:sz="8" w:space="0" w:color="auto"/>
            </w:tcBorders>
            <w:vAlign w:val="center"/>
            <w:hideMark/>
          </w:tcPr>
          <w:p w:rsidR="005445DE" w:rsidRDefault="005445DE" w:rsidP="00854A44">
            <w:pPr>
              <w:widowControl/>
              <w:numPr>
                <w:ilvl w:val="0"/>
                <w:numId w:val="27"/>
              </w:numPr>
              <w:tabs>
                <w:tab w:val="left" w:pos="640"/>
                <w:tab w:val="left" w:pos="840"/>
              </w:tabs>
              <w:ind w:left="420" w:hanging="419"/>
              <w:rPr>
                <w:rFonts w:ascii="Times New Roman" w:eastAsia="宋体" w:hAnsi="Times New Roman" w:cs="Times New Roman"/>
                <w:color w:val="000000" w:themeColor="text1"/>
                <w:spacing w:val="-8"/>
                <w:kern w:val="0"/>
                <w:sz w:val="18"/>
                <w:szCs w:val="18"/>
              </w:rPr>
            </w:pPr>
            <w:r>
              <w:rPr>
                <w:rFonts w:ascii="Times New Roman" w:eastAsia="宋体" w:hAnsi="Times New Roman" w:cs="Times New Roman" w:hint="eastAsia"/>
                <w:color w:val="000000" w:themeColor="text1"/>
                <w:kern w:val="0"/>
                <w:sz w:val="18"/>
                <w:szCs w:val="18"/>
              </w:rPr>
              <w:t>转运后处置</w:t>
            </w:r>
            <w:r>
              <w:rPr>
                <w:rFonts w:ascii="Times New Roman" w:eastAsia="宋体" w:hAnsi="Times New Roman" w:cs="Times New Roman" w:hint="eastAsia"/>
                <w:color w:val="000000" w:themeColor="text1"/>
                <w:spacing w:val="-8"/>
                <w:kern w:val="0"/>
                <w:sz w:val="18"/>
                <w:szCs w:val="18"/>
              </w:rPr>
              <w:t>。尽快将疑似患者转至结核病定点医疗机构进行检测和治疗。疑似患者转出养老机构后，需及时进行消毒和重点人群管理，具体包括：</w:t>
            </w:r>
          </w:p>
          <w:p w:rsidR="005445DE" w:rsidRDefault="005445DE" w:rsidP="00854A44">
            <w:pPr>
              <w:widowControl/>
              <w:numPr>
                <w:ilvl w:val="0"/>
                <w:numId w:val="28"/>
              </w:numPr>
              <w:tabs>
                <w:tab w:val="left" w:pos="840"/>
              </w:tabs>
              <w:ind w:left="833" w:hanging="408"/>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lastRenderedPageBreak/>
              <w:t>全面消杀：对养老机构内患者居住的单间病室进行全面消毒，消毒范围包括病室空气、物体表面、地面、个人生活用品、诊疗器具、公共环境等；</w:t>
            </w:r>
          </w:p>
          <w:p w:rsidR="005445DE" w:rsidRDefault="005445DE" w:rsidP="00854A44">
            <w:pPr>
              <w:widowControl/>
              <w:numPr>
                <w:ilvl w:val="0"/>
                <w:numId w:val="28"/>
              </w:numPr>
              <w:tabs>
                <w:tab w:val="left" w:pos="840"/>
              </w:tabs>
              <w:ind w:left="833" w:hanging="408"/>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对确诊患者的密切接触者进行全面评估，必要时应在医生指导下接受预防性化学治疗，并定期进行结核检测。</w:t>
            </w:r>
          </w:p>
        </w:tc>
      </w:tr>
      <w:tr w:rsidR="005445DE" w:rsidTr="005445DE">
        <w:trPr>
          <w:jc w:val="center"/>
        </w:trPr>
        <w:tc>
          <w:tcPr>
            <w:tcW w:w="0" w:type="auto"/>
            <w:vMerge/>
            <w:tcBorders>
              <w:top w:val="single" w:sz="4" w:space="0" w:color="auto"/>
              <w:left w:val="single" w:sz="8" w:space="0" w:color="auto"/>
              <w:bottom w:val="single" w:sz="4" w:space="0" w:color="auto"/>
              <w:right w:val="single" w:sz="4" w:space="0" w:color="auto"/>
            </w:tcBorders>
            <w:vAlign w:val="center"/>
            <w:hideMark/>
          </w:tcPr>
          <w:p w:rsidR="005445DE" w:rsidRDefault="005445DE">
            <w:pPr>
              <w:widowControl/>
              <w:jc w:val="left"/>
              <w:rPr>
                <w:rFonts w:ascii="Times New Roman" w:eastAsia="宋体" w:hAnsi="Times New Roman" w:cs="Times New Roman"/>
                <w:b/>
                <w:bCs/>
                <w:color w:val="000000" w:themeColor="text1"/>
                <w:sz w:val="18"/>
                <w:szCs w:val="18"/>
              </w:rPr>
            </w:pPr>
          </w:p>
        </w:tc>
        <w:tc>
          <w:tcPr>
            <w:tcW w:w="1383" w:type="dxa"/>
            <w:vMerge w:val="restart"/>
            <w:tcBorders>
              <w:top w:val="single" w:sz="4" w:space="0" w:color="auto"/>
              <w:left w:val="single" w:sz="4" w:space="0" w:color="auto"/>
              <w:bottom w:val="single" w:sz="4" w:space="0" w:color="auto"/>
              <w:right w:val="single" w:sz="4" w:space="0" w:color="auto"/>
            </w:tcBorders>
            <w:vAlign w:val="center"/>
            <w:hideMark/>
          </w:tcPr>
          <w:p w:rsidR="005445DE" w:rsidRDefault="005445DE">
            <w:pPr>
              <w:rPr>
                <w:rFonts w:ascii="Times New Roman" w:eastAsia="宋体" w:hAnsi="Times New Roman" w:cs="Times New Roman"/>
                <w:color w:val="000000" w:themeColor="text1"/>
                <w:sz w:val="18"/>
                <w:szCs w:val="18"/>
              </w:rPr>
            </w:pPr>
            <w:r>
              <w:rPr>
                <w:rFonts w:ascii="Times New Roman" w:eastAsia="宋体" w:hAnsi="Times New Roman" w:cs="Times New Roman" w:hint="eastAsia"/>
                <w:color w:val="000000" w:themeColor="text1"/>
                <w:sz w:val="18"/>
                <w:szCs w:val="18"/>
              </w:rPr>
              <w:t>恢复期患者</w:t>
            </w:r>
          </w:p>
        </w:tc>
        <w:tc>
          <w:tcPr>
            <w:tcW w:w="11589" w:type="dxa"/>
            <w:tcBorders>
              <w:top w:val="single" w:sz="4" w:space="0" w:color="auto"/>
              <w:left w:val="single" w:sz="4" w:space="0" w:color="auto"/>
              <w:bottom w:val="single" w:sz="4" w:space="0" w:color="auto"/>
              <w:right w:val="single" w:sz="8" w:space="0" w:color="auto"/>
            </w:tcBorders>
            <w:vAlign w:val="center"/>
            <w:hideMark/>
          </w:tcPr>
          <w:p w:rsidR="005445DE" w:rsidRDefault="005445DE" w:rsidP="00854A44">
            <w:pPr>
              <w:widowControl/>
              <w:numPr>
                <w:ilvl w:val="0"/>
                <w:numId w:val="29"/>
              </w:numPr>
              <w:ind w:left="420"/>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用药指导与病情监测：</w:t>
            </w:r>
          </w:p>
          <w:p w:rsidR="005445DE" w:rsidRDefault="005445DE" w:rsidP="00854A44">
            <w:pPr>
              <w:widowControl/>
              <w:numPr>
                <w:ilvl w:val="0"/>
                <w:numId w:val="30"/>
              </w:numPr>
              <w:tabs>
                <w:tab w:val="left" w:pos="840"/>
              </w:tabs>
              <w:ind w:left="833" w:hanging="408"/>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向老人强调坚持规律、全程、合理用药的重要性，保证全程督导短程化学治疗顺利完成；</w:t>
            </w:r>
          </w:p>
          <w:p w:rsidR="005445DE" w:rsidRDefault="005445DE" w:rsidP="00854A44">
            <w:pPr>
              <w:widowControl/>
              <w:numPr>
                <w:ilvl w:val="0"/>
                <w:numId w:val="30"/>
              </w:numPr>
              <w:tabs>
                <w:tab w:val="left" w:pos="840"/>
              </w:tabs>
              <w:ind w:left="833" w:hanging="408"/>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督促老人遵医嘱定期复查胸片和肝、肾功能，观察药物疗效和不良反应，若出现药物不良反应及时就诊；</w:t>
            </w:r>
          </w:p>
          <w:p w:rsidR="005445DE" w:rsidRDefault="005445DE" w:rsidP="00854A44">
            <w:pPr>
              <w:widowControl/>
              <w:numPr>
                <w:ilvl w:val="0"/>
                <w:numId w:val="30"/>
              </w:numPr>
              <w:tabs>
                <w:tab w:val="left" w:pos="840"/>
              </w:tabs>
              <w:ind w:left="833" w:hanging="408"/>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一旦发现肺结核复燃的症状，按上述疑似患者处置要点进行处置；</w:t>
            </w:r>
          </w:p>
        </w:tc>
      </w:tr>
      <w:tr w:rsidR="005445DE" w:rsidTr="005445DE">
        <w:trPr>
          <w:jc w:val="center"/>
        </w:trPr>
        <w:tc>
          <w:tcPr>
            <w:tcW w:w="0" w:type="auto"/>
            <w:vMerge/>
            <w:tcBorders>
              <w:top w:val="single" w:sz="4" w:space="0" w:color="auto"/>
              <w:left w:val="single" w:sz="8" w:space="0" w:color="auto"/>
              <w:bottom w:val="single" w:sz="4" w:space="0" w:color="auto"/>
              <w:right w:val="single" w:sz="4" w:space="0" w:color="auto"/>
            </w:tcBorders>
            <w:vAlign w:val="center"/>
            <w:hideMark/>
          </w:tcPr>
          <w:p w:rsidR="005445DE" w:rsidRDefault="005445DE">
            <w:pPr>
              <w:widowControl/>
              <w:jc w:val="left"/>
              <w:rPr>
                <w:rFonts w:ascii="Times New Roman" w:eastAsia="宋体" w:hAnsi="Times New Roman" w:cs="Times New Roman"/>
                <w:b/>
                <w:bCs/>
                <w:color w:val="000000" w:themeColor="text1"/>
                <w:sz w:val="18"/>
                <w:szCs w:val="1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5445DE" w:rsidRDefault="005445DE">
            <w:pPr>
              <w:widowControl/>
              <w:jc w:val="left"/>
              <w:rPr>
                <w:rFonts w:ascii="Times New Roman" w:eastAsia="宋体" w:hAnsi="Times New Roman" w:cs="Times New Roman"/>
                <w:color w:val="000000" w:themeColor="text1"/>
                <w:sz w:val="18"/>
                <w:szCs w:val="18"/>
              </w:rPr>
            </w:pPr>
          </w:p>
        </w:tc>
        <w:tc>
          <w:tcPr>
            <w:tcW w:w="11589" w:type="dxa"/>
            <w:tcBorders>
              <w:top w:val="single" w:sz="4" w:space="0" w:color="auto"/>
              <w:left w:val="single" w:sz="4" w:space="0" w:color="auto"/>
              <w:bottom w:val="single" w:sz="4" w:space="0" w:color="auto"/>
              <w:right w:val="single" w:sz="8" w:space="0" w:color="auto"/>
            </w:tcBorders>
            <w:vAlign w:val="center"/>
            <w:hideMark/>
          </w:tcPr>
          <w:p w:rsidR="005445DE" w:rsidRDefault="005445DE" w:rsidP="00854A44">
            <w:pPr>
              <w:widowControl/>
              <w:numPr>
                <w:ilvl w:val="0"/>
                <w:numId w:val="29"/>
              </w:numPr>
              <w:tabs>
                <w:tab w:val="left" w:pos="420"/>
                <w:tab w:val="left" w:pos="840"/>
              </w:tabs>
              <w:ind w:left="420"/>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休息和运动指导：</w:t>
            </w:r>
          </w:p>
          <w:p w:rsidR="005445DE" w:rsidRDefault="005445DE" w:rsidP="00854A44">
            <w:pPr>
              <w:widowControl/>
              <w:numPr>
                <w:ilvl w:val="0"/>
                <w:numId w:val="31"/>
              </w:numPr>
              <w:tabs>
                <w:tab w:val="left" w:pos="840"/>
              </w:tabs>
              <w:ind w:left="833" w:hanging="408"/>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老人疲乏明显时，应卧床休息。适当增加户外活动，以提高机体的抗病能力；</w:t>
            </w:r>
          </w:p>
          <w:p w:rsidR="005445DE" w:rsidRDefault="005445DE" w:rsidP="00854A44">
            <w:pPr>
              <w:widowControl/>
              <w:numPr>
                <w:ilvl w:val="0"/>
                <w:numId w:val="31"/>
              </w:numPr>
              <w:tabs>
                <w:tab w:val="left" w:pos="840"/>
              </w:tabs>
              <w:ind w:left="833" w:hanging="408"/>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应避免劳累和重体力劳动，保证充足的睡眠和休息做到劳逸结合；</w:t>
            </w:r>
          </w:p>
          <w:p w:rsidR="005445DE" w:rsidRDefault="005445DE" w:rsidP="00854A44">
            <w:pPr>
              <w:widowControl/>
              <w:numPr>
                <w:ilvl w:val="0"/>
                <w:numId w:val="31"/>
              </w:numPr>
              <w:tabs>
                <w:tab w:val="left" w:pos="840"/>
              </w:tabs>
              <w:ind w:left="833" w:hanging="408"/>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证实无传染性或传染性低的老人，可恢复正常的公众活动；</w:t>
            </w:r>
          </w:p>
        </w:tc>
      </w:tr>
      <w:tr w:rsidR="005445DE" w:rsidTr="005445DE">
        <w:trPr>
          <w:jc w:val="center"/>
        </w:trPr>
        <w:tc>
          <w:tcPr>
            <w:tcW w:w="0" w:type="auto"/>
            <w:vMerge/>
            <w:tcBorders>
              <w:top w:val="single" w:sz="4" w:space="0" w:color="auto"/>
              <w:left w:val="single" w:sz="8" w:space="0" w:color="auto"/>
              <w:bottom w:val="single" w:sz="4" w:space="0" w:color="auto"/>
              <w:right w:val="single" w:sz="4" w:space="0" w:color="auto"/>
            </w:tcBorders>
            <w:vAlign w:val="center"/>
            <w:hideMark/>
          </w:tcPr>
          <w:p w:rsidR="005445DE" w:rsidRDefault="005445DE">
            <w:pPr>
              <w:widowControl/>
              <w:jc w:val="left"/>
              <w:rPr>
                <w:rFonts w:ascii="Times New Roman" w:eastAsia="宋体" w:hAnsi="Times New Roman" w:cs="Times New Roman"/>
                <w:b/>
                <w:bCs/>
                <w:color w:val="000000" w:themeColor="text1"/>
                <w:sz w:val="18"/>
                <w:szCs w:val="1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5445DE" w:rsidRDefault="005445DE">
            <w:pPr>
              <w:widowControl/>
              <w:jc w:val="left"/>
              <w:rPr>
                <w:rFonts w:ascii="Times New Roman" w:eastAsia="宋体" w:hAnsi="Times New Roman" w:cs="Times New Roman"/>
                <w:color w:val="000000" w:themeColor="text1"/>
                <w:sz w:val="18"/>
                <w:szCs w:val="18"/>
              </w:rPr>
            </w:pPr>
          </w:p>
        </w:tc>
        <w:tc>
          <w:tcPr>
            <w:tcW w:w="11589" w:type="dxa"/>
            <w:tcBorders>
              <w:top w:val="single" w:sz="4" w:space="0" w:color="auto"/>
              <w:left w:val="single" w:sz="4" w:space="0" w:color="auto"/>
              <w:bottom w:val="single" w:sz="4" w:space="0" w:color="auto"/>
              <w:right w:val="single" w:sz="8" w:space="0" w:color="auto"/>
            </w:tcBorders>
            <w:vAlign w:val="center"/>
            <w:hideMark/>
          </w:tcPr>
          <w:p w:rsidR="005445DE" w:rsidRDefault="005445DE" w:rsidP="00854A44">
            <w:pPr>
              <w:widowControl/>
              <w:numPr>
                <w:ilvl w:val="0"/>
                <w:numId w:val="29"/>
              </w:numPr>
              <w:tabs>
                <w:tab w:val="left" w:pos="420"/>
                <w:tab w:val="left" w:pos="840"/>
              </w:tabs>
              <w:ind w:left="420"/>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饮食护理：</w:t>
            </w:r>
          </w:p>
          <w:p w:rsidR="005445DE" w:rsidRDefault="005445DE" w:rsidP="00854A44">
            <w:pPr>
              <w:widowControl/>
              <w:numPr>
                <w:ilvl w:val="0"/>
                <w:numId w:val="32"/>
              </w:numPr>
              <w:tabs>
                <w:tab w:val="left" w:pos="840"/>
              </w:tabs>
              <w:ind w:left="833" w:hanging="408"/>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制定膳食计划：肺结核是一种慢性消耗性疾病，宜给予高热量、高蛋白、富含维生素的易消化饮食，忌烟酒及辛辣刺激食物。增加鱼、肉、蛋、牛奶等优质蛋白摄入；多进食新鲜蔬菜和水果，以补充维生素；</w:t>
            </w:r>
          </w:p>
          <w:p w:rsidR="005445DE" w:rsidRDefault="005445DE" w:rsidP="00854A44">
            <w:pPr>
              <w:widowControl/>
              <w:numPr>
                <w:ilvl w:val="0"/>
                <w:numId w:val="32"/>
              </w:numPr>
              <w:tabs>
                <w:tab w:val="left" w:pos="840"/>
              </w:tabs>
              <w:ind w:left="833" w:hanging="408"/>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增加膳食品种，饮食中注意添加具有促进消化、增进食欲的食物，如藕粉、山楂、新鲜水果，于正餐前后适量摄入；</w:t>
            </w:r>
          </w:p>
          <w:p w:rsidR="005445DE" w:rsidRDefault="005445DE" w:rsidP="00854A44">
            <w:pPr>
              <w:widowControl/>
              <w:numPr>
                <w:ilvl w:val="0"/>
                <w:numId w:val="32"/>
              </w:numPr>
              <w:tabs>
                <w:tab w:val="left" w:pos="840"/>
              </w:tabs>
              <w:ind w:left="833" w:hanging="408"/>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选用合适的烹调方法，确保饭菜的色、香、味以促进食欲，尽量采用患者喜欢的烹调方法增进患者的食欲；</w:t>
            </w:r>
          </w:p>
          <w:p w:rsidR="005445DE" w:rsidRDefault="005445DE" w:rsidP="00854A44">
            <w:pPr>
              <w:widowControl/>
              <w:numPr>
                <w:ilvl w:val="0"/>
                <w:numId w:val="32"/>
              </w:numPr>
              <w:tabs>
                <w:tab w:val="left" w:pos="840"/>
              </w:tabs>
              <w:ind w:left="833" w:hanging="408"/>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食欲减退者可少量多餐；</w:t>
            </w:r>
          </w:p>
          <w:p w:rsidR="005445DE" w:rsidRDefault="005445DE" w:rsidP="00854A44">
            <w:pPr>
              <w:widowControl/>
              <w:numPr>
                <w:ilvl w:val="0"/>
                <w:numId w:val="32"/>
              </w:numPr>
              <w:tabs>
                <w:tab w:val="left" w:pos="840"/>
              </w:tabs>
              <w:ind w:left="833" w:hanging="408"/>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每周测体重</w:t>
            </w:r>
            <w:r>
              <w:rPr>
                <w:rFonts w:ascii="Times New Roman" w:eastAsia="宋体" w:hAnsi="Times New Roman" w:cs="Times New Roman"/>
                <w:color w:val="000000" w:themeColor="text1"/>
                <w:kern w:val="0"/>
                <w:sz w:val="18"/>
                <w:szCs w:val="18"/>
              </w:rPr>
              <w:t>1</w:t>
            </w:r>
            <w:r>
              <w:rPr>
                <w:rFonts w:ascii="Times New Roman" w:eastAsia="宋体" w:hAnsi="Times New Roman" w:cs="Times New Roman" w:hint="eastAsia"/>
                <w:color w:val="000000" w:themeColor="text1"/>
                <w:kern w:val="0"/>
                <w:sz w:val="18"/>
                <w:szCs w:val="18"/>
              </w:rPr>
              <w:t>次并记录，了解营养状况是否改善。</w:t>
            </w:r>
          </w:p>
        </w:tc>
      </w:tr>
      <w:tr w:rsidR="005445DE" w:rsidTr="005445DE">
        <w:trPr>
          <w:jc w:val="center"/>
        </w:trPr>
        <w:tc>
          <w:tcPr>
            <w:tcW w:w="1202" w:type="dxa"/>
            <w:vMerge w:val="restart"/>
            <w:tcBorders>
              <w:top w:val="single" w:sz="4" w:space="0" w:color="auto"/>
              <w:left w:val="single" w:sz="8" w:space="0" w:color="auto"/>
              <w:bottom w:val="single" w:sz="8" w:space="0" w:color="auto"/>
              <w:right w:val="single" w:sz="4" w:space="0" w:color="auto"/>
            </w:tcBorders>
            <w:vAlign w:val="center"/>
            <w:hideMark/>
          </w:tcPr>
          <w:p w:rsidR="005445DE" w:rsidRDefault="005445DE">
            <w:pPr>
              <w:rPr>
                <w:rFonts w:ascii="Times New Roman" w:eastAsia="宋体" w:hAnsi="Times New Roman" w:cs="Times New Roman"/>
                <w:b/>
                <w:bCs/>
                <w:color w:val="000000" w:themeColor="text1"/>
                <w:sz w:val="18"/>
                <w:szCs w:val="18"/>
              </w:rPr>
            </w:pPr>
            <w:r>
              <w:rPr>
                <w:rFonts w:ascii="Times New Roman" w:eastAsia="宋体" w:hAnsi="Times New Roman" w:cs="Times New Roman" w:hint="eastAsia"/>
                <w:b/>
                <w:bCs/>
                <w:color w:val="000000" w:themeColor="text1"/>
                <w:sz w:val="18"/>
                <w:szCs w:val="18"/>
              </w:rPr>
              <w:t>预防指导</w:t>
            </w:r>
          </w:p>
        </w:tc>
        <w:tc>
          <w:tcPr>
            <w:tcW w:w="12972" w:type="dxa"/>
            <w:gridSpan w:val="2"/>
            <w:tcBorders>
              <w:top w:val="single" w:sz="4" w:space="0" w:color="auto"/>
              <w:left w:val="single" w:sz="4" w:space="0" w:color="auto"/>
              <w:bottom w:val="single" w:sz="4" w:space="0" w:color="auto"/>
              <w:right w:val="single" w:sz="8" w:space="0" w:color="auto"/>
            </w:tcBorders>
            <w:vAlign w:val="center"/>
            <w:hideMark/>
          </w:tcPr>
          <w:p w:rsidR="005445DE" w:rsidRDefault="005445DE" w:rsidP="00854A44">
            <w:pPr>
              <w:widowControl/>
              <w:numPr>
                <w:ilvl w:val="0"/>
                <w:numId w:val="33"/>
              </w:numPr>
              <w:ind w:left="420"/>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切断传播途径：</w:t>
            </w:r>
          </w:p>
          <w:p w:rsidR="005445DE" w:rsidRDefault="005445DE" w:rsidP="00854A44">
            <w:pPr>
              <w:widowControl/>
              <w:numPr>
                <w:ilvl w:val="0"/>
                <w:numId w:val="34"/>
              </w:numPr>
              <w:tabs>
                <w:tab w:val="left" w:pos="840"/>
              </w:tabs>
              <w:ind w:left="833" w:hanging="408"/>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指导养老机构内老年人定时开窗通风，保持空气新鲜，可有效降低结核病传播；</w:t>
            </w:r>
          </w:p>
          <w:p w:rsidR="005445DE" w:rsidRDefault="005445DE" w:rsidP="00854A44">
            <w:pPr>
              <w:widowControl/>
              <w:numPr>
                <w:ilvl w:val="0"/>
                <w:numId w:val="34"/>
              </w:numPr>
              <w:tabs>
                <w:tab w:val="left" w:pos="840"/>
              </w:tabs>
              <w:ind w:left="833" w:hanging="408"/>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指导老年人咳嗽或打喷嚏时应用双层纸巾遮掩；不随地吐痰，痰液应吐入带盖的容器内；接触痰液后用流动水清洗双手；</w:t>
            </w:r>
          </w:p>
          <w:p w:rsidR="005445DE" w:rsidRDefault="005445DE" w:rsidP="00854A44">
            <w:pPr>
              <w:widowControl/>
              <w:numPr>
                <w:ilvl w:val="0"/>
                <w:numId w:val="34"/>
              </w:numPr>
              <w:tabs>
                <w:tab w:val="left" w:pos="840"/>
              </w:tabs>
              <w:ind w:left="833" w:hanging="408"/>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机构内餐饮卫生人员应定期对餐具煮沸消毒或用消毒液浸泡消毒，指导老人同桌共餐时使用公筷；</w:t>
            </w:r>
          </w:p>
          <w:p w:rsidR="005445DE" w:rsidRDefault="005445DE" w:rsidP="00854A44">
            <w:pPr>
              <w:widowControl/>
              <w:numPr>
                <w:ilvl w:val="0"/>
                <w:numId w:val="34"/>
              </w:numPr>
              <w:tabs>
                <w:tab w:val="left" w:pos="840"/>
              </w:tabs>
              <w:ind w:left="833" w:hanging="408"/>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指导老年人定期将衣物、寝具、书籍等个人生活物品放于烈日下暴晒进行杀菌；</w:t>
            </w:r>
          </w:p>
        </w:tc>
      </w:tr>
      <w:tr w:rsidR="005445DE" w:rsidTr="005445DE">
        <w:trPr>
          <w:jc w:val="center"/>
        </w:trPr>
        <w:tc>
          <w:tcPr>
            <w:tcW w:w="0" w:type="auto"/>
            <w:vMerge/>
            <w:tcBorders>
              <w:top w:val="single" w:sz="4" w:space="0" w:color="auto"/>
              <w:left w:val="single" w:sz="8" w:space="0" w:color="auto"/>
              <w:bottom w:val="single" w:sz="8" w:space="0" w:color="auto"/>
              <w:right w:val="single" w:sz="4" w:space="0" w:color="auto"/>
            </w:tcBorders>
            <w:vAlign w:val="center"/>
            <w:hideMark/>
          </w:tcPr>
          <w:p w:rsidR="005445DE" w:rsidRDefault="005445DE">
            <w:pPr>
              <w:widowControl/>
              <w:jc w:val="left"/>
              <w:rPr>
                <w:rFonts w:ascii="Times New Roman" w:eastAsia="宋体" w:hAnsi="Times New Roman" w:cs="Times New Roman"/>
                <w:b/>
                <w:bCs/>
                <w:color w:val="000000" w:themeColor="text1"/>
                <w:sz w:val="18"/>
                <w:szCs w:val="18"/>
              </w:rPr>
            </w:pPr>
          </w:p>
        </w:tc>
        <w:tc>
          <w:tcPr>
            <w:tcW w:w="12972" w:type="dxa"/>
            <w:gridSpan w:val="2"/>
            <w:tcBorders>
              <w:top w:val="single" w:sz="4" w:space="0" w:color="auto"/>
              <w:left w:val="single" w:sz="4" w:space="0" w:color="auto"/>
              <w:bottom w:val="single" w:sz="8" w:space="0" w:color="auto"/>
              <w:right w:val="single" w:sz="8" w:space="0" w:color="auto"/>
            </w:tcBorders>
            <w:vAlign w:val="center"/>
            <w:hideMark/>
          </w:tcPr>
          <w:p w:rsidR="005445DE" w:rsidRDefault="005445DE" w:rsidP="00854A44">
            <w:pPr>
              <w:widowControl/>
              <w:numPr>
                <w:ilvl w:val="0"/>
                <w:numId w:val="33"/>
              </w:numPr>
              <w:tabs>
                <w:tab w:val="left" w:pos="420"/>
                <w:tab w:val="left" w:pos="840"/>
              </w:tabs>
              <w:ind w:left="420"/>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保护易感人群：</w:t>
            </w:r>
          </w:p>
          <w:p w:rsidR="005445DE" w:rsidRDefault="005445DE" w:rsidP="00854A44">
            <w:pPr>
              <w:widowControl/>
              <w:numPr>
                <w:ilvl w:val="0"/>
                <w:numId w:val="35"/>
              </w:numPr>
              <w:tabs>
                <w:tab w:val="left" w:pos="840"/>
              </w:tabs>
              <w:ind w:left="833" w:hanging="408"/>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卡介苗接种；</w:t>
            </w:r>
          </w:p>
          <w:p w:rsidR="005445DE" w:rsidRDefault="005445DE" w:rsidP="00854A44">
            <w:pPr>
              <w:widowControl/>
              <w:numPr>
                <w:ilvl w:val="0"/>
                <w:numId w:val="35"/>
              </w:numPr>
              <w:tabs>
                <w:tab w:val="left" w:pos="840"/>
              </w:tabs>
              <w:ind w:left="833" w:hanging="408"/>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化学药物预防：对于高危人群，如与涂阳肺结核患者有密切接触且结核菌素试验强阳性者、</w:t>
            </w:r>
            <w:r>
              <w:rPr>
                <w:rFonts w:ascii="Times New Roman" w:eastAsia="宋体" w:hAnsi="Times New Roman" w:cs="Times New Roman"/>
                <w:color w:val="000000" w:themeColor="text1"/>
                <w:kern w:val="0"/>
                <w:sz w:val="18"/>
                <w:szCs w:val="18"/>
              </w:rPr>
              <w:t>HIV</w:t>
            </w:r>
            <w:r>
              <w:rPr>
                <w:rFonts w:ascii="Times New Roman" w:eastAsia="宋体" w:hAnsi="Times New Roman" w:cs="Times New Roman" w:hint="eastAsia"/>
                <w:color w:val="000000" w:themeColor="text1"/>
                <w:kern w:val="0"/>
                <w:sz w:val="18"/>
                <w:szCs w:val="18"/>
              </w:rPr>
              <w:t>感染者、长期使用糖皮质激素及免疫抑制剂者、糖尿病患者等免疫功能低下的人员，可在医生指导下服用药物以预防感染结核。</w:t>
            </w:r>
          </w:p>
        </w:tc>
      </w:tr>
    </w:tbl>
    <w:p w:rsidR="005445DE" w:rsidRDefault="005445DE" w:rsidP="005445DE">
      <w:pPr>
        <w:widowControl/>
        <w:tabs>
          <w:tab w:val="center" w:pos="4201"/>
          <w:tab w:val="right" w:leader="dot" w:pos="9298"/>
        </w:tabs>
        <w:autoSpaceDE w:val="0"/>
        <w:autoSpaceDN w:val="0"/>
        <w:spacing w:line="600" w:lineRule="exact"/>
        <w:ind w:firstLineChars="200" w:firstLine="640"/>
        <w:rPr>
          <w:rFonts w:ascii="Times New Roman" w:eastAsia="方正仿宋_GBK" w:hAnsi="Times New Roman" w:cs="Times New Roman"/>
          <w:color w:val="000000" w:themeColor="text1"/>
          <w:kern w:val="0"/>
          <w:sz w:val="32"/>
          <w:szCs w:val="32"/>
        </w:rPr>
      </w:pPr>
    </w:p>
    <w:p w:rsidR="005445DE" w:rsidRDefault="005445DE" w:rsidP="005445DE">
      <w:pPr>
        <w:widowControl/>
        <w:tabs>
          <w:tab w:val="center" w:pos="4201"/>
          <w:tab w:val="right" w:leader="dot" w:pos="9298"/>
        </w:tabs>
        <w:autoSpaceDE w:val="0"/>
        <w:autoSpaceDN w:val="0"/>
        <w:spacing w:line="600" w:lineRule="exact"/>
        <w:ind w:firstLineChars="200" w:firstLine="640"/>
        <w:rPr>
          <w:rFonts w:ascii="方正黑体_GBK" w:eastAsia="方正黑体_GBK" w:hAnsi="Times New Roman" w:cs="Times New Roman"/>
          <w:color w:val="000000" w:themeColor="text1"/>
          <w:kern w:val="0"/>
          <w:sz w:val="32"/>
          <w:szCs w:val="32"/>
        </w:rPr>
      </w:pPr>
      <w:r>
        <w:rPr>
          <w:rFonts w:ascii="方正黑体_GBK" w:eastAsia="方正黑体_GBK" w:hAnsi="Times New Roman" w:cs="Times New Roman" w:hint="eastAsia"/>
          <w:color w:val="000000" w:themeColor="text1"/>
          <w:kern w:val="0"/>
          <w:sz w:val="32"/>
          <w:szCs w:val="32"/>
        </w:rPr>
        <w:lastRenderedPageBreak/>
        <w:t>C.1.4　流行性感冒</w:t>
      </w:r>
    </w:p>
    <w:p w:rsidR="005445DE" w:rsidRDefault="005445DE" w:rsidP="005445DE">
      <w:pPr>
        <w:widowControl/>
        <w:tabs>
          <w:tab w:val="center" w:pos="4201"/>
          <w:tab w:val="right" w:leader="dot" w:pos="9298"/>
        </w:tabs>
        <w:autoSpaceDE w:val="0"/>
        <w:autoSpaceDN w:val="0"/>
        <w:spacing w:line="600" w:lineRule="exact"/>
        <w:ind w:firstLineChars="200" w:firstLine="640"/>
        <w:rPr>
          <w:rFonts w:ascii="Times New Roman" w:eastAsia="方正仿宋_GBK" w:hAnsi="Times New Roman" w:cs="Times New Roman" w:hint="eastAsia"/>
          <w:color w:val="000000" w:themeColor="text1"/>
          <w:kern w:val="0"/>
          <w:sz w:val="32"/>
          <w:szCs w:val="32"/>
        </w:rPr>
      </w:pPr>
      <w:r>
        <w:rPr>
          <w:rFonts w:ascii="方正黑体_GBK" w:eastAsia="方正黑体_GBK" w:hAnsi="Times New Roman" w:cs="Times New Roman" w:hint="eastAsia"/>
          <w:color w:val="000000" w:themeColor="text1"/>
          <w:kern w:val="0"/>
          <w:sz w:val="32"/>
          <w:szCs w:val="32"/>
        </w:rPr>
        <w:t>流行性感冒的预防与处置要求见表C.3。</w:t>
      </w:r>
    </w:p>
    <w:p w:rsidR="005445DE" w:rsidRDefault="005445DE" w:rsidP="005445DE">
      <w:pPr>
        <w:widowControl/>
        <w:tabs>
          <w:tab w:val="left" w:pos="360"/>
        </w:tabs>
        <w:spacing w:beforeLines="50" w:before="156" w:afterLines="50" w:after="156" w:line="600" w:lineRule="exact"/>
        <w:jc w:val="center"/>
        <w:rPr>
          <w:rFonts w:ascii="方正黑体_GBK" w:eastAsia="方正黑体_GBK" w:hAnsi="Times New Roman" w:cs="Times New Roman"/>
          <w:color w:val="000000" w:themeColor="text1"/>
          <w:kern w:val="0"/>
          <w:sz w:val="32"/>
          <w:szCs w:val="32"/>
        </w:rPr>
      </w:pPr>
      <w:r>
        <w:rPr>
          <w:rFonts w:ascii="方正黑体_GBK" w:eastAsia="方正黑体_GBK" w:hAnsi="Times New Roman" w:cs="Times New Roman" w:hint="eastAsia"/>
          <w:color w:val="000000" w:themeColor="text1"/>
          <w:kern w:val="0"/>
          <w:sz w:val="32"/>
          <w:szCs w:val="32"/>
        </w:rPr>
        <w:t>表C.3　流行性感冒的预防与处置要求</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4A0" w:firstRow="1" w:lastRow="0" w:firstColumn="1" w:lastColumn="0" w:noHBand="0" w:noVBand="1"/>
      </w:tblPr>
      <w:tblGrid>
        <w:gridCol w:w="1202"/>
        <w:gridCol w:w="1383"/>
        <w:gridCol w:w="11589"/>
      </w:tblGrid>
      <w:tr w:rsidR="005445DE" w:rsidTr="005445DE">
        <w:trPr>
          <w:jc w:val="center"/>
        </w:trPr>
        <w:tc>
          <w:tcPr>
            <w:tcW w:w="1202" w:type="dxa"/>
            <w:vMerge w:val="restart"/>
            <w:tcBorders>
              <w:top w:val="single" w:sz="8" w:space="0" w:color="auto"/>
              <w:left w:val="single" w:sz="8" w:space="0" w:color="auto"/>
              <w:bottom w:val="single" w:sz="4" w:space="0" w:color="auto"/>
              <w:right w:val="single" w:sz="4" w:space="0" w:color="auto"/>
            </w:tcBorders>
            <w:vAlign w:val="center"/>
            <w:hideMark/>
          </w:tcPr>
          <w:p w:rsidR="005445DE" w:rsidRDefault="005445DE">
            <w:pPr>
              <w:rPr>
                <w:rFonts w:ascii="Times New Roman" w:eastAsia="宋体" w:hAnsi="Times New Roman" w:cs="Times New Roman" w:hint="eastAsia"/>
                <w:b/>
                <w:bCs/>
                <w:color w:val="000000" w:themeColor="text1"/>
                <w:sz w:val="18"/>
                <w:szCs w:val="18"/>
              </w:rPr>
            </w:pPr>
            <w:r>
              <w:rPr>
                <w:rFonts w:ascii="Times New Roman" w:eastAsia="宋体" w:hAnsi="Times New Roman" w:cs="Times New Roman" w:hint="eastAsia"/>
                <w:b/>
                <w:bCs/>
                <w:color w:val="000000" w:themeColor="text1"/>
                <w:sz w:val="18"/>
                <w:szCs w:val="18"/>
              </w:rPr>
              <w:t>流行病学</w:t>
            </w:r>
          </w:p>
        </w:tc>
        <w:tc>
          <w:tcPr>
            <w:tcW w:w="1383" w:type="dxa"/>
            <w:tcBorders>
              <w:top w:val="single" w:sz="8" w:space="0" w:color="auto"/>
              <w:left w:val="single" w:sz="4" w:space="0" w:color="auto"/>
              <w:bottom w:val="single" w:sz="4" w:space="0" w:color="auto"/>
              <w:right w:val="single" w:sz="4" w:space="0" w:color="auto"/>
            </w:tcBorders>
            <w:vAlign w:val="center"/>
            <w:hideMark/>
          </w:tcPr>
          <w:p w:rsidR="005445DE" w:rsidRDefault="005445DE">
            <w:pPr>
              <w:rPr>
                <w:rFonts w:ascii="Times New Roman" w:eastAsia="宋体" w:hAnsi="Times New Roman" w:cs="Times New Roman"/>
                <w:color w:val="000000" w:themeColor="text1"/>
                <w:sz w:val="18"/>
                <w:szCs w:val="18"/>
              </w:rPr>
            </w:pPr>
            <w:r>
              <w:rPr>
                <w:rFonts w:ascii="Times New Roman" w:eastAsia="宋体" w:hAnsi="Times New Roman" w:cs="Times New Roman" w:hint="eastAsia"/>
                <w:color w:val="000000" w:themeColor="text1"/>
                <w:sz w:val="18"/>
                <w:szCs w:val="18"/>
              </w:rPr>
              <w:t>传染源</w:t>
            </w:r>
          </w:p>
        </w:tc>
        <w:tc>
          <w:tcPr>
            <w:tcW w:w="11589" w:type="dxa"/>
            <w:tcBorders>
              <w:top w:val="single" w:sz="8" w:space="0" w:color="auto"/>
              <w:left w:val="single" w:sz="4" w:space="0" w:color="auto"/>
              <w:bottom w:val="single" w:sz="4" w:space="0" w:color="auto"/>
              <w:right w:val="single" w:sz="8" w:space="0" w:color="auto"/>
            </w:tcBorders>
            <w:vAlign w:val="center"/>
            <w:hideMark/>
          </w:tcPr>
          <w:p w:rsidR="005445DE" w:rsidRDefault="005445DE">
            <w:pPr>
              <w:widowControl/>
              <w:tabs>
                <w:tab w:val="left" w:pos="840"/>
              </w:tabs>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患者和隐性感染者是主要传染源。从潜伏期末到急性期都有传染性，病毒在人呼吸道分泌物中一般持续排毒</w:t>
            </w:r>
            <w:r>
              <w:rPr>
                <w:rFonts w:ascii="Times New Roman" w:eastAsia="宋体" w:hAnsi="Times New Roman" w:cs="Times New Roman"/>
                <w:color w:val="000000" w:themeColor="text1"/>
                <w:kern w:val="0"/>
                <w:sz w:val="18"/>
                <w:szCs w:val="18"/>
              </w:rPr>
              <w:t>3</w:t>
            </w:r>
            <w:r>
              <w:rPr>
                <w:rFonts w:ascii="Times New Roman" w:eastAsia="宋体" w:hAnsi="Times New Roman" w:cs="Times New Roman" w:hint="eastAsia"/>
                <w:color w:val="000000" w:themeColor="text1"/>
                <w:kern w:val="0"/>
                <w:sz w:val="18"/>
                <w:szCs w:val="18"/>
              </w:rPr>
              <w:t>～</w:t>
            </w:r>
            <w:r>
              <w:rPr>
                <w:rFonts w:ascii="Times New Roman" w:eastAsia="宋体" w:hAnsi="Times New Roman" w:cs="Times New Roman"/>
                <w:color w:val="000000" w:themeColor="text1"/>
                <w:kern w:val="0"/>
                <w:sz w:val="18"/>
                <w:szCs w:val="18"/>
              </w:rPr>
              <w:t>7</w:t>
            </w:r>
            <w:r>
              <w:rPr>
                <w:rFonts w:ascii="Times New Roman" w:eastAsia="宋体" w:hAnsi="Times New Roman" w:cs="Times New Roman" w:hint="eastAsia"/>
                <w:color w:val="000000" w:themeColor="text1"/>
                <w:kern w:val="0"/>
                <w:sz w:val="18"/>
                <w:szCs w:val="18"/>
              </w:rPr>
              <w:t>天。</w:t>
            </w:r>
          </w:p>
        </w:tc>
      </w:tr>
      <w:tr w:rsidR="005445DE" w:rsidTr="005445DE">
        <w:trPr>
          <w:jc w:val="center"/>
        </w:trPr>
        <w:tc>
          <w:tcPr>
            <w:tcW w:w="0" w:type="auto"/>
            <w:vMerge/>
            <w:tcBorders>
              <w:top w:val="single" w:sz="8" w:space="0" w:color="auto"/>
              <w:left w:val="single" w:sz="8" w:space="0" w:color="auto"/>
              <w:bottom w:val="single" w:sz="4" w:space="0" w:color="auto"/>
              <w:right w:val="single" w:sz="4" w:space="0" w:color="auto"/>
            </w:tcBorders>
            <w:vAlign w:val="center"/>
            <w:hideMark/>
          </w:tcPr>
          <w:p w:rsidR="005445DE" w:rsidRDefault="005445DE">
            <w:pPr>
              <w:widowControl/>
              <w:jc w:val="left"/>
              <w:rPr>
                <w:rFonts w:ascii="Times New Roman" w:eastAsia="宋体" w:hAnsi="Times New Roman" w:cs="Times New Roman"/>
                <w:b/>
                <w:bCs/>
                <w:color w:val="000000" w:themeColor="text1"/>
                <w:sz w:val="18"/>
                <w:szCs w:val="18"/>
              </w:rPr>
            </w:pPr>
          </w:p>
        </w:tc>
        <w:tc>
          <w:tcPr>
            <w:tcW w:w="1383" w:type="dxa"/>
            <w:tcBorders>
              <w:top w:val="single" w:sz="4" w:space="0" w:color="auto"/>
              <w:left w:val="single" w:sz="4" w:space="0" w:color="auto"/>
              <w:bottom w:val="single" w:sz="4" w:space="0" w:color="auto"/>
              <w:right w:val="single" w:sz="4" w:space="0" w:color="auto"/>
            </w:tcBorders>
            <w:vAlign w:val="center"/>
            <w:hideMark/>
          </w:tcPr>
          <w:p w:rsidR="005445DE" w:rsidRDefault="005445DE">
            <w:pPr>
              <w:rPr>
                <w:rFonts w:ascii="Times New Roman" w:eastAsia="宋体" w:hAnsi="Times New Roman" w:cs="Times New Roman"/>
                <w:color w:val="000000" w:themeColor="text1"/>
                <w:sz w:val="18"/>
                <w:szCs w:val="18"/>
              </w:rPr>
            </w:pPr>
            <w:r>
              <w:rPr>
                <w:rFonts w:ascii="Times New Roman" w:eastAsia="宋体" w:hAnsi="Times New Roman" w:cs="Times New Roman" w:hint="eastAsia"/>
                <w:color w:val="000000" w:themeColor="text1"/>
                <w:sz w:val="18"/>
                <w:szCs w:val="18"/>
              </w:rPr>
              <w:t>传播途径</w:t>
            </w:r>
          </w:p>
        </w:tc>
        <w:tc>
          <w:tcPr>
            <w:tcW w:w="11589" w:type="dxa"/>
            <w:tcBorders>
              <w:top w:val="single" w:sz="4" w:space="0" w:color="auto"/>
              <w:left w:val="single" w:sz="4" w:space="0" w:color="auto"/>
              <w:bottom w:val="single" w:sz="4" w:space="0" w:color="auto"/>
              <w:right w:val="single" w:sz="8" w:space="0" w:color="auto"/>
            </w:tcBorders>
            <w:vAlign w:val="center"/>
            <w:hideMark/>
          </w:tcPr>
          <w:p w:rsidR="005445DE" w:rsidRDefault="005445DE">
            <w:pPr>
              <w:widowControl/>
              <w:tabs>
                <w:tab w:val="left" w:pos="840"/>
              </w:tabs>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流感病毒主要通过打喷嚏和咳嗽等飞沫传播，经口腔、鼻腔、眼睛等黏膜直接或间接接触感染。接触被病毒污染的物品也可通过上述途径感染。在特定场所，如人群密集且密闭或通风不良的房间内，也可能通过气溶胶的形式传播，需引起警惕。</w:t>
            </w:r>
          </w:p>
        </w:tc>
      </w:tr>
      <w:tr w:rsidR="005445DE" w:rsidTr="005445DE">
        <w:trPr>
          <w:jc w:val="center"/>
        </w:trPr>
        <w:tc>
          <w:tcPr>
            <w:tcW w:w="0" w:type="auto"/>
            <w:vMerge/>
            <w:tcBorders>
              <w:top w:val="single" w:sz="8" w:space="0" w:color="auto"/>
              <w:left w:val="single" w:sz="8" w:space="0" w:color="auto"/>
              <w:bottom w:val="single" w:sz="4" w:space="0" w:color="auto"/>
              <w:right w:val="single" w:sz="4" w:space="0" w:color="auto"/>
            </w:tcBorders>
            <w:vAlign w:val="center"/>
            <w:hideMark/>
          </w:tcPr>
          <w:p w:rsidR="005445DE" w:rsidRDefault="005445DE">
            <w:pPr>
              <w:widowControl/>
              <w:jc w:val="left"/>
              <w:rPr>
                <w:rFonts w:ascii="Times New Roman" w:eastAsia="宋体" w:hAnsi="Times New Roman" w:cs="Times New Roman"/>
                <w:b/>
                <w:bCs/>
                <w:color w:val="000000" w:themeColor="text1"/>
                <w:sz w:val="18"/>
                <w:szCs w:val="18"/>
              </w:rPr>
            </w:pPr>
          </w:p>
        </w:tc>
        <w:tc>
          <w:tcPr>
            <w:tcW w:w="1383" w:type="dxa"/>
            <w:tcBorders>
              <w:top w:val="single" w:sz="4" w:space="0" w:color="auto"/>
              <w:left w:val="single" w:sz="4" w:space="0" w:color="auto"/>
              <w:bottom w:val="single" w:sz="4" w:space="0" w:color="auto"/>
              <w:right w:val="single" w:sz="4" w:space="0" w:color="auto"/>
            </w:tcBorders>
            <w:vAlign w:val="center"/>
            <w:hideMark/>
          </w:tcPr>
          <w:p w:rsidR="005445DE" w:rsidRDefault="005445DE">
            <w:pPr>
              <w:rPr>
                <w:rFonts w:ascii="Times New Roman" w:eastAsia="宋体" w:hAnsi="Times New Roman" w:cs="Times New Roman"/>
                <w:color w:val="000000" w:themeColor="text1"/>
                <w:sz w:val="18"/>
                <w:szCs w:val="18"/>
              </w:rPr>
            </w:pPr>
            <w:r>
              <w:rPr>
                <w:rFonts w:ascii="Times New Roman" w:eastAsia="宋体" w:hAnsi="Times New Roman" w:cs="Times New Roman" w:hint="eastAsia"/>
                <w:color w:val="000000" w:themeColor="text1"/>
                <w:sz w:val="18"/>
                <w:szCs w:val="18"/>
              </w:rPr>
              <w:t>人群易感性</w:t>
            </w:r>
          </w:p>
        </w:tc>
        <w:tc>
          <w:tcPr>
            <w:tcW w:w="11589" w:type="dxa"/>
            <w:tcBorders>
              <w:top w:val="single" w:sz="4" w:space="0" w:color="auto"/>
              <w:left w:val="single" w:sz="4" w:space="0" w:color="auto"/>
              <w:bottom w:val="single" w:sz="4" w:space="0" w:color="auto"/>
              <w:right w:val="single" w:sz="8" w:space="0" w:color="auto"/>
            </w:tcBorders>
            <w:vAlign w:val="center"/>
            <w:hideMark/>
          </w:tcPr>
          <w:p w:rsidR="005445DE" w:rsidRDefault="005445DE">
            <w:pPr>
              <w:rPr>
                <w:rFonts w:ascii="Times New Roman" w:eastAsia="宋体" w:hAnsi="Times New Roman" w:cs="Times New Roman"/>
                <w:color w:val="000000" w:themeColor="text1"/>
                <w:sz w:val="18"/>
                <w:szCs w:val="18"/>
              </w:rPr>
            </w:pPr>
            <w:r>
              <w:rPr>
                <w:rFonts w:ascii="Times New Roman" w:eastAsia="宋体" w:hAnsi="Times New Roman" w:cs="Times New Roman" w:hint="eastAsia"/>
                <w:color w:val="000000" w:themeColor="text1"/>
                <w:sz w:val="18"/>
                <w:szCs w:val="18"/>
              </w:rPr>
              <w:t>人群普遍易感。接种流感疫苗可有效预防相应亚型的流感病毒感染。其中年龄</w:t>
            </w:r>
            <w:r>
              <w:rPr>
                <w:rFonts w:ascii="Times New Roman" w:eastAsia="宋体" w:hAnsi="Times New Roman" w:cs="Times New Roman"/>
                <w:color w:val="000000" w:themeColor="text1"/>
                <w:sz w:val="18"/>
                <w:szCs w:val="18"/>
              </w:rPr>
              <w:t>≥65</w:t>
            </w:r>
            <w:r>
              <w:rPr>
                <w:rFonts w:ascii="Times New Roman" w:eastAsia="宋体" w:hAnsi="Times New Roman" w:cs="Times New Roman" w:hint="eastAsia"/>
                <w:color w:val="000000" w:themeColor="text1"/>
                <w:sz w:val="18"/>
                <w:szCs w:val="18"/>
              </w:rPr>
              <w:t>岁、有基础疾病或肥胖者感染流感病毒后较易发展为重症病例，应重点关注。</w:t>
            </w:r>
          </w:p>
        </w:tc>
      </w:tr>
      <w:tr w:rsidR="005445DE" w:rsidTr="005445DE">
        <w:trPr>
          <w:jc w:val="center"/>
        </w:trPr>
        <w:tc>
          <w:tcPr>
            <w:tcW w:w="1202" w:type="dxa"/>
            <w:tcBorders>
              <w:top w:val="single" w:sz="4" w:space="0" w:color="auto"/>
              <w:left w:val="single" w:sz="8" w:space="0" w:color="auto"/>
              <w:bottom w:val="single" w:sz="4" w:space="0" w:color="auto"/>
              <w:right w:val="single" w:sz="4" w:space="0" w:color="auto"/>
            </w:tcBorders>
            <w:vAlign w:val="center"/>
            <w:hideMark/>
          </w:tcPr>
          <w:p w:rsidR="005445DE" w:rsidRDefault="005445DE">
            <w:pPr>
              <w:rPr>
                <w:rFonts w:ascii="Times New Roman" w:eastAsia="宋体" w:hAnsi="Times New Roman" w:cs="Times New Roman"/>
                <w:b/>
                <w:bCs/>
                <w:color w:val="000000" w:themeColor="text1"/>
                <w:sz w:val="18"/>
                <w:szCs w:val="18"/>
              </w:rPr>
            </w:pPr>
            <w:r>
              <w:rPr>
                <w:rFonts w:ascii="Times New Roman" w:eastAsia="宋体" w:hAnsi="Times New Roman" w:cs="Times New Roman" w:hint="eastAsia"/>
                <w:b/>
                <w:bCs/>
                <w:color w:val="000000" w:themeColor="text1"/>
                <w:kern w:val="0"/>
                <w:sz w:val="18"/>
                <w:szCs w:val="18"/>
              </w:rPr>
              <w:t>临床特征</w:t>
            </w:r>
          </w:p>
        </w:tc>
        <w:tc>
          <w:tcPr>
            <w:tcW w:w="12972" w:type="dxa"/>
            <w:gridSpan w:val="2"/>
            <w:tcBorders>
              <w:top w:val="single" w:sz="4" w:space="0" w:color="auto"/>
              <w:left w:val="single" w:sz="4" w:space="0" w:color="auto"/>
              <w:bottom w:val="single" w:sz="4" w:space="0" w:color="auto"/>
              <w:right w:val="single" w:sz="8" w:space="0" w:color="auto"/>
            </w:tcBorders>
            <w:vAlign w:val="center"/>
            <w:hideMark/>
          </w:tcPr>
          <w:p w:rsidR="005445DE" w:rsidRDefault="005445DE" w:rsidP="00854A44">
            <w:pPr>
              <w:widowControl/>
              <w:numPr>
                <w:ilvl w:val="0"/>
                <w:numId w:val="36"/>
              </w:numPr>
              <w:tabs>
                <w:tab w:val="center" w:pos="4201"/>
                <w:tab w:val="right" w:leader="dot" w:pos="9298"/>
              </w:tabs>
              <w:autoSpaceDE w:val="0"/>
              <w:autoSpaceDN w:val="0"/>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 xml:space="preserve">　潜伏期一般为</w:t>
            </w:r>
            <w:r>
              <w:rPr>
                <w:rFonts w:ascii="Times New Roman" w:eastAsia="宋体" w:hAnsi="Times New Roman" w:cs="Times New Roman"/>
                <w:color w:val="000000" w:themeColor="text1"/>
                <w:kern w:val="0"/>
                <w:sz w:val="18"/>
                <w:szCs w:val="18"/>
              </w:rPr>
              <w:t>1</w:t>
            </w:r>
            <w:r>
              <w:rPr>
                <w:rFonts w:ascii="Times New Roman" w:eastAsia="宋体" w:hAnsi="Times New Roman" w:cs="Times New Roman" w:hint="eastAsia"/>
                <w:color w:val="000000" w:themeColor="text1"/>
                <w:kern w:val="0"/>
                <w:sz w:val="18"/>
                <w:szCs w:val="18"/>
              </w:rPr>
              <w:t>～</w:t>
            </w:r>
            <w:r>
              <w:rPr>
                <w:rFonts w:ascii="Times New Roman" w:eastAsia="宋体" w:hAnsi="Times New Roman" w:cs="Times New Roman"/>
                <w:color w:val="000000" w:themeColor="text1"/>
                <w:kern w:val="0"/>
                <w:sz w:val="18"/>
                <w:szCs w:val="18"/>
              </w:rPr>
              <w:t>7</w:t>
            </w:r>
            <w:r>
              <w:rPr>
                <w:rFonts w:ascii="Times New Roman" w:eastAsia="宋体" w:hAnsi="Times New Roman" w:cs="Times New Roman" w:hint="eastAsia"/>
                <w:color w:val="000000" w:themeColor="text1"/>
                <w:kern w:val="0"/>
                <w:sz w:val="18"/>
                <w:szCs w:val="18"/>
              </w:rPr>
              <w:t>天，多为</w:t>
            </w:r>
            <w:r>
              <w:rPr>
                <w:rFonts w:ascii="Times New Roman" w:eastAsia="宋体" w:hAnsi="Times New Roman" w:cs="Times New Roman"/>
                <w:color w:val="000000" w:themeColor="text1"/>
                <w:kern w:val="0"/>
                <w:sz w:val="18"/>
                <w:szCs w:val="18"/>
              </w:rPr>
              <w:t>2</w:t>
            </w:r>
            <w:r>
              <w:rPr>
                <w:rFonts w:ascii="Times New Roman" w:eastAsia="宋体" w:hAnsi="Times New Roman" w:cs="Times New Roman" w:hint="eastAsia"/>
                <w:color w:val="000000" w:themeColor="text1"/>
                <w:kern w:val="0"/>
                <w:sz w:val="18"/>
                <w:szCs w:val="18"/>
              </w:rPr>
              <w:t>～</w:t>
            </w:r>
            <w:r>
              <w:rPr>
                <w:rFonts w:ascii="Times New Roman" w:eastAsia="宋体" w:hAnsi="Times New Roman" w:cs="Times New Roman"/>
                <w:color w:val="000000" w:themeColor="text1"/>
                <w:kern w:val="0"/>
                <w:sz w:val="18"/>
                <w:szCs w:val="18"/>
              </w:rPr>
              <w:t>4</w:t>
            </w:r>
            <w:r>
              <w:rPr>
                <w:rFonts w:ascii="Times New Roman" w:eastAsia="宋体" w:hAnsi="Times New Roman" w:cs="Times New Roman" w:hint="eastAsia"/>
                <w:color w:val="000000" w:themeColor="text1"/>
                <w:kern w:val="0"/>
                <w:sz w:val="18"/>
                <w:szCs w:val="18"/>
              </w:rPr>
              <w:t>天；</w:t>
            </w:r>
          </w:p>
          <w:p w:rsidR="005445DE" w:rsidRDefault="005445DE" w:rsidP="00854A44">
            <w:pPr>
              <w:widowControl/>
              <w:numPr>
                <w:ilvl w:val="0"/>
                <w:numId w:val="36"/>
              </w:numPr>
              <w:tabs>
                <w:tab w:val="center" w:pos="4201"/>
                <w:tab w:val="right" w:leader="dot" w:pos="9298"/>
              </w:tabs>
              <w:autoSpaceDE w:val="0"/>
              <w:autoSpaceDN w:val="0"/>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 xml:space="preserve">　主要以发热、头痛、肌痛和全身不适起病，体温可达</w:t>
            </w:r>
            <w:r>
              <w:rPr>
                <w:rFonts w:ascii="Times New Roman" w:eastAsia="宋体" w:hAnsi="Times New Roman" w:cs="Times New Roman"/>
                <w:color w:val="000000" w:themeColor="text1"/>
                <w:kern w:val="0"/>
                <w:sz w:val="18"/>
                <w:szCs w:val="18"/>
              </w:rPr>
              <w:t>39℃</w:t>
            </w:r>
            <w:r>
              <w:rPr>
                <w:rFonts w:ascii="Times New Roman" w:eastAsia="宋体" w:hAnsi="Times New Roman" w:cs="Times New Roman" w:hint="eastAsia"/>
                <w:color w:val="000000" w:themeColor="text1"/>
                <w:kern w:val="0"/>
                <w:sz w:val="18"/>
                <w:szCs w:val="18"/>
              </w:rPr>
              <w:t>～</w:t>
            </w:r>
            <w:r>
              <w:rPr>
                <w:rFonts w:ascii="Times New Roman" w:eastAsia="宋体" w:hAnsi="Times New Roman" w:cs="Times New Roman"/>
                <w:color w:val="000000" w:themeColor="text1"/>
                <w:kern w:val="0"/>
                <w:sz w:val="18"/>
                <w:szCs w:val="18"/>
              </w:rPr>
              <w:t>40℃</w:t>
            </w:r>
            <w:r>
              <w:rPr>
                <w:rFonts w:ascii="Times New Roman" w:eastAsia="宋体" w:hAnsi="Times New Roman" w:cs="Times New Roman" w:hint="eastAsia"/>
                <w:color w:val="000000" w:themeColor="text1"/>
                <w:kern w:val="0"/>
                <w:sz w:val="18"/>
                <w:szCs w:val="18"/>
              </w:rPr>
              <w:t>，可能有畏寒、寒战，多伴全身肌肉关节酸痛、乏力、食欲减退等全身症状，常有咽喉痛、干咳，可能有鼻塞、流涕、胸骨后不适，颜面潮红，眼结膜充血等；</w:t>
            </w:r>
          </w:p>
          <w:p w:rsidR="005445DE" w:rsidRDefault="005445DE" w:rsidP="00854A44">
            <w:pPr>
              <w:widowControl/>
              <w:numPr>
                <w:ilvl w:val="0"/>
                <w:numId w:val="36"/>
              </w:numPr>
              <w:tabs>
                <w:tab w:val="center" w:pos="4201"/>
                <w:tab w:val="right" w:leader="dot" w:pos="9298"/>
              </w:tabs>
              <w:autoSpaceDE w:val="0"/>
              <w:autoSpaceDN w:val="0"/>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 xml:space="preserve">　部分患者症状轻微或无流感症状。无并发症者呈自限性，多于发病</w:t>
            </w:r>
            <w:r>
              <w:rPr>
                <w:rFonts w:ascii="Times New Roman" w:eastAsia="宋体" w:hAnsi="Times New Roman" w:cs="Times New Roman"/>
                <w:color w:val="000000" w:themeColor="text1"/>
                <w:kern w:val="0"/>
                <w:sz w:val="18"/>
                <w:szCs w:val="18"/>
              </w:rPr>
              <w:t>3</w:t>
            </w:r>
            <w:r>
              <w:rPr>
                <w:rFonts w:ascii="Times New Roman" w:eastAsia="宋体" w:hAnsi="Times New Roman" w:cs="Times New Roman" w:hint="eastAsia"/>
                <w:color w:val="000000" w:themeColor="text1"/>
                <w:kern w:val="0"/>
                <w:sz w:val="18"/>
                <w:szCs w:val="18"/>
              </w:rPr>
              <w:t>～</w:t>
            </w:r>
            <w:r>
              <w:rPr>
                <w:rFonts w:ascii="Times New Roman" w:eastAsia="宋体" w:hAnsi="Times New Roman" w:cs="Times New Roman"/>
                <w:color w:val="000000" w:themeColor="text1"/>
                <w:kern w:val="0"/>
                <w:sz w:val="18"/>
                <w:szCs w:val="18"/>
              </w:rPr>
              <w:t>4</w:t>
            </w:r>
            <w:r>
              <w:rPr>
                <w:rFonts w:ascii="Times New Roman" w:eastAsia="宋体" w:hAnsi="Times New Roman" w:cs="Times New Roman" w:hint="eastAsia"/>
                <w:color w:val="000000" w:themeColor="text1"/>
                <w:kern w:val="0"/>
                <w:sz w:val="18"/>
                <w:szCs w:val="18"/>
              </w:rPr>
              <w:t>天后发热逐渐消退，全身症状好转，但咳嗽、体力恢复常需较长时间。可出现肺炎、神经系统损伤、心脏损伤、肌炎和横纹肌溶解、脓毒性休克等并发症。</w:t>
            </w:r>
          </w:p>
        </w:tc>
      </w:tr>
      <w:tr w:rsidR="005445DE" w:rsidTr="005445DE">
        <w:trPr>
          <w:jc w:val="center"/>
        </w:trPr>
        <w:tc>
          <w:tcPr>
            <w:tcW w:w="1202" w:type="dxa"/>
            <w:tcBorders>
              <w:top w:val="single" w:sz="4" w:space="0" w:color="auto"/>
              <w:left w:val="single" w:sz="8" w:space="0" w:color="auto"/>
              <w:bottom w:val="single" w:sz="4" w:space="0" w:color="auto"/>
              <w:right w:val="single" w:sz="4" w:space="0" w:color="auto"/>
            </w:tcBorders>
            <w:vAlign w:val="center"/>
            <w:hideMark/>
          </w:tcPr>
          <w:p w:rsidR="005445DE" w:rsidRDefault="005445DE">
            <w:pPr>
              <w:rPr>
                <w:rFonts w:ascii="Times New Roman" w:eastAsia="宋体" w:hAnsi="Times New Roman" w:cs="Times New Roman"/>
                <w:b/>
                <w:bCs/>
                <w:color w:val="000000" w:themeColor="text1"/>
                <w:sz w:val="18"/>
                <w:szCs w:val="18"/>
              </w:rPr>
            </w:pPr>
            <w:r>
              <w:rPr>
                <w:rFonts w:ascii="Times New Roman" w:eastAsia="宋体" w:hAnsi="Times New Roman" w:cs="Times New Roman" w:hint="eastAsia"/>
                <w:b/>
                <w:bCs/>
                <w:color w:val="000000" w:themeColor="text1"/>
                <w:kern w:val="0"/>
                <w:sz w:val="18"/>
                <w:szCs w:val="18"/>
              </w:rPr>
              <w:t>判断要点</w:t>
            </w:r>
          </w:p>
        </w:tc>
        <w:tc>
          <w:tcPr>
            <w:tcW w:w="12972" w:type="dxa"/>
            <w:gridSpan w:val="2"/>
            <w:tcBorders>
              <w:top w:val="single" w:sz="4" w:space="0" w:color="auto"/>
              <w:left w:val="single" w:sz="4" w:space="0" w:color="auto"/>
              <w:bottom w:val="single" w:sz="4" w:space="0" w:color="auto"/>
              <w:right w:val="single" w:sz="8" w:space="0" w:color="auto"/>
            </w:tcBorders>
            <w:vAlign w:val="center"/>
            <w:hideMark/>
          </w:tcPr>
          <w:p w:rsidR="005445DE" w:rsidRDefault="005445DE">
            <w:pPr>
              <w:widowControl/>
              <w:tabs>
                <w:tab w:val="center" w:pos="4201"/>
                <w:tab w:val="right" w:leader="dot" w:pos="9298"/>
              </w:tabs>
              <w:autoSpaceDE w:val="0"/>
              <w:autoSpaceDN w:val="0"/>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判断要点包括：</w:t>
            </w:r>
          </w:p>
          <w:p w:rsidR="005445DE" w:rsidRDefault="005445DE" w:rsidP="00854A44">
            <w:pPr>
              <w:widowControl/>
              <w:numPr>
                <w:ilvl w:val="0"/>
                <w:numId w:val="37"/>
              </w:numPr>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流行病史。冬春季节在同一地区，</w:t>
            </w:r>
            <w:r>
              <w:rPr>
                <w:rFonts w:ascii="Times New Roman" w:eastAsia="宋体" w:hAnsi="Times New Roman" w:cs="Times New Roman"/>
                <w:color w:val="000000" w:themeColor="text1"/>
                <w:kern w:val="0"/>
                <w:sz w:val="18"/>
                <w:szCs w:val="18"/>
              </w:rPr>
              <w:t>1</w:t>
            </w:r>
            <w:r>
              <w:rPr>
                <w:rFonts w:ascii="Times New Roman" w:eastAsia="宋体" w:hAnsi="Times New Roman" w:cs="Times New Roman" w:hint="eastAsia"/>
                <w:color w:val="000000" w:themeColor="text1"/>
                <w:kern w:val="0"/>
                <w:sz w:val="18"/>
                <w:szCs w:val="18"/>
              </w:rPr>
              <w:t>～</w:t>
            </w:r>
            <w:r>
              <w:rPr>
                <w:rFonts w:ascii="Times New Roman" w:eastAsia="宋体" w:hAnsi="Times New Roman" w:cs="Times New Roman"/>
                <w:color w:val="000000" w:themeColor="text1"/>
                <w:kern w:val="0"/>
                <w:sz w:val="18"/>
                <w:szCs w:val="18"/>
              </w:rPr>
              <w:t>2</w:t>
            </w:r>
            <w:r>
              <w:rPr>
                <w:rFonts w:ascii="Times New Roman" w:eastAsia="宋体" w:hAnsi="Times New Roman" w:cs="Times New Roman" w:hint="eastAsia"/>
                <w:color w:val="000000" w:themeColor="text1"/>
                <w:kern w:val="0"/>
                <w:sz w:val="18"/>
                <w:szCs w:val="18"/>
              </w:rPr>
              <w:t>天内即有大量上呼吸道感染患者发病的集体发病史或接触史或某地区有本病流行等流行病学资料；</w:t>
            </w:r>
          </w:p>
          <w:p w:rsidR="005445DE" w:rsidRDefault="005445DE" w:rsidP="00854A44">
            <w:pPr>
              <w:widowControl/>
              <w:numPr>
                <w:ilvl w:val="0"/>
                <w:numId w:val="37"/>
              </w:numPr>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临床表现起病急骤，有持续高热，肌肉关节酸痛等较重全身中毒症状，而呼吸道表现如鼻塞、流涕、咽痛等症状出现较迟、较轻；</w:t>
            </w:r>
          </w:p>
          <w:p w:rsidR="005445DE" w:rsidRDefault="005445DE" w:rsidP="00854A44">
            <w:pPr>
              <w:widowControl/>
              <w:numPr>
                <w:ilvl w:val="0"/>
                <w:numId w:val="37"/>
              </w:numPr>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实验室检查白细胞计数正常或减少，分类正常或淋巴细胞相对增多。确诊依赖病原学检测。</w:t>
            </w:r>
          </w:p>
        </w:tc>
      </w:tr>
      <w:tr w:rsidR="005445DE" w:rsidTr="005445DE">
        <w:trPr>
          <w:jc w:val="center"/>
        </w:trPr>
        <w:tc>
          <w:tcPr>
            <w:tcW w:w="1202" w:type="dxa"/>
            <w:vMerge w:val="restart"/>
            <w:tcBorders>
              <w:top w:val="single" w:sz="4" w:space="0" w:color="auto"/>
              <w:left w:val="single" w:sz="8" w:space="0" w:color="auto"/>
              <w:bottom w:val="single" w:sz="4" w:space="0" w:color="auto"/>
              <w:right w:val="single" w:sz="4" w:space="0" w:color="auto"/>
            </w:tcBorders>
            <w:vAlign w:val="center"/>
            <w:hideMark/>
          </w:tcPr>
          <w:p w:rsidR="005445DE" w:rsidRDefault="005445DE">
            <w:pPr>
              <w:rPr>
                <w:rFonts w:ascii="Times New Roman" w:eastAsia="宋体" w:hAnsi="Times New Roman" w:cs="Times New Roman"/>
                <w:b/>
                <w:bCs/>
                <w:color w:val="000000" w:themeColor="text1"/>
                <w:sz w:val="18"/>
                <w:szCs w:val="18"/>
              </w:rPr>
            </w:pPr>
            <w:r>
              <w:rPr>
                <w:rFonts w:ascii="Times New Roman" w:eastAsia="宋体" w:hAnsi="Times New Roman" w:cs="Times New Roman" w:hint="eastAsia"/>
                <w:b/>
                <w:bCs/>
                <w:color w:val="000000" w:themeColor="text1"/>
                <w:kern w:val="0"/>
                <w:sz w:val="18"/>
                <w:szCs w:val="18"/>
              </w:rPr>
              <w:t>处置要点</w:t>
            </w:r>
          </w:p>
        </w:tc>
        <w:tc>
          <w:tcPr>
            <w:tcW w:w="12972" w:type="dxa"/>
            <w:gridSpan w:val="2"/>
            <w:tcBorders>
              <w:top w:val="single" w:sz="4" w:space="0" w:color="auto"/>
              <w:left w:val="single" w:sz="4" w:space="0" w:color="auto"/>
              <w:bottom w:val="single" w:sz="4" w:space="0" w:color="auto"/>
              <w:right w:val="single" w:sz="8" w:space="0" w:color="auto"/>
            </w:tcBorders>
            <w:vAlign w:val="center"/>
            <w:hideMark/>
          </w:tcPr>
          <w:p w:rsidR="005445DE" w:rsidRDefault="005445DE" w:rsidP="00854A44">
            <w:pPr>
              <w:widowControl/>
              <w:numPr>
                <w:ilvl w:val="0"/>
                <w:numId w:val="38"/>
              </w:numPr>
              <w:ind w:left="420"/>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隔离：</w:t>
            </w:r>
          </w:p>
          <w:p w:rsidR="005445DE" w:rsidRDefault="005445DE" w:rsidP="00854A44">
            <w:pPr>
              <w:widowControl/>
              <w:numPr>
                <w:ilvl w:val="0"/>
                <w:numId w:val="39"/>
              </w:numPr>
              <w:tabs>
                <w:tab w:val="left" w:pos="840"/>
              </w:tabs>
              <w:ind w:left="833" w:hanging="408"/>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单人单间隔离：应将疑似患者置于单间，不可多人同住，采取呼吸道隔离，按要求隔离患者</w:t>
            </w:r>
            <w:r>
              <w:rPr>
                <w:rFonts w:ascii="Times New Roman" w:eastAsia="宋体" w:hAnsi="Times New Roman" w:cs="Times New Roman"/>
                <w:color w:val="000000" w:themeColor="text1"/>
                <w:kern w:val="0"/>
                <w:sz w:val="18"/>
                <w:szCs w:val="18"/>
              </w:rPr>
              <w:t>1</w:t>
            </w:r>
            <w:r>
              <w:rPr>
                <w:rFonts w:ascii="Times New Roman" w:eastAsia="宋体" w:hAnsi="Times New Roman" w:cs="Times New Roman" w:hint="eastAsia"/>
                <w:color w:val="000000" w:themeColor="text1"/>
                <w:kern w:val="0"/>
                <w:sz w:val="18"/>
                <w:szCs w:val="18"/>
              </w:rPr>
              <w:t>周或至主要症状消失，隔离期老人避免外出及参加集体活动，餐具、便器和诊疗器具等专人专用。如必须外出应佩戴口罩；</w:t>
            </w:r>
          </w:p>
          <w:p w:rsidR="005445DE" w:rsidRDefault="005445DE" w:rsidP="00854A44">
            <w:pPr>
              <w:widowControl/>
              <w:numPr>
                <w:ilvl w:val="0"/>
                <w:numId w:val="39"/>
              </w:numPr>
              <w:tabs>
                <w:tab w:val="left" w:pos="840"/>
              </w:tabs>
              <w:ind w:left="833" w:hanging="408"/>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减少接触：尽可能减少其他老人与疑似患者的接触，如疑似患者确需近距离看护，密切接触者如护工、医护人员等，在接触疑似患者前需进行防护，佩戴口罩，接触后及时消毒双手；</w:t>
            </w:r>
          </w:p>
          <w:p w:rsidR="005445DE" w:rsidRDefault="005445DE" w:rsidP="00854A44">
            <w:pPr>
              <w:widowControl/>
              <w:numPr>
                <w:ilvl w:val="0"/>
                <w:numId w:val="39"/>
              </w:numPr>
              <w:tabs>
                <w:tab w:val="left" w:pos="840"/>
              </w:tabs>
              <w:ind w:left="833" w:hanging="408"/>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限制探视：在老人病情未诊断前，限制老人家属、亲朋、养老机构内其他老年人探视，并充分做好解释工作；</w:t>
            </w:r>
          </w:p>
        </w:tc>
      </w:tr>
      <w:tr w:rsidR="005445DE" w:rsidTr="005445DE">
        <w:trPr>
          <w:jc w:val="center"/>
        </w:trPr>
        <w:tc>
          <w:tcPr>
            <w:tcW w:w="0" w:type="auto"/>
            <w:vMerge/>
            <w:tcBorders>
              <w:top w:val="single" w:sz="4" w:space="0" w:color="auto"/>
              <w:left w:val="single" w:sz="8" w:space="0" w:color="auto"/>
              <w:bottom w:val="single" w:sz="4" w:space="0" w:color="auto"/>
              <w:right w:val="single" w:sz="4" w:space="0" w:color="auto"/>
            </w:tcBorders>
            <w:vAlign w:val="center"/>
            <w:hideMark/>
          </w:tcPr>
          <w:p w:rsidR="005445DE" w:rsidRDefault="005445DE">
            <w:pPr>
              <w:widowControl/>
              <w:jc w:val="left"/>
              <w:rPr>
                <w:rFonts w:ascii="Times New Roman" w:eastAsia="宋体" w:hAnsi="Times New Roman" w:cs="Times New Roman"/>
                <w:b/>
                <w:bCs/>
                <w:color w:val="000000" w:themeColor="text1"/>
                <w:sz w:val="18"/>
                <w:szCs w:val="18"/>
              </w:rPr>
            </w:pPr>
          </w:p>
        </w:tc>
        <w:tc>
          <w:tcPr>
            <w:tcW w:w="12972" w:type="dxa"/>
            <w:gridSpan w:val="2"/>
            <w:tcBorders>
              <w:top w:val="single" w:sz="4" w:space="0" w:color="auto"/>
              <w:left w:val="single" w:sz="4" w:space="0" w:color="auto"/>
              <w:bottom w:val="single" w:sz="4" w:space="0" w:color="auto"/>
              <w:right w:val="single" w:sz="8" w:space="0" w:color="auto"/>
            </w:tcBorders>
            <w:vAlign w:val="center"/>
            <w:hideMark/>
          </w:tcPr>
          <w:p w:rsidR="005445DE" w:rsidRDefault="005445DE" w:rsidP="00854A44">
            <w:pPr>
              <w:widowControl/>
              <w:numPr>
                <w:ilvl w:val="0"/>
                <w:numId w:val="38"/>
              </w:numPr>
              <w:tabs>
                <w:tab w:val="left" w:pos="0"/>
                <w:tab w:val="left" w:pos="840"/>
              </w:tabs>
              <w:ind w:left="420"/>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对症护理：</w:t>
            </w:r>
          </w:p>
          <w:p w:rsidR="005445DE" w:rsidRDefault="005445DE" w:rsidP="00854A44">
            <w:pPr>
              <w:widowControl/>
              <w:numPr>
                <w:ilvl w:val="0"/>
                <w:numId w:val="40"/>
              </w:numPr>
              <w:tabs>
                <w:tab w:val="left" w:pos="840"/>
              </w:tabs>
              <w:ind w:left="833" w:hanging="408"/>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lastRenderedPageBreak/>
              <w:t>加强基础护理：发热老人应注意休息，高热时应绝对卧床休息，以减少耗氧量，协助老人做好生活护理。保持房间适宜的温湿度，定期通风换气，保持空气清新和流通；</w:t>
            </w:r>
          </w:p>
          <w:p w:rsidR="005445DE" w:rsidRDefault="005445DE" w:rsidP="00854A44">
            <w:pPr>
              <w:widowControl/>
              <w:numPr>
                <w:ilvl w:val="0"/>
                <w:numId w:val="40"/>
              </w:numPr>
              <w:tabs>
                <w:tab w:val="left" w:pos="840"/>
              </w:tabs>
              <w:ind w:left="833" w:hanging="408"/>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补充营养和水分：每天应保证足够的热量和液体的摄入。可给予高热量、高蛋白、高维生素、易消化的流质或半流质食物，保证</w:t>
            </w:r>
            <w:r>
              <w:rPr>
                <w:rFonts w:ascii="Times New Roman" w:eastAsia="宋体" w:hAnsi="Times New Roman" w:cs="Times New Roman"/>
                <w:color w:val="000000" w:themeColor="text1"/>
                <w:kern w:val="0"/>
                <w:sz w:val="18"/>
                <w:szCs w:val="18"/>
              </w:rPr>
              <w:t>2000ml/</w:t>
            </w:r>
            <w:r>
              <w:rPr>
                <w:rFonts w:ascii="Times New Roman" w:eastAsia="宋体" w:hAnsi="Times New Roman" w:cs="Times New Roman" w:hint="eastAsia"/>
                <w:color w:val="000000" w:themeColor="text1"/>
                <w:kern w:val="0"/>
                <w:sz w:val="18"/>
                <w:szCs w:val="18"/>
              </w:rPr>
              <w:t>天的液体摄入，以维持水和电解质的平衡。必要时有条件的养老机构可予静脉输液，补充水分；</w:t>
            </w:r>
          </w:p>
          <w:p w:rsidR="005445DE" w:rsidRDefault="005445DE" w:rsidP="00854A44">
            <w:pPr>
              <w:widowControl/>
              <w:numPr>
                <w:ilvl w:val="0"/>
                <w:numId w:val="40"/>
              </w:numPr>
              <w:tabs>
                <w:tab w:val="left" w:pos="840"/>
              </w:tabs>
              <w:ind w:left="833" w:hanging="408"/>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口腔、皮肤护理：发热时易并发口腔感染，应指导并协助老人在餐前、餐后、睡前漱口。高热大量出汗后，应及时用温水擦拭，更换浸湿的床单、被褥和衣裤，以保持皮肤的清洁、干燥，使老人舒适，防止皮肤继发感染。病情严重的老人，应协助改变体位，防止压疮的出现；</w:t>
            </w:r>
          </w:p>
          <w:p w:rsidR="005445DE" w:rsidRDefault="005445DE" w:rsidP="00854A44">
            <w:pPr>
              <w:widowControl/>
              <w:numPr>
                <w:ilvl w:val="0"/>
                <w:numId w:val="40"/>
              </w:numPr>
              <w:tabs>
                <w:tab w:val="left" w:pos="840"/>
              </w:tabs>
              <w:ind w:left="833" w:hanging="408"/>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采取有效降温措施：通常应用物理降温方法，如用降温贴、冰袋冷敷头部或腋下、颈部、腹股沟等大动脉走行处，可有效降低头部温度；对高热、烦躁的老年患者可用</w:t>
            </w:r>
            <w:r>
              <w:rPr>
                <w:rFonts w:ascii="Times New Roman" w:eastAsia="宋体" w:hAnsi="Times New Roman" w:cs="Times New Roman"/>
                <w:color w:val="000000" w:themeColor="text1"/>
                <w:kern w:val="0"/>
                <w:sz w:val="18"/>
                <w:szCs w:val="18"/>
              </w:rPr>
              <w:t>25%</w:t>
            </w:r>
            <w:r>
              <w:rPr>
                <w:rFonts w:ascii="Times New Roman" w:eastAsia="宋体" w:hAnsi="Times New Roman" w:cs="Times New Roman" w:hint="eastAsia"/>
                <w:color w:val="000000" w:themeColor="text1"/>
                <w:kern w:val="0"/>
                <w:sz w:val="18"/>
                <w:szCs w:val="18"/>
              </w:rPr>
              <w:t>～</w:t>
            </w:r>
            <w:r>
              <w:rPr>
                <w:rFonts w:ascii="Times New Roman" w:eastAsia="宋体" w:hAnsi="Times New Roman" w:cs="Times New Roman"/>
                <w:color w:val="000000" w:themeColor="text1"/>
                <w:kern w:val="0"/>
                <w:sz w:val="18"/>
                <w:szCs w:val="18"/>
              </w:rPr>
              <w:t>50%</w:t>
            </w:r>
            <w:r>
              <w:rPr>
                <w:rFonts w:ascii="Times New Roman" w:eastAsia="宋体" w:hAnsi="Times New Roman" w:cs="Times New Roman" w:hint="eastAsia"/>
                <w:color w:val="000000" w:themeColor="text1"/>
                <w:kern w:val="0"/>
                <w:sz w:val="18"/>
                <w:szCs w:val="18"/>
              </w:rPr>
              <w:t>的酒精擦浴；对高热伴寒战、四肢肢端厥冷的老年患者采用</w:t>
            </w:r>
            <w:r>
              <w:rPr>
                <w:rFonts w:ascii="Times New Roman" w:eastAsia="宋体" w:hAnsi="Times New Roman" w:cs="Times New Roman"/>
                <w:color w:val="000000" w:themeColor="text1"/>
                <w:kern w:val="0"/>
                <w:sz w:val="18"/>
                <w:szCs w:val="18"/>
              </w:rPr>
              <w:t>32℃</w:t>
            </w:r>
            <w:r>
              <w:rPr>
                <w:rFonts w:ascii="Times New Roman" w:eastAsia="宋体" w:hAnsi="Times New Roman" w:cs="Times New Roman" w:hint="eastAsia"/>
                <w:color w:val="000000" w:themeColor="text1"/>
                <w:kern w:val="0"/>
                <w:sz w:val="18"/>
                <w:szCs w:val="18"/>
              </w:rPr>
              <w:t>～</w:t>
            </w:r>
            <w:r>
              <w:rPr>
                <w:rFonts w:ascii="Times New Roman" w:eastAsia="宋体" w:hAnsi="Times New Roman" w:cs="Times New Roman"/>
                <w:color w:val="000000" w:themeColor="text1"/>
                <w:kern w:val="0"/>
                <w:sz w:val="18"/>
                <w:szCs w:val="18"/>
              </w:rPr>
              <w:t>35℃</w:t>
            </w:r>
            <w:r>
              <w:rPr>
                <w:rFonts w:ascii="Times New Roman" w:eastAsia="宋体" w:hAnsi="Times New Roman" w:cs="Times New Roman" w:hint="eastAsia"/>
                <w:color w:val="000000" w:themeColor="text1"/>
                <w:kern w:val="0"/>
                <w:sz w:val="18"/>
                <w:szCs w:val="18"/>
              </w:rPr>
              <w:t>的温水擦浴。降温时应注意：</w:t>
            </w:r>
            <w:r>
              <w:rPr>
                <w:rFonts w:ascii="宋体" w:eastAsia="宋体" w:hAnsi="宋体" w:cs="宋体" w:hint="eastAsia"/>
                <w:color w:val="000000" w:themeColor="text1"/>
                <w:kern w:val="0"/>
                <w:sz w:val="18"/>
                <w:szCs w:val="18"/>
              </w:rPr>
              <w:t>①</w:t>
            </w:r>
            <w:r>
              <w:rPr>
                <w:rFonts w:ascii="Times New Roman" w:eastAsia="宋体" w:hAnsi="Times New Roman" w:cs="Times New Roman" w:hint="eastAsia"/>
                <w:color w:val="000000" w:themeColor="text1"/>
                <w:kern w:val="0"/>
                <w:sz w:val="18"/>
                <w:szCs w:val="18"/>
              </w:rPr>
              <w:t>冷敷时，避免持续长时间冰敷在同一部位，以防局部冻伤。</w:t>
            </w:r>
            <w:r>
              <w:rPr>
                <w:rFonts w:ascii="宋体" w:eastAsia="宋体" w:hAnsi="宋体" w:cs="宋体" w:hint="eastAsia"/>
                <w:color w:val="000000" w:themeColor="text1"/>
                <w:kern w:val="0"/>
                <w:sz w:val="18"/>
                <w:szCs w:val="18"/>
              </w:rPr>
              <w:t>②</w:t>
            </w:r>
            <w:r>
              <w:rPr>
                <w:rFonts w:ascii="Times New Roman" w:eastAsia="宋体" w:hAnsi="Times New Roman" w:cs="Times New Roman" w:hint="eastAsia"/>
                <w:color w:val="000000" w:themeColor="text1"/>
                <w:kern w:val="0"/>
                <w:sz w:val="18"/>
                <w:szCs w:val="18"/>
              </w:rPr>
              <w:t>注意周围循环情况，如脉搏细速、面色苍白、四肢厥冷的患者，禁用冷敷和酒精。</w:t>
            </w:r>
            <w:r>
              <w:rPr>
                <w:rFonts w:ascii="宋体" w:eastAsia="宋体" w:hAnsi="宋体" w:cs="宋体" w:hint="eastAsia"/>
                <w:color w:val="000000" w:themeColor="text1"/>
                <w:kern w:val="0"/>
                <w:sz w:val="18"/>
                <w:szCs w:val="18"/>
              </w:rPr>
              <w:t>③</w:t>
            </w:r>
            <w:r>
              <w:rPr>
                <w:rFonts w:ascii="Times New Roman" w:eastAsia="宋体" w:hAnsi="Times New Roman" w:cs="Times New Roman" w:hint="eastAsia"/>
                <w:color w:val="000000" w:themeColor="text1"/>
                <w:kern w:val="0"/>
                <w:sz w:val="18"/>
                <w:szCs w:val="18"/>
              </w:rPr>
              <w:t>应用药物降温时，注意不可在短时间内将体温降得过低，以免大汗导致虚脱；</w:t>
            </w:r>
          </w:p>
          <w:p w:rsidR="005445DE" w:rsidRDefault="005445DE" w:rsidP="00854A44">
            <w:pPr>
              <w:widowControl/>
              <w:numPr>
                <w:ilvl w:val="0"/>
                <w:numId w:val="40"/>
              </w:numPr>
              <w:tabs>
                <w:tab w:val="left" w:pos="840"/>
              </w:tabs>
              <w:ind w:left="833" w:hanging="408"/>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严密监测病情变化：</w:t>
            </w:r>
            <w:r>
              <w:rPr>
                <w:rFonts w:ascii="宋体" w:eastAsia="宋体" w:hAnsi="宋体" w:cs="宋体" w:hint="eastAsia"/>
                <w:color w:val="000000" w:themeColor="text1"/>
                <w:kern w:val="0"/>
                <w:sz w:val="18"/>
                <w:szCs w:val="18"/>
              </w:rPr>
              <w:t>①</w:t>
            </w:r>
            <w:r>
              <w:rPr>
                <w:rFonts w:ascii="Times New Roman" w:eastAsia="宋体" w:hAnsi="Times New Roman" w:cs="Times New Roman" w:hint="eastAsia"/>
                <w:color w:val="000000" w:themeColor="text1"/>
                <w:kern w:val="0"/>
                <w:sz w:val="18"/>
                <w:szCs w:val="18"/>
              </w:rPr>
              <w:t>严密监测老人的生命体征，重点观察体温的变化。</w:t>
            </w:r>
            <w:r>
              <w:rPr>
                <w:rFonts w:ascii="宋体" w:eastAsia="宋体" w:hAnsi="宋体" w:cs="宋体" w:hint="eastAsia"/>
                <w:color w:val="000000" w:themeColor="text1"/>
                <w:kern w:val="0"/>
                <w:sz w:val="18"/>
                <w:szCs w:val="18"/>
              </w:rPr>
              <w:t>②</w:t>
            </w:r>
            <w:r>
              <w:rPr>
                <w:rFonts w:ascii="Times New Roman" w:eastAsia="宋体" w:hAnsi="Times New Roman" w:cs="Times New Roman" w:hint="eastAsia"/>
                <w:color w:val="000000" w:themeColor="text1"/>
                <w:kern w:val="0"/>
                <w:sz w:val="18"/>
                <w:szCs w:val="18"/>
              </w:rPr>
              <w:t>实施物理或化学降温后，评价降温的效果，观察降温过程中有无虚脱等不适出现。</w:t>
            </w:r>
            <w:r>
              <w:rPr>
                <w:rFonts w:ascii="宋体" w:eastAsia="宋体" w:hAnsi="宋体" w:cs="宋体" w:hint="eastAsia"/>
                <w:color w:val="000000" w:themeColor="text1"/>
                <w:kern w:val="0"/>
                <w:sz w:val="18"/>
                <w:szCs w:val="18"/>
              </w:rPr>
              <w:t>③</w:t>
            </w:r>
            <w:r>
              <w:rPr>
                <w:rFonts w:ascii="Times New Roman" w:eastAsia="宋体" w:hAnsi="Times New Roman" w:cs="Times New Roman" w:hint="eastAsia"/>
                <w:color w:val="000000" w:themeColor="text1"/>
                <w:kern w:val="0"/>
                <w:sz w:val="18"/>
                <w:szCs w:val="18"/>
              </w:rPr>
              <w:t>观察有无高热不退、呼吸急促、发绀；有无咳嗽、咳痰，咳嗽的性质、时间、诱因、节律、音色；痰液的性质和量等；</w:t>
            </w:r>
          </w:p>
        </w:tc>
      </w:tr>
      <w:tr w:rsidR="005445DE" w:rsidTr="005445DE">
        <w:trPr>
          <w:jc w:val="center"/>
        </w:trPr>
        <w:tc>
          <w:tcPr>
            <w:tcW w:w="0" w:type="auto"/>
            <w:vMerge/>
            <w:tcBorders>
              <w:top w:val="single" w:sz="4" w:space="0" w:color="auto"/>
              <w:left w:val="single" w:sz="8" w:space="0" w:color="auto"/>
              <w:bottom w:val="single" w:sz="4" w:space="0" w:color="auto"/>
              <w:right w:val="single" w:sz="4" w:space="0" w:color="auto"/>
            </w:tcBorders>
            <w:vAlign w:val="center"/>
            <w:hideMark/>
          </w:tcPr>
          <w:p w:rsidR="005445DE" w:rsidRDefault="005445DE">
            <w:pPr>
              <w:widowControl/>
              <w:jc w:val="left"/>
              <w:rPr>
                <w:rFonts w:ascii="Times New Roman" w:eastAsia="宋体" w:hAnsi="Times New Roman" w:cs="Times New Roman"/>
                <w:b/>
                <w:bCs/>
                <w:color w:val="000000" w:themeColor="text1"/>
                <w:sz w:val="18"/>
                <w:szCs w:val="18"/>
              </w:rPr>
            </w:pPr>
          </w:p>
        </w:tc>
        <w:tc>
          <w:tcPr>
            <w:tcW w:w="12972" w:type="dxa"/>
            <w:gridSpan w:val="2"/>
            <w:tcBorders>
              <w:top w:val="single" w:sz="4" w:space="0" w:color="auto"/>
              <w:left w:val="single" w:sz="4" w:space="0" w:color="auto"/>
              <w:bottom w:val="single" w:sz="4" w:space="0" w:color="auto"/>
              <w:right w:val="single" w:sz="8" w:space="0" w:color="auto"/>
            </w:tcBorders>
            <w:vAlign w:val="center"/>
            <w:hideMark/>
          </w:tcPr>
          <w:p w:rsidR="005445DE" w:rsidRDefault="005445DE" w:rsidP="00854A44">
            <w:pPr>
              <w:widowControl/>
              <w:numPr>
                <w:ilvl w:val="0"/>
                <w:numId w:val="38"/>
              </w:numPr>
              <w:tabs>
                <w:tab w:val="left" w:pos="420"/>
                <w:tab w:val="left" w:pos="840"/>
              </w:tabs>
              <w:ind w:left="420"/>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转运后处置。对于病情严重的疑似流感的老人转出养老机构后，应及时进行消毒和重点人群管理，具体包括：</w:t>
            </w:r>
          </w:p>
          <w:p w:rsidR="005445DE" w:rsidRDefault="005445DE" w:rsidP="00854A44">
            <w:pPr>
              <w:widowControl/>
              <w:numPr>
                <w:ilvl w:val="0"/>
                <w:numId w:val="41"/>
              </w:numPr>
              <w:tabs>
                <w:tab w:val="left" w:pos="840"/>
              </w:tabs>
              <w:ind w:left="833" w:hanging="408"/>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全面消杀：对养老机构内患者居住的单间病室进行全面消毒，消毒范围包括病室空气、物体表面、地面、个人生活用品、诊疗器具、公共环境等；</w:t>
            </w:r>
          </w:p>
          <w:p w:rsidR="005445DE" w:rsidRDefault="005445DE" w:rsidP="00854A44">
            <w:pPr>
              <w:widowControl/>
              <w:numPr>
                <w:ilvl w:val="0"/>
                <w:numId w:val="41"/>
              </w:numPr>
              <w:tabs>
                <w:tab w:val="left" w:pos="840"/>
              </w:tabs>
              <w:ind w:left="833" w:hanging="408"/>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对确诊患者的密切接触者进行全面评估，判断是否需接受医学观察。</w:t>
            </w:r>
          </w:p>
        </w:tc>
      </w:tr>
      <w:tr w:rsidR="005445DE" w:rsidTr="005445DE">
        <w:trPr>
          <w:jc w:val="center"/>
        </w:trPr>
        <w:tc>
          <w:tcPr>
            <w:tcW w:w="1202" w:type="dxa"/>
            <w:vMerge w:val="restart"/>
            <w:tcBorders>
              <w:top w:val="single" w:sz="4" w:space="0" w:color="auto"/>
              <w:left w:val="single" w:sz="8" w:space="0" w:color="auto"/>
              <w:bottom w:val="single" w:sz="8" w:space="0" w:color="auto"/>
              <w:right w:val="single" w:sz="4" w:space="0" w:color="auto"/>
            </w:tcBorders>
            <w:vAlign w:val="center"/>
            <w:hideMark/>
          </w:tcPr>
          <w:p w:rsidR="005445DE" w:rsidRDefault="005445DE">
            <w:pPr>
              <w:rPr>
                <w:rFonts w:ascii="Times New Roman" w:eastAsia="宋体" w:hAnsi="Times New Roman" w:cs="Times New Roman"/>
                <w:b/>
                <w:bCs/>
                <w:color w:val="000000" w:themeColor="text1"/>
                <w:sz w:val="18"/>
                <w:szCs w:val="18"/>
              </w:rPr>
            </w:pPr>
            <w:r>
              <w:rPr>
                <w:rFonts w:ascii="Times New Roman" w:eastAsia="宋体" w:hAnsi="Times New Roman" w:cs="Times New Roman" w:hint="eastAsia"/>
                <w:b/>
                <w:bCs/>
                <w:color w:val="000000" w:themeColor="text1"/>
                <w:kern w:val="0"/>
                <w:sz w:val="18"/>
                <w:szCs w:val="18"/>
              </w:rPr>
              <w:t>预防指导</w:t>
            </w:r>
          </w:p>
        </w:tc>
        <w:tc>
          <w:tcPr>
            <w:tcW w:w="12972" w:type="dxa"/>
            <w:gridSpan w:val="2"/>
            <w:tcBorders>
              <w:top w:val="single" w:sz="4" w:space="0" w:color="auto"/>
              <w:left w:val="single" w:sz="4" w:space="0" w:color="auto"/>
              <w:bottom w:val="single" w:sz="4" w:space="0" w:color="auto"/>
              <w:right w:val="single" w:sz="8" w:space="0" w:color="auto"/>
            </w:tcBorders>
            <w:vAlign w:val="center"/>
            <w:hideMark/>
          </w:tcPr>
          <w:p w:rsidR="005445DE" w:rsidRDefault="005445DE" w:rsidP="00854A44">
            <w:pPr>
              <w:widowControl/>
              <w:numPr>
                <w:ilvl w:val="0"/>
                <w:numId w:val="42"/>
              </w:numPr>
              <w:ind w:left="420"/>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切断传播途径：</w:t>
            </w:r>
          </w:p>
          <w:p w:rsidR="005445DE" w:rsidRDefault="005445DE" w:rsidP="00854A44">
            <w:pPr>
              <w:widowControl/>
              <w:numPr>
                <w:ilvl w:val="0"/>
                <w:numId w:val="43"/>
              </w:numPr>
              <w:tabs>
                <w:tab w:val="left" w:pos="840"/>
              </w:tabs>
              <w:ind w:left="833" w:hanging="408"/>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机构内应保持环境清洁，室内每天开窗通风或进行空气消毒；</w:t>
            </w:r>
          </w:p>
          <w:p w:rsidR="005445DE" w:rsidRDefault="005445DE" w:rsidP="00854A44">
            <w:pPr>
              <w:widowControl/>
              <w:numPr>
                <w:ilvl w:val="0"/>
                <w:numId w:val="43"/>
              </w:numPr>
              <w:tabs>
                <w:tab w:val="left" w:pos="840"/>
              </w:tabs>
              <w:ind w:left="833" w:hanging="408"/>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在流感流行季节尽量减少公众聚集和集体娱乐活动，避免接触呼吸道感染患者；</w:t>
            </w:r>
          </w:p>
          <w:p w:rsidR="005445DE" w:rsidRDefault="005445DE" w:rsidP="00854A44">
            <w:pPr>
              <w:widowControl/>
              <w:numPr>
                <w:ilvl w:val="0"/>
                <w:numId w:val="43"/>
              </w:numPr>
              <w:tabs>
                <w:tab w:val="left" w:pos="840"/>
              </w:tabs>
              <w:ind w:left="833" w:hanging="408"/>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指导老人适当运动，增强体质，根据天气变化增减衣物；</w:t>
            </w:r>
          </w:p>
          <w:p w:rsidR="005445DE" w:rsidRDefault="005445DE" w:rsidP="00854A44">
            <w:pPr>
              <w:widowControl/>
              <w:numPr>
                <w:ilvl w:val="0"/>
                <w:numId w:val="43"/>
              </w:numPr>
              <w:tabs>
                <w:tab w:val="left" w:pos="840"/>
              </w:tabs>
              <w:ind w:left="833" w:hanging="408"/>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指导老人勤洗手，保持良好的呼吸道卫生习惯，咳嗽或打喷嚏时，用上臂或纸巾、毛巾等遮住口鼻，咳嗽或打喷嚏后洗手，尽量避免触摸眼睛、鼻或口；</w:t>
            </w:r>
          </w:p>
          <w:p w:rsidR="005445DE" w:rsidRDefault="005445DE" w:rsidP="00854A44">
            <w:pPr>
              <w:widowControl/>
              <w:numPr>
                <w:ilvl w:val="0"/>
                <w:numId w:val="43"/>
              </w:numPr>
              <w:tabs>
                <w:tab w:val="left" w:pos="840"/>
              </w:tabs>
              <w:ind w:left="833" w:hanging="408"/>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流感流行期间，尽量避免外出前往公共场所，如需前往或就医，需全程佩戴口罩；</w:t>
            </w:r>
          </w:p>
        </w:tc>
      </w:tr>
      <w:tr w:rsidR="005445DE" w:rsidTr="005445DE">
        <w:trPr>
          <w:jc w:val="center"/>
        </w:trPr>
        <w:tc>
          <w:tcPr>
            <w:tcW w:w="0" w:type="auto"/>
            <w:vMerge/>
            <w:tcBorders>
              <w:top w:val="single" w:sz="4" w:space="0" w:color="auto"/>
              <w:left w:val="single" w:sz="8" w:space="0" w:color="auto"/>
              <w:bottom w:val="single" w:sz="8" w:space="0" w:color="auto"/>
              <w:right w:val="single" w:sz="4" w:space="0" w:color="auto"/>
            </w:tcBorders>
            <w:vAlign w:val="center"/>
            <w:hideMark/>
          </w:tcPr>
          <w:p w:rsidR="005445DE" w:rsidRDefault="005445DE">
            <w:pPr>
              <w:widowControl/>
              <w:jc w:val="left"/>
              <w:rPr>
                <w:rFonts w:ascii="Times New Roman" w:eastAsia="宋体" w:hAnsi="Times New Roman" w:cs="Times New Roman"/>
                <w:b/>
                <w:bCs/>
                <w:color w:val="000000" w:themeColor="text1"/>
                <w:sz w:val="18"/>
                <w:szCs w:val="18"/>
              </w:rPr>
            </w:pPr>
          </w:p>
        </w:tc>
        <w:tc>
          <w:tcPr>
            <w:tcW w:w="12972" w:type="dxa"/>
            <w:gridSpan w:val="2"/>
            <w:tcBorders>
              <w:top w:val="single" w:sz="4" w:space="0" w:color="auto"/>
              <w:left w:val="single" w:sz="4" w:space="0" w:color="auto"/>
              <w:bottom w:val="single" w:sz="8" w:space="0" w:color="auto"/>
              <w:right w:val="single" w:sz="8" w:space="0" w:color="auto"/>
            </w:tcBorders>
            <w:vAlign w:val="center"/>
            <w:hideMark/>
          </w:tcPr>
          <w:p w:rsidR="005445DE" w:rsidRDefault="005445DE" w:rsidP="00854A44">
            <w:pPr>
              <w:widowControl/>
              <w:numPr>
                <w:ilvl w:val="0"/>
                <w:numId w:val="42"/>
              </w:numPr>
              <w:tabs>
                <w:tab w:val="left" w:pos="420"/>
                <w:tab w:val="left" w:pos="840"/>
              </w:tabs>
              <w:ind w:left="420"/>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保护易感人群：</w:t>
            </w:r>
          </w:p>
          <w:p w:rsidR="005445DE" w:rsidRDefault="005445DE" w:rsidP="00854A44">
            <w:pPr>
              <w:widowControl/>
              <w:numPr>
                <w:ilvl w:val="0"/>
                <w:numId w:val="44"/>
              </w:numPr>
              <w:tabs>
                <w:tab w:val="left" w:pos="840"/>
              </w:tabs>
              <w:ind w:left="833" w:hanging="408"/>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接种流感疫苗是预防流感最有效的手段，推荐</w:t>
            </w:r>
            <w:r>
              <w:rPr>
                <w:rFonts w:ascii="Times New Roman" w:eastAsia="宋体" w:hAnsi="Times New Roman" w:cs="Times New Roman"/>
                <w:color w:val="000000" w:themeColor="text1"/>
                <w:kern w:val="0"/>
                <w:sz w:val="18"/>
                <w:szCs w:val="18"/>
              </w:rPr>
              <w:t>60</w:t>
            </w:r>
            <w:r>
              <w:rPr>
                <w:rFonts w:ascii="Times New Roman" w:eastAsia="宋体" w:hAnsi="Times New Roman" w:cs="Times New Roman" w:hint="eastAsia"/>
                <w:color w:val="000000" w:themeColor="text1"/>
                <w:kern w:val="0"/>
                <w:sz w:val="18"/>
                <w:szCs w:val="18"/>
              </w:rPr>
              <w:t>岁及以上老年人、慢性病老年人和看护人员等重点人群，每年优先接种流感疫苗，可降低接种者罹患流感和发生严重并发症的风险；</w:t>
            </w:r>
          </w:p>
          <w:p w:rsidR="005445DE" w:rsidRDefault="005445DE" w:rsidP="00854A44">
            <w:pPr>
              <w:widowControl/>
              <w:numPr>
                <w:ilvl w:val="0"/>
                <w:numId w:val="44"/>
              </w:numPr>
              <w:tabs>
                <w:tab w:val="left" w:pos="840"/>
              </w:tabs>
              <w:ind w:left="833" w:hanging="408"/>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药物预防不能代替疫苗接种。建议对有重症流感高危因素的密切接触者（且未接种疫苗或接种疫苗后尚未获得免疫力），在医生指导下进行暴露后药物预防，建议不要迟于暴露后</w:t>
            </w:r>
            <w:r>
              <w:rPr>
                <w:rFonts w:ascii="Times New Roman" w:eastAsia="宋体" w:hAnsi="Times New Roman" w:cs="Times New Roman"/>
                <w:color w:val="000000" w:themeColor="text1"/>
                <w:kern w:val="0"/>
                <w:sz w:val="18"/>
                <w:szCs w:val="18"/>
              </w:rPr>
              <w:t>48</w:t>
            </w:r>
            <w:r>
              <w:rPr>
                <w:rFonts w:ascii="Times New Roman" w:eastAsia="宋体" w:hAnsi="Times New Roman" w:cs="Times New Roman" w:hint="eastAsia"/>
                <w:color w:val="000000" w:themeColor="text1"/>
                <w:kern w:val="0"/>
                <w:sz w:val="18"/>
                <w:szCs w:val="18"/>
              </w:rPr>
              <w:t>小时用药。</w:t>
            </w:r>
          </w:p>
        </w:tc>
      </w:tr>
    </w:tbl>
    <w:p w:rsidR="005445DE" w:rsidRDefault="005445DE" w:rsidP="005445DE">
      <w:pPr>
        <w:widowControl/>
        <w:tabs>
          <w:tab w:val="center" w:pos="4201"/>
          <w:tab w:val="right" w:leader="dot" w:pos="9298"/>
        </w:tabs>
        <w:autoSpaceDE w:val="0"/>
        <w:autoSpaceDN w:val="0"/>
        <w:ind w:firstLineChars="200" w:firstLine="420"/>
        <w:rPr>
          <w:rFonts w:ascii="Times New Roman" w:eastAsia="宋体" w:hAnsi="Times New Roman" w:cs="Times New Roman"/>
          <w:color w:val="000000" w:themeColor="text1"/>
          <w:kern w:val="0"/>
          <w:szCs w:val="20"/>
        </w:rPr>
      </w:pPr>
    </w:p>
    <w:p w:rsidR="005445DE" w:rsidRDefault="005445DE" w:rsidP="005445DE">
      <w:pPr>
        <w:widowControl/>
        <w:tabs>
          <w:tab w:val="center" w:pos="4201"/>
          <w:tab w:val="right" w:leader="dot" w:pos="9298"/>
        </w:tabs>
        <w:autoSpaceDE w:val="0"/>
        <w:autoSpaceDN w:val="0"/>
        <w:spacing w:beforeLines="50" w:before="156" w:afterLines="50" w:after="156"/>
        <w:rPr>
          <w:rFonts w:ascii="Times New Roman" w:eastAsia="黑体" w:hAnsi="Times New Roman" w:cs="Times New Roman"/>
          <w:color w:val="000000" w:themeColor="text1"/>
          <w:kern w:val="0"/>
        </w:rPr>
      </w:pPr>
    </w:p>
    <w:p w:rsidR="005445DE" w:rsidRDefault="005445DE" w:rsidP="005445DE">
      <w:pPr>
        <w:widowControl/>
        <w:tabs>
          <w:tab w:val="center" w:pos="4201"/>
          <w:tab w:val="right" w:leader="dot" w:pos="9298"/>
        </w:tabs>
        <w:autoSpaceDE w:val="0"/>
        <w:autoSpaceDN w:val="0"/>
        <w:spacing w:line="600" w:lineRule="exact"/>
        <w:ind w:firstLineChars="200" w:firstLine="640"/>
        <w:rPr>
          <w:rFonts w:ascii="方正黑体_GBK" w:eastAsia="方正黑体_GBK" w:hAnsi="Times New Roman" w:cs="Times New Roman"/>
          <w:color w:val="000000" w:themeColor="text1"/>
          <w:kern w:val="0"/>
          <w:sz w:val="32"/>
          <w:szCs w:val="32"/>
        </w:rPr>
      </w:pPr>
      <w:r>
        <w:rPr>
          <w:rFonts w:ascii="方正黑体_GBK" w:eastAsia="方正黑体_GBK" w:hAnsi="Times New Roman" w:cs="Times New Roman" w:hint="eastAsia"/>
          <w:color w:val="000000" w:themeColor="text1"/>
          <w:kern w:val="0"/>
          <w:sz w:val="32"/>
          <w:szCs w:val="32"/>
        </w:rPr>
        <w:lastRenderedPageBreak/>
        <w:t>C.1.5　细菌性食物中毒</w:t>
      </w:r>
    </w:p>
    <w:p w:rsidR="005445DE" w:rsidRDefault="005445DE" w:rsidP="005445DE">
      <w:pPr>
        <w:widowControl/>
        <w:tabs>
          <w:tab w:val="center" w:pos="4201"/>
          <w:tab w:val="right" w:leader="dot" w:pos="9298"/>
        </w:tabs>
        <w:autoSpaceDE w:val="0"/>
        <w:autoSpaceDN w:val="0"/>
        <w:spacing w:line="600" w:lineRule="exact"/>
        <w:ind w:firstLineChars="200" w:firstLine="640"/>
        <w:rPr>
          <w:rFonts w:ascii="Times New Roman" w:eastAsia="方正仿宋_GBK" w:hAnsi="Times New Roman" w:cs="Times New Roman" w:hint="eastAsia"/>
          <w:color w:val="000000" w:themeColor="text1"/>
          <w:kern w:val="0"/>
          <w:sz w:val="32"/>
          <w:szCs w:val="32"/>
        </w:rPr>
      </w:pPr>
      <w:r>
        <w:rPr>
          <w:rFonts w:ascii="方正黑体_GBK" w:eastAsia="方正黑体_GBK" w:hAnsi="Times New Roman" w:cs="Times New Roman" w:hint="eastAsia"/>
          <w:color w:val="000000" w:themeColor="text1"/>
          <w:kern w:val="0"/>
          <w:sz w:val="32"/>
          <w:szCs w:val="32"/>
        </w:rPr>
        <w:t>细菌性食物中毒的预防与处置要求见表C.4。</w:t>
      </w:r>
    </w:p>
    <w:p w:rsidR="005445DE" w:rsidRDefault="005445DE" w:rsidP="005445DE">
      <w:pPr>
        <w:widowControl/>
        <w:tabs>
          <w:tab w:val="left" w:pos="360"/>
        </w:tabs>
        <w:spacing w:beforeLines="50" w:before="156" w:afterLines="50" w:after="156"/>
        <w:jc w:val="center"/>
        <w:rPr>
          <w:rFonts w:ascii="方正黑体_GBK" w:eastAsia="方正黑体_GBK" w:hAnsi="Times New Roman" w:cs="Times New Roman"/>
          <w:color w:val="000000" w:themeColor="text1"/>
          <w:kern w:val="0"/>
          <w:sz w:val="32"/>
          <w:szCs w:val="32"/>
        </w:rPr>
      </w:pPr>
      <w:r>
        <w:rPr>
          <w:rFonts w:ascii="方正黑体_GBK" w:eastAsia="方正黑体_GBK" w:hAnsi="Times New Roman" w:cs="Times New Roman" w:hint="eastAsia"/>
          <w:color w:val="000000" w:themeColor="text1"/>
          <w:kern w:val="0"/>
          <w:sz w:val="32"/>
          <w:szCs w:val="32"/>
        </w:rPr>
        <w:t>表C.4　细菌性食物中毒的预防与处置要求</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4A0" w:firstRow="1" w:lastRow="0" w:firstColumn="1" w:lastColumn="0" w:noHBand="0" w:noVBand="1"/>
      </w:tblPr>
      <w:tblGrid>
        <w:gridCol w:w="1202"/>
        <w:gridCol w:w="1383"/>
        <w:gridCol w:w="11589"/>
      </w:tblGrid>
      <w:tr w:rsidR="005445DE" w:rsidTr="005445DE">
        <w:trPr>
          <w:jc w:val="center"/>
        </w:trPr>
        <w:tc>
          <w:tcPr>
            <w:tcW w:w="1202" w:type="dxa"/>
            <w:vMerge w:val="restart"/>
            <w:tcBorders>
              <w:top w:val="single" w:sz="8" w:space="0" w:color="auto"/>
              <w:left w:val="single" w:sz="8" w:space="0" w:color="auto"/>
              <w:bottom w:val="single" w:sz="4" w:space="0" w:color="auto"/>
              <w:right w:val="single" w:sz="4" w:space="0" w:color="auto"/>
            </w:tcBorders>
            <w:vAlign w:val="center"/>
            <w:hideMark/>
          </w:tcPr>
          <w:p w:rsidR="005445DE" w:rsidRDefault="005445DE">
            <w:pPr>
              <w:rPr>
                <w:rFonts w:ascii="Times New Roman" w:eastAsia="宋体" w:hAnsi="Times New Roman" w:cs="Times New Roman" w:hint="eastAsia"/>
                <w:b/>
                <w:bCs/>
                <w:color w:val="000000" w:themeColor="text1"/>
                <w:sz w:val="18"/>
                <w:szCs w:val="18"/>
              </w:rPr>
            </w:pPr>
            <w:r>
              <w:rPr>
                <w:rFonts w:ascii="Times New Roman" w:eastAsia="宋体" w:hAnsi="Times New Roman" w:cs="Times New Roman" w:hint="eastAsia"/>
                <w:b/>
                <w:bCs/>
                <w:color w:val="000000" w:themeColor="text1"/>
                <w:sz w:val="18"/>
                <w:szCs w:val="18"/>
              </w:rPr>
              <w:t>流行病学</w:t>
            </w:r>
          </w:p>
        </w:tc>
        <w:tc>
          <w:tcPr>
            <w:tcW w:w="1383" w:type="dxa"/>
            <w:tcBorders>
              <w:top w:val="single" w:sz="8" w:space="0" w:color="auto"/>
              <w:left w:val="single" w:sz="4" w:space="0" w:color="auto"/>
              <w:bottom w:val="single" w:sz="4" w:space="0" w:color="auto"/>
              <w:right w:val="single" w:sz="4" w:space="0" w:color="auto"/>
            </w:tcBorders>
            <w:vAlign w:val="center"/>
            <w:hideMark/>
          </w:tcPr>
          <w:p w:rsidR="005445DE" w:rsidRDefault="005445DE">
            <w:pPr>
              <w:rPr>
                <w:rFonts w:ascii="Times New Roman" w:eastAsia="宋体" w:hAnsi="Times New Roman" w:cs="Times New Roman"/>
                <w:color w:val="000000" w:themeColor="text1"/>
                <w:sz w:val="18"/>
                <w:szCs w:val="18"/>
              </w:rPr>
            </w:pPr>
            <w:r>
              <w:rPr>
                <w:rFonts w:ascii="Times New Roman" w:eastAsia="宋体" w:hAnsi="Times New Roman" w:cs="Times New Roman" w:hint="eastAsia"/>
                <w:color w:val="000000" w:themeColor="text1"/>
                <w:sz w:val="18"/>
                <w:szCs w:val="18"/>
              </w:rPr>
              <w:t>传染源</w:t>
            </w:r>
          </w:p>
        </w:tc>
        <w:tc>
          <w:tcPr>
            <w:tcW w:w="11589" w:type="dxa"/>
            <w:tcBorders>
              <w:top w:val="single" w:sz="8" w:space="0" w:color="auto"/>
              <w:left w:val="single" w:sz="4" w:space="0" w:color="auto"/>
              <w:bottom w:val="single" w:sz="4" w:space="0" w:color="auto"/>
              <w:right w:val="single" w:sz="8" w:space="0" w:color="auto"/>
            </w:tcBorders>
            <w:vAlign w:val="center"/>
            <w:hideMark/>
          </w:tcPr>
          <w:p w:rsidR="005445DE" w:rsidRDefault="005445DE">
            <w:pPr>
              <w:widowControl/>
              <w:tabs>
                <w:tab w:val="left" w:pos="840"/>
              </w:tabs>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主要是被致病菌感染的动物和人。</w:t>
            </w:r>
          </w:p>
        </w:tc>
      </w:tr>
      <w:tr w:rsidR="005445DE" w:rsidTr="005445DE">
        <w:trPr>
          <w:jc w:val="center"/>
        </w:trPr>
        <w:tc>
          <w:tcPr>
            <w:tcW w:w="0" w:type="auto"/>
            <w:vMerge/>
            <w:tcBorders>
              <w:top w:val="single" w:sz="8" w:space="0" w:color="auto"/>
              <w:left w:val="single" w:sz="8" w:space="0" w:color="auto"/>
              <w:bottom w:val="single" w:sz="4" w:space="0" w:color="auto"/>
              <w:right w:val="single" w:sz="4" w:space="0" w:color="auto"/>
            </w:tcBorders>
            <w:vAlign w:val="center"/>
            <w:hideMark/>
          </w:tcPr>
          <w:p w:rsidR="005445DE" w:rsidRDefault="005445DE">
            <w:pPr>
              <w:widowControl/>
              <w:jc w:val="left"/>
              <w:rPr>
                <w:rFonts w:ascii="Times New Roman" w:eastAsia="宋体" w:hAnsi="Times New Roman" w:cs="Times New Roman"/>
                <w:b/>
                <w:bCs/>
                <w:color w:val="000000" w:themeColor="text1"/>
                <w:sz w:val="18"/>
                <w:szCs w:val="18"/>
              </w:rPr>
            </w:pPr>
          </w:p>
        </w:tc>
        <w:tc>
          <w:tcPr>
            <w:tcW w:w="1383" w:type="dxa"/>
            <w:tcBorders>
              <w:top w:val="single" w:sz="4" w:space="0" w:color="auto"/>
              <w:left w:val="single" w:sz="4" w:space="0" w:color="auto"/>
              <w:bottom w:val="single" w:sz="4" w:space="0" w:color="auto"/>
              <w:right w:val="single" w:sz="4" w:space="0" w:color="auto"/>
            </w:tcBorders>
            <w:vAlign w:val="center"/>
            <w:hideMark/>
          </w:tcPr>
          <w:p w:rsidR="005445DE" w:rsidRDefault="005445DE">
            <w:pPr>
              <w:rPr>
                <w:rFonts w:ascii="Times New Roman" w:eastAsia="宋体" w:hAnsi="Times New Roman" w:cs="Times New Roman"/>
                <w:color w:val="000000" w:themeColor="text1"/>
                <w:sz w:val="18"/>
                <w:szCs w:val="18"/>
              </w:rPr>
            </w:pPr>
            <w:r>
              <w:rPr>
                <w:rFonts w:ascii="Times New Roman" w:eastAsia="宋体" w:hAnsi="Times New Roman" w:cs="Times New Roman" w:hint="eastAsia"/>
                <w:color w:val="000000" w:themeColor="text1"/>
                <w:sz w:val="18"/>
                <w:szCs w:val="18"/>
              </w:rPr>
              <w:t>传播途径</w:t>
            </w:r>
          </w:p>
        </w:tc>
        <w:tc>
          <w:tcPr>
            <w:tcW w:w="11589" w:type="dxa"/>
            <w:tcBorders>
              <w:top w:val="single" w:sz="4" w:space="0" w:color="auto"/>
              <w:left w:val="single" w:sz="4" w:space="0" w:color="auto"/>
              <w:bottom w:val="single" w:sz="4" w:space="0" w:color="auto"/>
              <w:right w:val="single" w:sz="8" w:space="0" w:color="auto"/>
            </w:tcBorders>
            <w:vAlign w:val="center"/>
            <w:hideMark/>
          </w:tcPr>
          <w:p w:rsidR="005445DE" w:rsidRDefault="005445DE">
            <w:pPr>
              <w:widowControl/>
              <w:tabs>
                <w:tab w:val="left" w:pos="840"/>
              </w:tabs>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经消化道传播，通过进食被细菌或其毒素污染的食物而致病。</w:t>
            </w:r>
          </w:p>
        </w:tc>
      </w:tr>
      <w:tr w:rsidR="005445DE" w:rsidTr="005445DE">
        <w:trPr>
          <w:jc w:val="center"/>
        </w:trPr>
        <w:tc>
          <w:tcPr>
            <w:tcW w:w="0" w:type="auto"/>
            <w:vMerge/>
            <w:tcBorders>
              <w:top w:val="single" w:sz="8" w:space="0" w:color="auto"/>
              <w:left w:val="single" w:sz="8" w:space="0" w:color="auto"/>
              <w:bottom w:val="single" w:sz="4" w:space="0" w:color="auto"/>
              <w:right w:val="single" w:sz="4" w:space="0" w:color="auto"/>
            </w:tcBorders>
            <w:vAlign w:val="center"/>
            <w:hideMark/>
          </w:tcPr>
          <w:p w:rsidR="005445DE" w:rsidRDefault="005445DE">
            <w:pPr>
              <w:widowControl/>
              <w:jc w:val="left"/>
              <w:rPr>
                <w:rFonts w:ascii="Times New Roman" w:eastAsia="宋体" w:hAnsi="Times New Roman" w:cs="Times New Roman"/>
                <w:b/>
                <w:bCs/>
                <w:color w:val="000000" w:themeColor="text1"/>
                <w:sz w:val="18"/>
                <w:szCs w:val="18"/>
              </w:rPr>
            </w:pPr>
          </w:p>
        </w:tc>
        <w:tc>
          <w:tcPr>
            <w:tcW w:w="1383" w:type="dxa"/>
            <w:tcBorders>
              <w:top w:val="single" w:sz="4" w:space="0" w:color="auto"/>
              <w:left w:val="single" w:sz="4" w:space="0" w:color="auto"/>
              <w:bottom w:val="single" w:sz="4" w:space="0" w:color="auto"/>
              <w:right w:val="single" w:sz="4" w:space="0" w:color="auto"/>
            </w:tcBorders>
            <w:vAlign w:val="center"/>
            <w:hideMark/>
          </w:tcPr>
          <w:p w:rsidR="005445DE" w:rsidRDefault="005445DE">
            <w:pPr>
              <w:rPr>
                <w:rFonts w:ascii="Times New Roman" w:eastAsia="宋体" w:hAnsi="Times New Roman" w:cs="Times New Roman"/>
                <w:color w:val="000000" w:themeColor="text1"/>
                <w:sz w:val="18"/>
                <w:szCs w:val="18"/>
              </w:rPr>
            </w:pPr>
            <w:r>
              <w:rPr>
                <w:rFonts w:ascii="Times New Roman" w:eastAsia="宋体" w:hAnsi="Times New Roman" w:cs="Times New Roman" w:hint="eastAsia"/>
                <w:color w:val="000000" w:themeColor="text1"/>
                <w:sz w:val="18"/>
                <w:szCs w:val="18"/>
              </w:rPr>
              <w:t>人群易感性</w:t>
            </w:r>
          </w:p>
        </w:tc>
        <w:tc>
          <w:tcPr>
            <w:tcW w:w="11589" w:type="dxa"/>
            <w:tcBorders>
              <w:top w:val="single" w:sz="4" w:space="0" w:color="auto"/>
              <w:left w:val="single" w:sz="4" w:space="0" w:color="auto"/>
              <w:bottom w:val="single" w:sz="4" w:space="0" w:color="auto"/>
              <w:right w:val="single" w:sz="8" w:space="0" w:color="auto"/>
            </w:tcBorders>
            <w:vAlign w:val="center"/>
            <w:hideMark/>
          </w:tcPr>
          <w:p w:rsidR="005445DE" w:rsidRDefault="005445DE">
            <w:pPr>
              <w:rPr>
                <w:rFonts w:ascii="Times New Roman" w:eastAsia="宋体" w:hAnsi="Times New Roman" w:cs="Times New Roman"/>
                <w:color w:val="000000" w:themeColor="text1"/>
                <w:sz w:val="18"/>
                <w:szCs w:val="18"/>
              </w:rPr>
            </w:pPr>
            <w:r>
              <w:rPr>
                <w:rFonts w:ascii="Times New Roman" w:eastAsia="宋体" w:hAnsi="Times New Roman" w:cs="Times New Roman" w:hint="eastAsia"/>
                <w:color w:val="000000" w:themeColor="text1"/>
                <w:sz w:val="18"/>
                <w:szCs w:val="18"/>
              </w:rPr>
              <w:t>普遍易感，病后通常不产生持久免疫力，可重复感染。</w:t>
            </w:r>
          </w:p>
        </w:tc>
      </w:tr>
      <w:tr w:rsidR="005445DE" w:rsidTr="005445DE">
        <w:trPr>
          <w:jc w:val="center"/>
        </w:trPr>
        <w:tc>
          <w:tcPr>
            <w:tcW w:w="1202" w:type="dxa"/>
            <w:tcBorders>
              <w:top w:val="single" w:sz="4" w:space="0" w:color="auto"/>
              <w:left w:val="single" w:sz="8" w:space="0" w:color="auto"/>
              <w:bottom w:val="single" w:sz="4" w:space="0" w:color="auto"/>
              <w:right w:val="single" w:sz="4" w:space="0" w:color="auto"/>
            </w:tcBorders>
            <w:vAlign w:val="center"/>
            <w:hideMark/>
          </w:tcPr>
          <w:p w:rsidR="005445DE" w:rsidRDefault="005445DE">
            <w:pPr>
              <w:rPr>
                <w:rFonts w:ascii="Times New Roman" w:eastAsia="宋体" w:hAnsi="Times New Roman" w:cs="Times New Roman"/>
                <w:b/>
                <w:bCs/>
                <w:color w:val="000000" w:themeColor="text1"/>
                <w:sz w:val="18"/>
                <w:szCs w:val="18"/>
              </w:rPr>
            </w:pPr>
            <w:r>
              <w:rPr>
                <w:rFonts w:ascii="Times New Roman" w:eastAsia="宋体" w:hAnsi="Times New Roman" w:cs="Times New Roman" w:hint="eastAsia"/>
                <w:b/>
                <w:bCs/>
                <w:color w:val="000000" w:themeColor="text1"/>
                <w:kern w:val="0"/>
                <w:sz w:val="18"/>
                <w:szCs w:val="18"/>
              </w:rPr>
              <w:t>临床表现</w:t>
            </w:r>
          </w:p>
        </w:tc>
        <w:tc>
          <w:tcPr>
            <w:tcW w:w="12972" w:type="dxa"/>
            <w:gridSpan w:val="2"/>
            <w:tcBorders>
              <w:top w:val="single" w:sz="4" w:space="0" w:color="auto"/>
              <w:left w:val="single" w:sz="4" w:space="0" w:color="auto"/>
              <w:bottom w:val="single" w:sz="4" w:space="0" w:color="auto"/>
              <w:right w:val="single" w:sz="8" w:space="0" w:color="auto"/>
            </w:tcBorders>
            <w:vAlign w:val="center"/>
            <w:hideMark/>
          </w:tcPr>
          <w:p w:rsidR="005445DE" w:rsidRDefault="005445DE">
            <w:pPr>
              <w:widowControl/>
              <w:tabs>
                <w:tab w:val="center" w:pos="4201"/>
                <w:tab w:val="right" w:leader="dot" w:pos="9298"/>
              </w:tabs>
              <w:autoSpaceDE w:val="0"/>
              <w:autoSpaceDN w:val="0"/>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临床特征是潜伏期及病程短，以先吐后泻的急性胃肠炎症状为主要表现，为自限性疾病。各种细菌引起的中毒及感染症状基本相似，主要表现为腹痛、呕吐、腹泻等胃肠炎症状：</w:t>
            </w:r>
          </w:p>
          <w:p w:rsidR="005445DE" w:rsidRDefault="005445DE" w:rsidP="00854A44">
            <w:pPr>
              <w:widowControl/>
              <w:numPr>
                <w:ilvl w:val="0"/>
                <w:numId w:val="45"/>
              </w:numPr>
              <w:ind w:left="420"/>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腹痛：一般起病急，先有腹部不适，继而出现上腹部、脐周疼痛，呈持续性或阵发性绞痛，随后出现恶心、呕吐；</w:t>
            </w:r>
          </w:p>
          <w:p w:rsidR="005445DE" w:rsidRDefault="005445DE" w:rsidP="00854A44">
            <w:pPr>
              <w:widowControl/>
              <w:numPr>
                <w:ilvl w:val="0"/>
                <w:numId w:val="45"/>
              </w:numPr>
              <w:ind w:left="420"/>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呕吐：呕吐物多为食物，也可呕出胆汁，部分含血液或黏液；</w:t>
            </w:r>
          </w:p>
          <w:p w:rsidR="005445DE" w:rsidRDefault="005445DE" w:rsidP="00854A44">
            <w:pPr>
              <w:widowControl/>
              <w:numPr>
                <w:ilvl w:val="0"/>
                <w:numId w:val="45"/>
              </w:numPr>
              <w:ind w:left="420"/>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腹泻：每天数次至数十次不等，多为黄色稀水便或黏液便，出血性大肠杆菌引起的食物中毒粪便可呈血水样。剧烈吐泻可引起脱水、酸中毒，甚至周围循环衰竭；</w:t>
            </w:r>
          </w:p>
          <w:p w:rsidR="005445DE" w:rsidRDefault="005445DE" w:rsidP="00854A44">
            <w:pPr>
              <w:widowControl/>
              <w:numPr>
                <w:ilvl w:val="0"/>
                <w:numId w:val="45"/>
              </w:numPr>
              <w:ind w:left="420"/>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全身中毒症状：少数患者出现畏寒、发热、乏力、头痛等全身中毒症状。</w:t>
            </w:r>
          </w:p>
        </w:tc>
      </w:tr>
      <w:tr w:rsidR="005445DE" w:rsidTr="005445DE">
        <w:trPr>
          <w:jc w:val="center"/>
        </w:trPr>
        <w:tc>
          <w:tcPr>
            <w:tcW w:w="1202" w:type="dxa"/>
            <w:tcBorders>
              <w:top w:val="single" w:sz="4" w:space="0" w:color="auto"/>
              <w:left w:val="single" w:sz="8" w:space="0" w:color="auto"/>
              <w:bottom w:val="single" w:sz="4" w:space="0" w:color="auto"/>
              <w:right w:val="single" w:sz="4" w:space="0" w:color="auto"/>
            </w:tcBorders>
            <w:vAlign w:val="center"/>
            <w:hideMark/>
          </w:tcPr>
          <w:p w:rsidR="005445DE" w:rsidRDefault="005445DE">
            <w:pPr>
              <w:rPr>
                <w:rFonts w:ascii="Times New Roman" w:eastAsia="宋体" w:hAnsi="Times New Roman" w:cs="Times New Roman"/>
                <w:b/>
                <w:bCs/>
                <w:color w:val="000000" w:themeColor="text1"/>
                <w:sz w:val="18"/>
                <w:szCs w:val="18"/>
              </w:rPr>
            </w:pPr>
            <w:r>
              <w:rPr>
                <w:rFonts w:ascii="Times New Roman" w:eastAsia="宋体" w:hAnsi="Times New Roman" w:cs="Times New Roman" w:hint="eastAsia"/>
                <w:b/>
                <w:bCs/>
                <w:color w:val="000000" w:themeColor="text1"/>
                <w:kern w:val="0"/>
                <w:sz w:val="18"/>
                <w:szCs w:val="18"/>
              </w:rPr>
              <w:t>判断要点</w:t>
            </w:r>
          </w:p>
        </w:tc>
        <w:tc>
          <w:tcPr>
            <w:tcW w:w="12972" w:type="dxa"/>
            <w:gridSpan w:val="2"/>
            <w:tcBorders>
              <w:top w:val="single" w:sz="4" w:space="0" w:color="auto"/>
              <w:left w:val="single" w:sz="4" w:space="0" w:color="auto"/>
              <w:bottom w:val="single" w:sz="4" w:space="0" w:color="auto"/>
              <w:right w:val="single" w:sz="8" w:space="0" w:color="auto"/>
            </w:tcBorders>
            <w:vAlign w:val="center"/>
            <w:hideMark/>
          </w:tcPr>
          <w:p w:rsidR="005445DE" w:rsidRDefault="005445DE">
            <w:pPr>
              <w:widowControl/>
              <w:tabs>
                <w:tab w:val="center" w:pos="4201"/>
                <w:tab w:val="right" w:leader="dot" w:pos="9298"/>
              </w:tabs>
              <w:autoSpaceDE w:val="0"/>
              <w:autoSpaceDN w:val="0"/>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判断要点包括：</w:t>
            </w:r>
          </w:p>
          <w:p w:rsidR="005445DE" w:rsidRDefault="005445DE" w:rsidP="00854A44">
            <w:pPr>
              <w:widowControl/>
              <w:numPr>
                <w:ilvl w:val="0"/>
                <w:numId w:val="46"/>
              </w:numPr>
              <w:ind w:left="420"/>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流行病史：在夏秋季有进食可疑被污染食物史，如已变质的食物、海产品、腌制品，未加热处理的卤菜或病畜等。共餐者在短期内集体发病有重要的诊断参考价值；</w:t>
            </w:r>
          </w:p>
          <w:p w:rsidR="005445DE" w:rsidRDefault="005445DE" w:rsidP="00854A44">
            <w:pPr>
              <w:widowControl/>
              <w:numPr>
                <w:ilvl w:val="0"/>
                <w:numId w:val="46"/>
              </w:numPr>
              <w:ind w:left="420"/>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临床表现：共餐者在短时间内出现相似胃肠炎症状，如恶心、呕吐、腹痛、腹泻等；</w:t>
            </w:r>
          </w:p>
          <w:p w:rsidR="005445DE" w:rsidRDefault="005445DE" w:rsidP="00854A44">
            <w:pPr>
              <w:widowControl/>
              <w:numPr>
                <w:ilvl w:val="0"/>
                <w:numId w:val="46"/>
              </w:numPr>
              <w:ind w:left="420"/>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实验室检查：对可疑食物、患者呕吐物及粪便作细菌培养。各种标本获得相同病原菌，有助于确定诊断。</w:t>
            </w:r>
          </w:p>
        </w:tc>
      </w:tr>
      <w:tr w:rsidR="005445DE" w:rsidTr="005445DE">
        <w:trPr>
          <w:jc w:val="center"/>
        </w:trPr>
        <w:tc>
          <w:tcPr>
            <w:tcW w:w="1202" w:type="dxa"/>
            <w:vMerge w:val="restart"/>
            <w:tcBorders>
              <w:top w:val="single" w:sz="4" w:space="0" w:color="auto"/>
              <w:left w:val="single" w:sz="8" w:space="0" w:color="auto"/>
              <w:bottom w:val="single" w:sz="4" w:space="0" w:color="auto"/>
              <w:right w:val="single" w:sz="4" w:space="0" w:color="auto"/>
            </w:tcBorders>
            <w:vAlign w:val="center"/>
            <w:hideMark/>
          </w:tcPr>
          <w:p w:rsidR="005445DE" w:rsidRDefault="005445DE">
            <w:pPr>
              <w:rPr>
                <w:rFonts w:ascii="Times New Roman" w:eastAsia="宋体" w:hAnsi="Times New Roman" w:cs="Times New Roman"/>
                <w:b/>
                <w:bCs/>
                <w:color w:val="000000" w:themeColor="text1"/>
                <w:sz w:val="18"/>
                <w:szCs w:val="18"/>
              </w:rPr>
            </w:pPr>
            <w:r>
              <w:rPr>
                <w:rFonts w:ascii="Times New Roman" w:eastAsia="宋体" w:hAnsi="Times New Roman" w:cs="Times New Roman" w:hint="eastAsia"/>
                <w:b/>
                <w:bCs/>
                <w:color w:val="000000" w:themeColor="text1"/>
                <w:kern w:val="0"/>
                <w:sz w:val="18"/>
                <w:szCs w:val="18"/>
              </w:rPr>
              <w:t>处置要点</w:t>
            </w:r>
          </w:p>
        </w:tc>
        <w:tc>
          <w:tcPr>
            <w:tcW w:w="12972" w:type="dxa"/>
            <w:gridSpan w:val="2"/>
            <w:tcBorders>
              <w:top w:val="single" w:sz="4" w:space="0" w:color="auto"/>
              <w:left w:val="single" w:sz="4" w:space="0" w:color="auto"/>
              <w:bottom w:val="single" w:sz="4" w:space="0" w:color="auto"/>
              <w:right w:val="single" w:sz="8" w:space="0" w:color="auto"/>
            </w:tcBorders>
            <w:vAlign w:val="center"/>
            <w:hideMark/>
          </w:tcPr>
          <w:p w:rsidR="005445DE" w:rsidRDefault="005445DE" w:rsidP="00854A44">
            <w:pPr>
              <w:numPr>
                <w:ilvl w:val="0"/>
                <w:numId w:val="47"/>
              </w:numPr>
              <w:rPr>
                <w:rFonts w:ascii="Times New Roman" w:eastAsia="宋体" w:hAnsi="Times New Roman" w:cs="Times New Roman"/>
                <w:color w:val="000000" w:themeColor="text1"/>
                <w:sz w:val="18"/>
                <w:szCs w:val="18"/>
              </w:rPr>
            </w:pPr>
            <w:r>
              <w:rPr>
                <w:rFonts w:ascii="Times New Roman" w:eastAsia="宋体" w:hAnsi="Times New Roman" w:cs="Times New Roman" w:hint="eastAsia"/>
                <w:color w:val="000000" w:themeColor="text1"/>
                <w:sz w:val="18"/>
                <w:szCs w:val="18"/>
              </w:rPr>
              <w:t xml:space="preserve">　隔离要点：采取消化道隔离措施。具体内容参见表</w:t>
            </w:r>
            <w:r>
              <w:rPr>
                <w:rFonts w:ascii="Times New Roman" w:eastAsia="宋体" w:hAnsi="Times New Roman" w:cs="Times New Roman"/>
                <w:color w:val="000000" w:themeColor="text1"/>
                <w:sz w:val="18"/>
                <w:szCs w:val="18"/>
              </w:rPr>
              <w:t>C.1</w:t>
            </w:r>
            <w:r>
              <w:rPr>
                <w:rFonts w:ascii="Times New Roman" w:eastAsia="宋体" w:hAnsi="Times New Roman" w:cs="Times New Roman" w:hint="eastAsia"/>
                <w:color w:val="000000" w:themeColor="text1"/>
                <w:sz w:val="18"/>
                <w:szCs w:val="18"/>
              </w:rPr>
              <w:t>里甲型和戊型病毒性肝炎处置要点。</w:t>
            </w:r>
          </w:p>
        </w:tc>
      </w:tr>
      <w:tr w:rsidR="005445DE" w:rsidTr="005445DE">
        <w:trPr>
          <w:jc w:val="center"/>
        </w:trPr>
        <w:tc>
          <w:tcPr>
            <w:tcW w:w="0" w:type="auto"/>
            <w:vMerge/>
            <w:tcBorders>
              <w:top w:val="single" w:sz="4" w:space="0" w:color="auto"/>
              <w:left w:val="single" w:sz="8" w:space="0" w:color="auto"/>
              <w:bottom w:val="single" w:sz="4" w:space="0" w:color="auto"/>
              <w:right w:val="single" w:sz="4" w:space="0" w:color="auto"/>
            </w:tcBorders>
            <w:vAlign w:val="center"/>
            <w:hideMark/>
          </w:tcPr>
          <w:p w:rsidR="005445DE" w:rsidRDefault="005445DE">
            <w:pPr>
              <w:widowControl/>
              <w:jc w:val="left"/>
              <w:rPr>
                <w:rFonts w:ascii="Times New Roman" w:eastAsia="宋体" w:hAnsi="Times New Roman" w:cs="Times New Roman"/>
                <w:b/>
                <w:bCs/>
                <w:color w:val="000000" w:themeColor="text1"/>
                <w:sz w:val="18"/>
                <w:szCs w:val="18"/>
              </w:rPr>
            </w:pPr>
          </w:p>
        </w:tc>
        <w:tc>
          <w:tcPr>
            <w:tcW w:w="12972" w:type="dxa"/>
            <w:gridSpan w:val="2"/>
            <w:tcBorders>
              <w:top w:val="single" w:sz="4" w:space="0" w:color="auto"/>
              <w:left w:val="single" w:sz="4" w:space="0" w:color="auto"/>
              <w:bottom w:val="single" w:sz="4" w:space="0" w:color="auto"/>
              <w:right w:val="single" w:sz="8" w:space="0" w:color="auto"/>
            </w:tcBorders>
            <w:vAlign w:val="center"/>
            <w:hideMark/>
          </w:tcPr>
          <w:p w:rsidR="005445DE" w:rsidRDefault="005445DE" w:rsidP="00854A44">
            <w:pPr>
              <w:numPr>
                <w:ilvl w:val="0"/>
                <w:numId w:val="47"/>
              </w:numPr>
              <w:rPr>
                <w:rFonts w:ascii="Times New Roman" w:eastAsia="宋体" w:hAnsi="Times New Roman" w:cs="Times New Roman"/>
                <w:color w:val="000000" w:themeColor="text1"/>
                <w:sz w:val="18"/>
                <w:szCs w:val="18"/>
              </w:rPr>
            </w:pPr>
            <w:r>
              <w:rPr>
                <w:rFonts w:ascii="Times New Roman" w:eastAsia="宋体" w:hAnsi="Times New Roman" w:cs="Times New Roman" w:hint="eastAsia"/>
                <w:color w:val="000000" w:themeColor="text1"/>
                <w:sz w:val="18"/>
                <w:szCs w:val="18"/>
              </w:rPr>
              <w:t>一般处理：</w:t>
            </w:r>
          </w:p>
          <w:p w:rsidR="005445DE" w:rsidRDefault="005445DE" w:rsidP="00854A44">
            <w:pPr>
              <w:numPr>
                <w:ilvl w:val="0"/>
                <w:numId w:val="48"/>
              </w:numPr>
              <w:ind w:leftChars="200" w:left="420"/>
              <w:rPr>
                <w:rFonts w:ascii="Times New Roman" w:eastAsia="宋体" w:hAnsi="Times New Roman" w:cs="Times New Roman"/>
                <w:color w:val="000000" w:themeColor="text1"/>
                <w:sz w:val="18"/>
                <w:szCs w:val="18"/>
              </w:rPr>
            </w:pPr>
            <w:r>
              <w:rPr>
                <w:rFonts w:ascii="Times New Roman" w:eastAsia="宋体" w:hAnsi="Times New Roman" w:cs="Times New Roman" w:hint="eastAsia"/>
                <w:color w:val="000000" w:themeColor="text1"/>
                <w:sz w:val="18"/>
                <w:szCs w:val="18"/>
              </w:rPr>
              <w:t>患者食具和便器专用；</w:t>
            </w:r>
          </w:p>
          <w:p w:rsidR="005445DE" w:rsidRDefault="005445DE" w:rsidP="00854A44">
            <w:pPr>
              <w:numPr>
                <w:ilvl w:val="0"/>
                <w:numId w:val="48"/>
              </w:numPr>
              <w:ind w:leftChars="200" w:left="420"/>
              <w:rPr>
                <w:rFonts w:ascii="Times New Roman" w:eastAsia="宋体" w:hAnsi="Times New Roman" w:cs="Times New Roman"/>
                <w:color w:val="000000" w:themeColor="text1"/>
                <w:sz w:val="18"/>
                <w:szCs w:val="18"/>
              </w:rPr>
            </w:pPr>
            <w:r>
              <w:rPr>
                <w:rFonts w:ascii="Times New Roman" w:eastAsia="宋体" w:hAnsi="Times New Roman" w:cs="Times New Roman" w:hint="eastAsia"/>
                <w:color w:val="000000" w:themeColor="text1"/>
                <w:sz w:val="18"/>
                <w:szCs w:val="18"/>
              </w:rPr>
              <w:t>对其排泄物、呕吐物和剩余食物严格消毒处理后排放；</w:t>
            </w:r>
          </w:p>
          <w:p w:rsidR="005445DE" w:rsidRDefault="005445DE" w:rsidP="00854A44">
            <w:pPr>
              <w:numPr>
                <w:ilvl w:val="0"/>
                <w:numId w:val="48"/>
              </w:numPr>
              <w:ind w:leftChars="200" w:left="420"/>
              <w:rPr>
                <w:rFonts w:ascii="Times New Roman" w:eastAsia="宋体" w:hAnsi="Times New Roman" w:cs="Times New Roman"/>
                <w:color w:val="000000" w:themeColor="text1"/>
                <w:sz w:val="18"/>
                <w:szCs w:val="18"/>
              </w:rPr>
            </w:pPr>
            <w:r>
              <w:rPr>
                <w:rFonts w:ascii="Times New Roman" w:eastAsia="宋体" w:hAnsi="Times New Roman" w:cs="Times New Roman" w:hint="eastAsia"/>
                <w:color w:val="000000" w:themeColor="text1"/>
                <w:sz w:val="18"/>
                <w:szCs w:val="18"/>
              </w:rPr>
              <w:t>餐前、便后洗手；</w:t>
            </w:r>
          </w:p>
          <w:p w:rsidR="005445DE" w:rsidRDefault="005445DE" w:rsidP="00854A44">
            <w:pPr>
              <w:numPr>
                <w:ilvl w:val="0"/>
                <w:numId w:val="48"/>
              </w:numPr>
              <w:ind w:leftChars="200" w:left="420"/>
              <w:rPr>
                <w:rFonts w:ascii="Times New Roman" w:eastAsia="宋体" w:hAnsi="Times New Roman" w:cs="Times New Roman"/>
                <w:color w:val="000000" w:themeColor="text1"/>
                <w:sz w:val="18"/>
                <w:szCs w:val="18"/>
              </w:rPr>
            </w:pPr>
            <w:r>
              <w:rPr>
                <w:rFonts w:ascii="Times New Roman" w:eastAsia="宋体" w:hAnsi="Times New Roman" w:cs="Times New Roman" w:hint="eastAsia"/>
                <w:color w:val="000000" w:themeColor="text1"/>
                <w:sz w:val="18"/>
                <w:szCs w:val="18"/>
              </w:rPr>
              <w:t>急性期卧床休息，以减少体力消耗，病情缓解后可逐渐增加活动量；</w:t>
            </w:r>
          </w:p>
        </w:tc>
      </w:tr>
      <w:tr w:rsidR="005445DE" w:rsidTr="005445DE">
        <w:trPr>
          <w:jc w:val="center"/>
        </w:trPr>
        <w:tc>
          <w:tcPr>
            <w:tcW w:w="0" w:type="auto"/>
            <w:vMerge/>
            <w:tcBorders>
              <w:top w:val="single" w:sz="4" w:space="0" w:color="auto"/>
              <w:left w:val="single" w:sz="8" w:space="0" w:color="auto"/>
              <w:bottom w:val="single" w:sz="4" w:space="0" w:color="auto"/>
              <w:right w:val="single" w:sz="4" w:space="0" w:color="auto"/>
            </w:tcBorders>
            <w:vAlign w:val="center"/>
            <w:hideMark/>
          </w:tcPr>
          <w:p w:rsidR="005445DE" w:rsidRDefault="005445DE">
            <w:pPr>
              <w:widowControl/>
              <w:jc w:val="left"/>
              <w:rPr>
                <w:rFonts w:ascii="Times New Roman" w:eastAsia="宋体" w:hAnsi="Times New Roman" w:cs="Times New Roman"/>
                <w:b/>
                <w:bCs/>
                <w:color w:val="000000" w:themeColor="text1"/>
                <w:sz w:val="18"/>
                <w:szCs w:val="18"/>
              </w:rPr>
            </w:pPr>
          </w:p>
        </w:tc>
        <w:tc>
          <w:tcPr>
            <w:tcW w:w="12972" w:type="dxa"/>
            <w:gridSpan w:val="2"/>
            <w:tcBorders>
              <w:top w:val="single" w:sz="4" w:space="0" w:color="auto"/>
              <w:left w:val="single" w:sz="4" w:space="0" w:color="auto"/>
              <w:bottom w:val="single" w:sz="4" w:space="0" w:color="auto"/>
              <w:right w:val="single" w:sz="8" w:space="0" w:color="auto"/>
            </w:tcBorders>
            <w:vAlign w:val="center"/>
            <w:hideMark/>
          </w:tcPr>
          <w:p w:rsidR="005445DE" w:rsidRDefault="005445DE" w:rsidP="00854A44">
            <w:pPr>
              <w:numPr>
                <w:ilvl w:val="0"/>
                <w:numId w:val="47"/>
              </w:numPr>
              <w:rPr>
                <w:rFonts w:ascii="Times New Roman" w:eastAsia="宋体" w:hAnsi="Times New Roman" w:cs="Times New Roman"/>
                <w:color w:val="000000" w:themeColor="text1"/>
                <w:sz w:val="18"/>
                <w:szCs w:val="18"/>
              </w:rPr>
            </w:pPr>
            <w:r>
              <w:rPr>
                <w:rFonts w:ascii="Times New Roman" w:eastAsia="宋体" w:hAnsi="Times New Roman" w:cs="Times New Roman" w:hint="eastAsia"/>
                <w:color w:val="000000" w:themeColor="text1"/>
                <w:sz w:val="18"/>
                <w:szCs w:val="18"/>
              </w:rPr>
              <w:t xml:space="preserve">　饮食护理：</w:t>
            </w:r>
          </w:p>
          <w:p w:rsidR="005445DE" w:rsidRDefault="005445DE" w:rsidP="00854A44">
            <w:pPr>
              <w:numPr>
                <w:ilvl w:val="0"/>
                <w:numId w:val="49"/>
              </w:numPr>
              <w:ind w:leftChars="200" w:left="420"/>
              <w:rPr>
                <w:rFonts w:ascii="Times New Roman" w:eastAsia="宋体" w:hAnsi="Times New Roman" w:cs="Times New Roman"/>
                <w:color w:val="000000" w:themeColor="text1"/>
                <w:sz w:val="18"/>
                <w:szCs w:val="18"/>
              </w:rPr>
            </w:pPr>
            <w:r>
              <w:rPr>
                <w:rFonts w:ascii="Times New Roman" w:eastAsia="宋体" w:hAnsi="Times New Roman" w:cs="Times New Roman" w:hint="eastAsia"/>
                <w:color w:val="000000" w:themeColor="text1"/>
                <w:sz w:val="18"/>
                <w:szCs w:val="18"/>
              </w:rPr>
              <w:lastRenderedPageBreak/>
              <w:t>呕吐严重者应暂禁食；</w:t>
            </w:r>
          </w:p>
          <w:p w:rsidR="005445DE" w:rsidRDefault="005445DE" w:rsidP="00854A44">
            <w:pPr>
              <w:numPr>
                <w:ilvl w:val="0"/>
                <w:numId w:val="49"/>
              </w:numPr>
              <w:ind w:leftChars="200" w:left="420"/>
              <w:rPr>
                <w:rFonts w:ascii="Times New Roman" w:eastAsia="宋体" w:hAnsi="Times New Roman" w:cs="Times New Roman"/>
                <w:color w:val="000000" w:themeColor="text1"/>
                <w:sz w:val="18"/>
                <w:szCs w:val="18"/>
              </w:rPr>
            </w:pPr>
            <w:r>
              <w:rPr>
                <w:rFonts w:ascii="Times New Roman" w:eastAsia="宋体" w:hAnsi="Times New Roman" w:cs="Times New Roman" w:hint="eastAsia"/>
                <w:color w:val="000000" w:themeColor="text1"/>
                <w:sz w:val="18"/>
                <w:szCs w:val="18"/>
              </w:rPr>
              <w:t>呕吐停止后宜进食清淡、易消化的流质或半流质饮食；</w:t>
            </w:r>
          </w:p>
          <w:p w:rsidR="005445DE" w:rsidRDefault="005445DE" w:rsidP="00854A44">
            <w:pPr>
              <w:numPr>
                <w:ilvl w:val="0"/>
                <w:numId w:val="49"/>
              </w:numPr>
              <w:ind w:leftChars="200" w:left="420"/>
              <w:rPr>
                <w:rFonts w:ascii="Times New Roman" w:eastAsia="宋体" w:hAnsi="Times New Roman" w:cs="Times New Roman"/>
                <w:color w:val="000000" w:themeColor="text1"/>
                <w:sz w:val="18"/>
                <w:szCs w:val="18"/>
              </w:rPr>
            </w:pPr>
            <w:r>
              <w:rPr>
                <w:rFonts w:ascii="Times New Roman" w:eastAsia="宋体" w:hAnsi="Times New Roman" w:cs="Times New Roman" w:hint="eastAsia"/>
                <w:color w:val="000000" w:themeColor="text1"/>
                <w:sz w:val="18"/>
                <w:szCs w:val="18"/>
              </w:rPr>
              <w:t>病情缓解后可逐渐恢复正常饮食；</w:t>
            </w:r>
          </w:p>
          <w:p w:rsidR="005445DE" w:rsidRDefault="005445DE" w:rsidP="00854A44">
            <w:pPr>
              <w:numPr>
                <w:ilvl w:val="0"/>
                <w:numId w:val="49"/>
              </w:numPr>
              <w:ind w:leftChars="200" w:left="420"/>
              <w:rPr>
                <w:rFonts w:ascii="Times New Roman" w:eastAsia="宋体" w:hAnsi="Times New Roman" w:cs="Times New Roman"/>
                <w:color w:val="000000" w:themeColor="text1"/>
                <w:sz w:val="18"/>
                <w:szCs w:val="18"/>
              </w:rPr>
            </w:pPr>
            <w:r>
              <w:rPr>
                <w:rFonts w:ascii="Times New Roman" w:eastAsia="宋体" w:hAnsi="Times New Roman" w:cs="Times New Roman" w:hint="eastAsia"/>
                <w:color w:val="000000" w:themeColor="text1"/>
                <w:sz w:val="18"/>
                <w:szCs w:val="18"/>
              </w:rPr>
              <w:t>鼓励患者少量多次饮水或淡盐水，以补充因呕吐、腹泻丢失的水分和电解质；</w:t>
            </w:r>
          </w:p>
        </w:tc>
      </w:tr>
      <w:tr w:rsidR="005445DE" w:rsidTr="005445DE">
        <w:trPr>
          <w:jc w:val="center"/>
        </w:trPr>
        <w:tc>
          <w:tcPr>
            <w:tcW w:w="0" w:type="auto"/>
            <w:vMerge/>
            <w:tcBorders>
              <w:top w:val="single" w:sz="4" w:space="0" w:color="auto"/>
              <w:left w:val="single" w:sz="8" w:space="0" w:color="auto"/>
              <w:bottom w:val="single" w:sz="4" w:space="0" w:color="auto"/>
              <w:right w:val="single" w:sz="4" w:space="0" w:color="auto"/>
            </w:tcBorders>
            <w:vAlign w:val="center"/>
            <w:hideMark/>
          </w:tcPr>
          <w:p w:rsidR="005445DE" w:rsidRDefault="005445DE">
            <w:pPr>
              <w:widowControl/>
              <w:jc w:val="left"/>
              <w:rPr>
                <w:rFonts w:ascii="Times New Roman" w:eastAsia="宋体" w:hAnsi="Times New Roman" w:cs="Times New Roman"/>
                <w:b/>
                <w:bCs/>
                <w:color w:val="000000" w:themeColor="text1"/>
                <w:sz w:val="18"/>
                <w:szCs w:val="18"/>
              </w:rPr>
            </w:pPr>
          </w:p>
        </w:tc>
        <w:tc>
          <w:tcPr>
            <w:tcW w:w="12972" w:type="dxa"/>
            <w:gridSpan w:val="2"/>
            <w:tcBorders>
              <w:top w:val="single" w:sz="4" w:space="0" w:color="auto"/>
              <w:left w:val="single" w:sz="4" w:space="0" w:color="auto"/>
              <w:bottom w:val="single" w:sz="4" w:space="0" w:color="auto"/>
              <w:right w:val="single" w:sz="8" w:space="0" w:color="auto"/>
            </w:tcBorders>
            <w:vAlign w:val="center"/>
            <w:hideMark/>
          </w:tcPr>
          <w:p w:rsidR="005445DE" w:rsidRDefault="005445DE" w:rsidP="00854A44">
            <w:pPr>
              <w:numPr>
                <w:ilvl w:val="0"/>
                <w:numId w:val="47"/>
              </w:numPr>
              <w:rPr>
                <w:rFonts w:ascii="Times New Roman" w:eastAsia="宋体" w:hAnsi="Times New Roman" w:cs="Times New Roman"/>
                <w:color w:val="000000" w:themeColor="text1"/>
                <w:sz w:val="18"/>
                <w:szCs w:val="18"/>
              </w:rPr>
            </w:pPr>
            <w:r>
              <w:rPr>
                <w:rFonts w:ascii="Times New Roman" w:eastAsia="宋体" w:hAnsi="Times New Roman" w:cs="Times New Roman" w:hint="eastAsia"/>
                <w:color w:val="000000" w:themeColor="text1"/>
                <w:sz w:val="18"/>
                <w:szCs w:val="18"/>
              </w:rPr>
              <w:t xml:space="preserve">　病情观察：</w:t>
            </w:r>
          </w:p>
          <w:p w:rsidR="005445DE" w:rsidRDefault="005445DE" w:rsidP="00854A44">
            <w:pPr>
              <w:numPr>
                <w:ilvl w:val="0"/>
                <w:numId w:val="50"/>
              </w:numPr>
              <w:ind w:leftChars="200" w:left="420"/>
              <w:rPr>
                <w:rFonts w:ascii="Times New Roman" w:eastAsia="宋体" w:hAnsi="Times New Roman" w:cs="Times New Roman"/>
                <w:color w:val="000000" w:themeColor="text1"/>
                <w:sz w:val="18"/>
                <w:szCs w:val="18"/>
              </w:rPr>
            </w:pPr>
            <w:r>
              <w:rPr>
                <w:rFonts w:ascii="Times New Roman" w:eastAsia="宋体" w:hAnsi="Times New Roman" w:cs="Times New Roman" w:hint="eastAsia"/>
                <w:color w:val="000000" w:themeColor="text1"/>
                <w:sz w:val="18"/>
                <w:szCs w:val="18"/>
              </w:rPr>
              <w:t>严密观察呕吐和腹泻次数、性质、量，注意观察伴随症状，如畏寒、发热、腹痛的部位及性质；</w:t>
            </w:r>
          </w:p>
          <w:p w:rsidR="005445DE" w:rsidRDefault="005445DE" w:rsidP="00854A44">
            <w:pPr>
              <w:numPr>
                <w:ilvl w:val="0"/>
                <w:numId w:val="50"/>
              </w:numPr>
              <w:ind w:leftChars="200" w:left="420"/>
              <w:rPr>
                <w:rFonts w:ascii="Times New Roman" w:eastAsia="宋体" w:hAnsi="Times New Roman" w:cs="Times New Roman"/>
                <w:color w:val="000000" w:themeColor="text1"/>
                <w:sz w:val="18"/>
                <w:szCs w:val="18"/>
              </w:rPr>
            </w:pPr>
            <w:r>
              <w:rPr>
                <w:rFonts w:ascii="Times New Roman" w:eastAsia="宋体" w:hAnsi="Times New Roman" w:cs="Times New Roman" w:hint="eastAsia"/>
                <w:color w:val="000000" w:themeColor="text1"/>
                <w:sz w:val="18"/>
                <w:szCs w:val="18"/>
              </w:rPr>
              <w:t>严重患者定时监测生命体征，尤其注意观察患者的血压、神志、面色、皮肤弹性及温湿度，必要时送医治疗；</w:t>
            </w:r>
          </w:p>
        </w:tc>
      </w:tr>
      <w:tr w:rsidR="005445DE" w:rsidTr="005445DE">
        <w:trPr>
          <w:jc w:val="center"/>
        </w:trPr>
        <w:tc>
          <w:tcPr>
            <w:tcW w:w="0" w:type="auto"/>
            <w:vMerge/>
            <w:tcBorders>
              <w:top w:val="single" w:sz="4" w:space="0" w:color="auto"/>
              <w:left w:val="single" w:sz="8" w:space="0" w:color="auto"/>
              <w:bottom w:val="single" w:sz="4" w:space="0" w:color="auto"/>
              <w:right w:val="single" w:sz="4" w:space="0" w:color="auto"/>
            </w:tcBorders>
            <w:vAlign w:val="center"/>
            <w:hideMark/>
          </w:tcPr>
          <w:p w:rsidR="005445DE" w:rsidRDefault="005445DE">
            <w:pPr>
              <w:widowControl/>
              <w:jc w:val="left"/>
              <w:rPr>
                <w:rFonts w:ascii="Times New Roman" w:eastAsia="宋体" w:hAnsi="Times New Roman" w:cs="Times New Roman"/>
                <w:b/>
                <w:bCs/>
                <w:color w:val="000000" w:themeColor="text1"/>
                <w:sz w:val="18"/>
                <w:szCs w:val="18"/>
              </w:rPr>
            </w:pPr>
          </w:p>
        </w:tc>
        <w:tc>
          <w:tcPr>
            <w:tcW w:w="12972" w:type="dxa"/>
            <w:gridSpan w:val="2"/>
            <w:tcBorders>
              <w:top w:val="single" w:sz="4" w:space="0" w:color="auto"/>
              <w:left w:val="single" w:sz="4" w:space="0" w:color="auto"/>
              <w:bottom w:val="single" w:sz="4" w:space="0" w:color="auto"/>
              <w:right w:val="single" w:sz="8" w:space="0" w:color="auto"/>
            </w:tcBorders>
            <w:vAlign w:val="center"/>
            <w:hideMark/>
          </w:tcPr>
          <w:p w:rsidR="005445DE" w:rsidRDefault="005445DE" w:rsidP="00854A44">
            <w:pPr>
              <w:numPr>
                <w:ilvl w:val="0"/>
                <w:numId w:val="47"/>
              </w:numPr>
              <w:rPr>
                <w:rFonts w:ascii="Times New Roman" w:eastAsia="宋体" w:hAnsi="Times New Roman" w:cs="Times New Roman"/>
                <w:color w:val="000000" w:themeColor="text1"/>
                <w:sz w:val="18"/>
                <w:szCs w:val="18"/>
              </w:rPr>
            </w:pPr>
            <w:r>
              <w:rPr>
                <w:rFonts w:ascii="Times New Roman" w:eastAsia="宋体" w:hAnsi="Times New Roman" w:cs="Times New Roman" w:hint="eastAsia"/>
                <w:color w:val="000000" w:themeColor="text1"/>
                <w:sz w:val="18"/>
                <w:szCs w:val="18"/>
              </w:rPr>
              <w:t xml:space="preserve">　对症护理：</w:t>
            </w:r>
          </w:p>
          <w:p w:rsidR="005445DE" w:rsidRDefault="005445DE" w:rsidP="00854A44">
            <w:pPr>
              <w:numPr>
                <w:ilvl w:val="0"/>
                <w:numId w:val="51"/>
              </w:numPr>
              <w:ind w:leftChars="200" w:left="420"/>
              <w:rPr>
                <w:rFonts w:ascii="Times New Roman" w:eastAsia="宋体" w:hAnsi="Times New Roman" w:cs="Times New Roman"/>
                <w:color w:val="000000" w:themeColor="text1"/>
                <w:sz w:val="18"/>
                <w:szCs w:val="18"/>
              </w:rPr>
            </w:pPr>
            <w:r>
              <w:rPr>
                <w:rFonts w:ascii="Times New Roman" w:eastAsia="宋体" w:hAnsi="Times New Roman" w:cs="Times New Roman" w:hint="eastAsia"/>
                <w:color w:val="000000" w:themeColor="text1"/>
                <w:sz w:val="18"/>
                <w:szCs w:val="18"/>
              </w:rPr>
              <w:t>因呕吐有助于清除胃肠道内残留的毒素，故呕吐者一般不予止吐处理。但应帮助患者清理呕吐物、清水漱口，保持口腔清洁和床单位整洁。呕吐明显者应少量多次饮水，有脱水者应及时口服补液盐，或予静滴生理盐水和葡萄糖盐水；</w:t>
            </w:r>
          </w:p>
          <w:p w:rsidR="005445DE" w:rsidRDefault="005445DE" w:rsidP="00854A44">
            <w:pPr>
              <w:numPr>
                <w:ilvl w:val="0"/>
                <w:numId w:val="51"/>
              </w:numPr>
              <w:ind w:leftChars="200" w:left="420"/>
              <w:rPr>
                <w:rFonts w:ascii="Times New Roman" w:eastAsia="宋体" w:hAnsi="Times New Roman" w:cs="Times New Roman"/>
                <w:color w:val="000000" w:themeColor="text1"/>
                <w:sz w:val="18"/>
                <w:szCs w:val="18"/>
              </w:rPr>
            </w:pPr>
            <w:r>
              <w:rPr>
                <w:rFonts w:ascii="Times New Roman" w:eastAsia="宋体" w:hAnsi="Times New Roman" w:cs="Times New Roman" w:hint="eastAsia"/>
                <w:color w:val="000000" w:themeColor="text1"/>
                <w:sz w:val="18"/>
                <w:szCs w:val="18"/>
              </w:rPr>
              <w:t>腹痛者应注意腹部保暖，禁食冷饮；</w:t>
            </w:r>
          </w:p>
          <w:p w:rsidR="005445DE" w:rsidRDefault="005445DE" w:rsidP="00854A44">
            <w:pPr>
              <w:numPr>
                <w:ilvl w:val="0"/>
                <w:numId w:val="51"/>
              </w:numPr>
              <w:ind w:leftChars="200" w:left="420"/>
              <w:rPr>
                <w:rFonts w:ascii="Times New Roman" w:eastAsia="宋体" w:hAnsi="Times New Roman" w:cs="Times New Roman"/>
                <w:color w:val="000000" w:themeColor="text1"/>
                <w:sz w:val="18"/>
                <w:szCs w:val="18"/>
              </w:rPr>
            </w:pPr>
            <w:r>
              <w:rPr>
                <w:rFonts w:ascii="Times New Roman" w:eastAsia="宋体" w:hAnsi="Times New Roman" w:cs="Times New Roman" w:hint="eastAsia"/>
                <w:color w:val="000000" w:themeColor="text1"/>
                <w:sz w:val="18"/>
                <w:szCs w:val="18"/>
              </w:rPr>
              <w:t>腹泻有助于清除胃肠道内毒素，故早期不用止泻剂；</w:t>
            </w:r>
          </w:p>
          <w:p w:rsidR="005445DE" w:rsidRDefault="005445DE" w:rsidP="00854A44">
            <w:pPr>
              <w:numPr>
                <w:ilvl w:val="0"/>
                <w:numId w:val="51"/>
              </w:numPr>
              <w:ind w:leftChars="200" w:left="420"/>
              <w:rPr>
                <w:rFonts w:ascii="Times New Roman" w:eastAsia="宋体" w:hAnsi="Times New Roman" w:cs="Times New Roman"/>
                <w:color w:val="000000" w:themeColor="text1"/>
                <w:sz w:val="18"/>
                <w:szCs w:val="18"/>
              </w:rPr>
            </w:pPr>
            <w:r>
              <w:rPr>
                <w:rFonts w:ascii="Times New Roman" w:eastAsia="宋体" w:hAnsi="Times New Roman" w:cs="Times New Roman" w:hint="eastAsia"/>
                <w:color w:val="000000" w:themeColor="text1"/>
                <w:sz w:val="18"/>
                <w:szCs w:val="18"/>
              </w:rPr>
              <w:t>使用抗生素者，要注意观察疗效和不良反应；</w:t>
            </w:r>
          </w:p>
          <w:p w:rsidR="005445DE" w:rsidRDefault="005445DE" w:rsidP="00854A44">
            <w:pPr>
              <w:numPr>
                <w:ilvl w:val="0"/>
                <w:numId w:val="51"/>
              </w:numPr>
              <w:ind w:leftChars="200" w:left="420"/>
              <w:rPr>
                <w:rFonts w:ascii="Times New Roman" w:eastAsia="宋体" w:hAnsi="Times New Roman" w:cs="Times New Roman"/>
                <w:color w:val="000000" w:themeColor="text1"/>
                <w:sz w:val="18"/>
                <w:szCs w:val="18"/>
              </w:rPr>
            </w:pPr>
            <w:r>
              <w:rPr>
                <w:rFonts w:ascii="Times New Roman" w:eastAsia="宋体" w:hAnsi="Times New Roman" w:cs="Times New Roman" w:hint="eastAsia"/>
                <w:color w:val="000000" w:themeColor="text1"/>
                <w:sz w:val="18"/>
                <w:szCs w:val="18"/>
              </w:rPr>
              <w:t>腹泻的护理参见表</w:t>
            </w:r>
            <w:r>
              <w:rPr>
                <w:rFonts w:ascii="Times New Roman" w:eastAsia="宋体" w:hAnsi="Times New Roman" w:cs="Times New Roman"/>
                <w:color w:val="000000" w:themeColor="text1"/>
                <w:sz w:val="18"/>
                <w:szCs w:val="18"/>
              </w:rPr>
              <w:t>C.5</w:t>
            </w:r>
            <w:r>
              <w:rPr>
                <w:rFonts w:ascii="Times New Roman" w:eastAsia="宋体" w:hAnsi="Times New Roman" w:cs="Times New Roman" w:hint="eastAsia"/>
                <w:color w:val="000000" w:themeColor="text1"/>
                <w:sz w:val="18"/>
                <w:szCs w:val="18"/>
              </w:rPr>
              <w:t>细菌性痢疾的要求。</w:t>
            </w:r>
          </w:p>
        </w:tc>
      </w:tr>
      <w:tr w:rsidR="005445DE" w:rsidTr="005445DE">
        <w:trPr>
          <w:jc w:val="center"/>
        </w:trPr>
        <w:tc>
          <w:tcPr>
            <w:tcW w:w="1202" w:type="dxa"/>
            <w:tcBorders>
              <w:top w:val="single" w:sz="4" w:space="0" w:color="auto"/>
              <w:left w:val="single" w:sz="8" w:space="0" w:color="auto"/>
              <w:bottom w:val="single" w:sz="8" w:space="0" w:color="auto"/>
              <w:right w:val="single" w:sz="4" w:space="0" w:color="auto"/>
            </w:tcBorders>
            <w:vAlign w:val="center"/>
            <w:hideMark/>
          </w:tcPr>
          <w:p w:rsidR="005445DE" w:rsidRDefault="005445DE">
            <w:pPr>
              <w:rPr>
                <w:rFonts w:ascii="Times New Roman" w:eastAsia="宋体" w:hAnsi="Times New Roman" w:cs="Times New Roman"/>
                <w:b/>
                <w:bCs/>
                <w:color w:val="000000" w:themeColor="text1"/>
                <w:sz w:val="18"/>
                <w:szCs w:val="18"/>
              </w:rPr>
            </w:pPr>
            <w:r>
              <w:rPr>
                <w:rFonts w:ascii="Times New Roman" w:eastAsia="宋体" w:hAnsi="Times New Roman" w:cs="Times New Roman" w:hint="eastAsia"/>
                <w:b/>
                <w:bCs/>
                <w:color w:val="000000" w:themeColor="text1"/>
                <w:kern w:val="0"/>
                <w:sz w:val="18"/>
                <w:szCs w:val="18"/>
              </w:rPr>
              <w:t>预防指导</w:t>
            </w:r>
          </w:p>
        </w:tc>
        <w:tc>
          <w:tcPr>
            <w:tcW w:w="12972" w:type="dxa"/>
            <w:gridSpan w:val="2"/>
            <w:tcBorders>
              <w:top w:val="single" w:sz="4" w:space="0" w:color="auto"/>
              <w:left w:val="single" w:sz="4" w:space="0" w:color="auto"/>
              <w:bottom w:val="single" w:sz="8" w:space="0" w:color="auto"/>
              <w:right w:val="single" w:sz="8" w:space="0" w:color="auto"/>
            </w:tcBorders>
            <w:vAlign w:val="center"/>
            <w:hideMark/>
          </w:tcPr>
          <w:p w:rsidR="005445DE" w:rsidRDefault="005445DE">
            <w:pPr>
              <w:widowControl/>
              <w:tabs>
                <w:tab w:val="center" w:pos="4201"/>
                <w:tab w:val="right" w:leader="dot" w:pos="9298"/>
              </w:tabs>
              <w:autoSpaceDE w:val="0"/>
              <w:autoSpaceDN w:val="0"/>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注意饮食卫生，加强养老机构内食品卫生管理是预防本病的关键措施。重点向养老机构内居住的老人和餐饮人员宣传预防细菌性中毒的卫生知识，主要包括：</w:t>
            </w:r>
          </w:p>
          <w:p w:rsidR="005445DE" w:rsidRDefault="005445DE" w:rsidP="00854A44">
            <w:pPr>
              <w:widowControl/>
              <w:numPr>
                <w:ilvl w:val="0"/>
                <w:numId w:val="52"/>
              </w:numPr>
              <w:ind w:left="420"/>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注意不要暴饮暴食，禁食不洁和腐败变质食物，尤其是在夏秋季节；</w:t>
            </w:r>
          </w:p>
          <w:p w:rsidR="005445DE" w:rsidRDefault="005445DE" w:rsidP="00854A44">
            <w:pPr>
              <w:widowControl/>
              <w:numPr>
                <w:ilvl w:val="0"/>
                <w:numId w:val="52"/>
              </w:numPr>
              <w:ind w:left="420"/>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不吃生肉，不饮生水；</w:t>
            </w:r>
          </w:p>
          <w:p w:rsidR="005445DE" w:rsidRDefault="005445DE" w:rsidP="00854A44">
            <w:pPr>
              <w:widowControl/>
              <w:numPr>
                <w:ilvl w:val="0"/>
                <w:numId w:val="52"/>
              </w:numPr>
              <w:ind w:left="420"/>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生、熟餐具分开使用；</w:t>
            </w:r>
          </w:p>
          <w:p w:rsidR="005445DE" w:rsidRDefault="005445DE" w:rsidP="00854A44">
            <w:pPr>
              <w:widowControl/>
              <w:numPr>
                <w:ilvl w:val="0"/>
                <w:numId w:val="52"/>
              </w:numPr>
              <w:ind w:left="420"/>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未及时吃掉的肉类、乳类应注意冷藏，下次食用前彻底煮熟或加热；</w:t>
            </w:r>
          </w:p>
          <w:p w:rsidR="005445DE" w:rsidRDefault="005445DE" w:rsidP="00854A44">
            <w:pPr>
              <w:widowControl/>
              <w:numPr>
                <w:ilvl w:val="0"/>
                <w:numId w:val="52"/>
              </w:numPr>
              <w:ind w:left="420"/>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开展爱国卫生运动，消灭蟑螂、苍蝇、老鼠等传播媒介，防止食品和水被污染；</w:t>
            </w:r>
          </w:p>
          <w:p w:rsidR="005445DE" w:rsidRDefault="005445DE" w:rsidP="00854A44">
            <w:pPr>
              <w:widowControl/>
              <w:numPr>
                <w:ilvl w:val="0"/>
                <w:numId w:val="52"/>
              </w:numPr>
              <w:ind w:left="420"/>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贯彻《食品卫生法》，对养老机构内餐饮人员定期做健康检查，及时发现和治疗带菌者；不定期进行质量抽查，保障老人饮食和饮用水的干净卫生。</w:t>
            </w:r>
          </w:p>
        </w:tc>
      </w:tr>
    </w:tbl>
    <w:p w:rsidR="005445DE" w:rsidRDefault="005445DE" w:rsidP="005445DE">
      <w:pPr>
        <w:widowControl/>
        <w:tabs>
          <w:tab w:val="center" w:pos="4201"/>
          <w:tab w:val="right" w:leader="dot" w:pos="9298"/>
        </w:tabs>
        <w:autoSpaceDE w:val="0"/>
        <w:autoSpaceDN w:val="0"/>
        <w:spacing w:beforeLines="50" w:before="156" w:afterLines="50" w:after="156"/>
        <w:rPr>
          <w:rFonts w:ascii="Times New Roman" w:eastAsia="黑体" w:hAnsi="Times New Roman" w:cs="Times New Roman"/>
          <w:color w:val="000000" w:themeColor="text1"/>
          <w:kern w:val="0"/>
        </w:rPr>
      </w:pPr>
    </w:p>
    <w:p w:rsidR="005445DE" w:rsidRDefault="005445DE" w:rsidP="005445DE">
      <w:pPr>
        <w:widowControl/>
        <w:jc w:val="left"/>
        <w:rPr>
          <w:rFonts w:ascii="Times New Roman" w:eastAsia="黑体" w:hAnsi="Times New Roman" w:cs="Times New Roman"/>
          <w:color w:val="000000" w:themeColor="text1"/>
          <w:kern w:val="0"/>
        </w:rPr>
      </w:pPr>
      <w:r>
        <w:rPr>
          <w:rFonts w:ascii="Times New Roman" w:eastAsia="黑体" w:hAnsi="Times New Roman" w:cs="Times New Roman"/>
          <w:color w:val="000000" w:themeColor="text1"/>
          <w:kern w:val="0"/>
        </w:rPr>
        <w:br w:type="page"/>
      </w:r>
    </w:p>
    <w:p w:rsidR="005445DE" w:rsidRDefault="005445DE" w:rsidP="005445DE">
      <w:pPr>
        <w:widowControl/>
        <w:tabs>
          <w:tab w:val="center" w:pos="4201"/>
          <w:tab w:val="right" w:leader="dot" w:pos="9298"/>
        </w:tabs>
        <w:autoSpaceDE w:val="0"/>
        <w:autoSpaceDN w:val="0"/>
        <w:spacing w:line="600" w:lineRule="exact"/>
        <w:ind w:firstLineChars="200" w:firstLine="640"/>
        <w:rPr>
          <w:rFonts w:ascii="方正黑体_GBK" w:eastAsia="方正黑体_GBK" w:hAnsi="Times New Roman" w:cs="Times New Roman"/>
          <w:color w:val="000000" w:themeColor="text1"/>
          <w:kern w:val="0"/>
          <w:sz w:val="32"/>
          <w:szCs w:val="32"/>
        </w:rPr>
      </w:pPr>
      <w:r>
        <w:rPr>
          <w:rFonts w:ascii="方正黑体_GBK" w:eastAsia="方正黑体_GBK" w:hAnsi="Times New Roman" w:cs="Times New Roman" w:hint="eastAsia"/>
          <w:color w:val="000000" w:themeColor="text1"/>
          <w:kern w:val="0"/>
          <w:sz w:val="32"/>
          <w:szCs w:val="32"/>
        </w:rPr>
        <w:lastRenderedPageBreak/>
        <w:t>C.1.6　细菌性痢疾</w:t>
      </w:r>
    </w:p>
    <w:p w:rsidR="005445DE" w:rsidRDefault="005445DE" w:rsidP="005445DE">
      <w:pPr>
        <w:widowControl/>
        <w:tabs>
          <w:tab w:val="center" w:pos="4201"/>
          <w:tab w:val="right" w:leader="dot" w:pos="9298"/>
        </w:tabs>
        <w:autoSpaceDE w:val="0"/>
        <w:autoSpaceDN w:val="0"/>
        <w:spacing w:line="600" w:lineRule="exact"/>
        <w:ind w:firstLineChars="200" w:firstLine="640"/>
        <w:rPr>
          <w:rFonts w:ascii="方正黑体_GBK" w:eastAsia="方正黑体_GBK" w:hAnsi="Times New Roman" w:cs="Times New Roman" w:hint="eastAsia"/>
          <w:color w:val="000000" w:themeColor="text1"/>
          <w:kern w:val="0"/>
          <w:sz w:val="32"/>
          <w:szCs w:val="32"/>
        </w:rPr>
      </w:pPr>
      <w:r>
        <w:rPr>
          <w:rFonts w:ascii="方正黑体_GBK" w:eastAsia="方正黑体_GBK" w:hAnsi="Times New Roman" w:cs="Times New Roman" w:hint="eastAsia"/>
          <w:color w:val="000000" w:themeColor="text1"/>
          <w:kern w:val="0"/>
          <w:sz w:val="32"/>
          <w:szCs w:val="32"/>
        </w:rPr>
        <w:t>细菌性痢疾的预防与处置要求见表C.5。</w:t>
      </w:r>
    </w:p>
    <w:p w:rsidR="005445DE" w:rsidRDefault="005445DE" w:rsidP="005445DE">
      <w:pPr>
        <w:widowControl/>
        <w:tabs>
          <w:tab w:val="left" w:pos="360"/>
        </w:tabs>
        <w:spacing w:beforeLines="50" w:before="156"/>
        <w:jc w:val="center"/>
        <w:rPr>
          <w:rFonts w:ascii="方正黑体_GBK" w:eastAsia="方正黑体_GBK" w:hAnsi="Times New Roman" w:cs="Times New Roman" w:hint="eastAsia"/>
          <w:color w:val="000000" w:themeColor="text1"/>
          <w:kern w:val="0"/>
          <w:sz w:val="32"/>
          <w:szCs w:val="32"/>
        </w:rPr>
      </w:pPr>
      <w:r>
        <w:rPr>
          <w:rFonts w:ascii="方正黑体_GBK" w:eastAsia="方正黑体_GBK" w:hAnsi="Times New Roman" w:cs="Times New Roman" w:hint="eastAsia"/>
          <w:color w:val="000000" w:themeColor="text1"/>
          <w:kern w:val="0"/>
          <w:sz w:val="32"/>
          <w:szCs w:val="32"/>
        </w:rPr>
        <w:t>表C.5　细菌性痢疾的预防与处置要求</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4A0" w:firstRow="1" w:lastRow="0" w:firstColumn="1" w:lastColumn="0" w:noHBand="0" w:noVBand="1"/>
      </w:tblPr>
      <w:tblGrid>
        <w:gridCol w:w="1202"/>
        <w:gridCol w:w="1383"/>
        <w:gridCol w:w="11589"/>
      </w:tblGrid>
      <w:tr w:rsidR="005445DE" w:rsidTr="005445DE">
        <w:trPr>
          <w:jc w:val="center"/>
        </w:trPr>
        <w:tc>
          <w:tcPr>
            <w:tcW w:w="1202" w:type="dxa"/>
            <w:vMerge w:val="restart"/>
            <w:tcBorders>
              <w:top w:val="single" w:sz="8" w:space="0" w:color="auto"/>
              <w:left w:val="single" w:sz="8" w:space="0" w:color="auto"/>
              <w:bottom w:val="single" w:sz="4" w:space="0" w:color="auto"/>
              <w:right w:val="single" w:sz="4" w:space="0" w:color="auto"/>
            </w:tcBorders>
            <w:vAlign w:val="center"/>
            <w:hideMark/>
          </w:tcPr>
          <w:p w:rsidR="005445DE" w:rsidRDefault="005445DE">
            <w:pPr>
              <w:rPr>
                <w:rFonts w:ascii="Times New Roman" w:eastAsia="宋体" w:hAnsi="Times New Roman" w:cs="Times New Roman" w:hint="eastAsia"/>
                <w:b/>
                <w:bCs/>
                <w:color w:val="000000" w:themeColor="text1"/>
                <w:sz w:val="18"/>
                <w:szCs w:val="18"/>
              </w:rPr>
            </w:pPr>
            <w:r>
              <w:rPr>
                <w:rFonts w:ascii="Times New Roman" w:eastAsia="宋体" w:hAnsi="Times New Roman" w:cs="Times New Roman" w:hint="eastAsia"/>
                <w:b/>
                <w:bCs/>
                <w:color w:val="000000" w:themeColor="text1"/>
                <w:sz w:val="18"/>
                <w:szCs w:val="18"/>
              </w:rPr>
              <w:t>流行病学</w:t>
            </w:r>
          </w:p>
        </w:tc>
        <w:tc>
          <w:tcPr>
            <w:tcW w:w="1383" w:type="dxa"/>
            <w:tcBorders>
              <w:top w:val="single" w:sz="8" w:space="0" w:color="auto"/>
              <w:left w:val="single" w:sz="4" w:space="0" w:color="auto"/>
              <w:bottom w:val="single" w:sz="4" w:space="0" w:color="auto"/>
              <w:right w:val="single" w:sz="4" w:space="0" w:color="auto"/>
            </w:tcBorders>
            <w:vAlign w:val="center"/>
            <w:hideMark/>
          </w:tcPr>
          <w:p w:rsidR="005445DE" w:rsidRDefault="005445DE">
            <w:pPr>
              <w:rPr>
                <w:rFonts w:ascii="Times New Roman" w:eastAsia="宋体" w:hAnsi="Times New Roman" w:cs="Times New Roman"/>
                <w:color w:val="000000" w:themeColor="text1"/>
                <w:sz w:val="18"/>
                <w:szCs w:val="18"/>
              </w:rPr>
            </w:pPr>
            <w:r>
              <w:rPr>
                <w:rFonts w:ascii="Times New Roman" w:eastAsia="宋体" w:hAnsi="Times New Roman" w:cs="Times New Roman" w:hint="eastAsia"/>
                <w:color w:val="000000" w:themeColor="text1"/>
                <w:sz w:val="18"/>
                <w:szCs w:val="18"/>
              </w:rPr>
              <w:t>传染源</w:t>
            </w:r>
          </w:p>
        </w:tc>
        <w:tc>
          <w:tcPr>
            <w:tcW w:w="11589" w:type="dxa"/>
            <w:tcBorders>
              <w:top w:val="single" w:sz="8" w:space="0" w:color="auto"/>
              <w:left w:val="single" w:sz="4" w:space="0" w:color="auto"/>
              <w:bottom w:val="single" w:sz="4" w:space="0" w:color="auto"/>
              <w:right w:val="single" w:sz="8" w:space="0" w:color="auto"/>
            </w:tcBorders>
            <w:vAlign w:val="center"/>
            <w:hideMark/>
          </w:tcPr>
          <w:p w:rsidR="005445DE" w:rsidRDefault="005445DE">
            <w:pPr>
              <w:widowControl/>
              <w:tabs>
                <w:tab w:val="left" w:pos="840"/>
              </w:tabs>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主要为急性、慢性患者及带菌者。急性菌痢患者早期排菌量大、传染性强；而非典型患者、慢性患者及带菌者易被忽略，流行病学意义更大。</w:t>
            </w:r>
          </w:p>
        </w:tc>
      </w:tr>
      <w:tr w:rsidR="005445DE" w:rsidTr="005445DE">
        <w:trPr>
          <w:jc w:val="center"/>
        </w:trPr>
        <w:tc>
          <w:tcPr>
            <w:tcW w:w="0" w:type="auto"/>
            <w:vMerge/>
            <w:tcBorders>
              <w:top w:val="single" w:sz="8" w:space="0" w:color="auto"/>
              <w:left w:val="single" w:sz="8" w:space="0" w:color="auto"/>
              <w:bottom w:val="single" w:sz="4" w:space="0" w:color="auto"/>
              <w:right w:val="single" w:sz="4" w:space="0" w:color="auto"/>
            </w:tcBorders>
            <w:vAlign w:val="center"/>
            <w:hideMark/>
          </w:tcPr>
          <w:p w:rsidR="005445DE" w:rsidRDefault="005445DE">
            <w:pPr>
              <w:widowControl/>
              <w:jc w:val="left"/>
              <w:rPr>
                <w:rFonts w:ascii="Times New Roman" w:eastAsia="宋体" w:hAnsi="Times New Roman" w:cs="Times New Roman"/>
                <w:b/>
                <w:bCs/>
                <w:color w:val="000000" w:themeColor="text1"/>
                <w:sz w:val="18"/>
                <w:szCs w:val="18"/>
              </w:rPr>
            </w:pPr>
          </w:p>
        </w:tc>
        <w:tc>
          <w:tcPr>
            <w:tcW w:w="1383" w:type="dxa"/>
            <w:tcBorders>
              <w:top w:val="single" w:sz="4" w:space="0" w:color="auto"/>
              <w:left w:val="single" w:sz="4" w:space="0" w:color="auto"/>
              <w:bottom w:val="single" w:sz="4" w:space="0" w:color="auto"/>
              <w:right w:val="single" w:sz="4" w:space="0" w:color="auto"/>
            </w:tcBorders>
            <w:vAlign w:val="center"/>
            <w:hideMark/>
          </w:tcPr>
          <w:p w:rsidR="005445DE" w:rsidRDefault="005445DE">
            <w:pPr>
              <w:rPr>
                <w:rFonts w:ascii="Times New Roman" w:eastAsia="宋体" w:hAnsi="Times New Roman" w:cs="Times New Roman"/>
                <w:color w:val="000000" w:themeColor="text1"/>
                <w:sz w:val="18"/>
                <w:szCs w:val="18"/>
              </w:rPr>
            </w:pPr>
            <w:r>
              <w:rPr>
                <w:rFonts w:ascii="Times New Roman" w:eastAsia="宋体" w:hAnsi="Times New Roman" w:cs="Times New Roman" w:hint="eastAsia"/>
                <w:color w:val="000000" w:themeColor="text1"/>
                <w:sz w:val="18"/>
                <w:szCs w:val="18"/>
              </w:rPr>
              <w:t>传播途径</w:t>
            </w:r>
          </w:p>
        </w:tc>
        <w:tc>
          <w:tcPr>
            <w:tcW w:w="11589" w:type="dxa"/>
            <w:tcBorders>
              <w:top w:val="single" w:sz="4" w:space="0" w:color="auto"/>
              <w:left w:val="single" w:sz="4" w:space="0" w:color="auto"/>
              <w:bottom w:val="single" w:sz="4" w:space="0" w:color="auto"/>
              <w:right w:val="single" w:sz="8" w:space="0" w:color="auto"/>
            </w:tcBorders>
            <w:vAlign w:val="center"/>
            <w:hideMark/>
          </w:tcPr>
          <w:p w:rsidR="005445DE" w:rsidRDefault="005445DE">
            <w:pPr>
              <w:widowControl/>
              <w:tabs>
                <w:tab w:val="left" w:pos="840"/>
              </w:tabs>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经消化道传播。主要通过污染食物、水、生活用品，经口传播；亦可通过苍蝇污染食物而传播。健康人的手接触痢疾杆菌，亦可导致经口感染，是散发病例的主要传播途径。食物或水源被污染可引起食物型暴发流行或水型暴发流行。</w:t>
            </w:r>
          </w:p>
        </w:tc>
      </w:tr>
      <w:tr w:rsidR="005445DE" w:rsidTr="005445DE">
        <w:trPr>
          <w:jc w:val="center"/>
        </w:trPr>
        <w:tc>
          <w:tcPr>
            <w:tcW w:w="0" w:type="auto"/>
            <w:vMerge/>
            <w:tcBorders>
              <w:top w:val="single" w:sz="8" w:space="0" w:color="auto"/>
              <w:left w:val="single" w:sz="8" w:space="0" w:color="auto"/>
              <w:bottom w:val="single" w:sz="4" w:space="0" w:color="auto"/>
              <w:right w:val="single" w:sz="4" w:space="0" w:color="auto"/>
            </w:tcBorders>
            <w:vAlign w:val="center"/>
            <w:hideMark/>
          </w:tcPr>
          <w:p w:rsidR="005445DE" w:rsidRDefault="005445DE">
            <w:pPr>
              <w:widowControl/>
              <w:jc w:val="left"/>
              <w:rPr>
                <w:rFonts w:ascii="Times New Roman" w:eastAsia="宋体" w:hAnsi="Times New Roman" w:cs="Times New Roman"/>
                <w:b/>
                <w:bCs/>
                <w:color w:val="000000" w:themeColor="text1"/>
                <w:sz w:val="18"/>
                <w:szCs w:val="18"/>
              </w:rPr>
            </w:pPr>
          </w:p>
        </w:tc>
        <w:tc>
          <w:tcPr>
            <w:tcW w:w="1383" w:type="dxa"/>
            <w:tcBorders>
              <w:top w:val="single" w:sz="4" w:space="0" w:color="auto"/>
              <w:left w:val="single" w:sz="4" w:space="0" w:color="auto"/>
              <w:bottom w:val="single" w:sz="4" w:space="0" w:color="auto"/>
              <w:right w:val="single" w:sz="4" w:space="0" w:color="auto"/>
            </w:tcBorders>
            <w:vAlign w:val="center"/>
            <w:hideMark/>
          </w:tcPr>
          <w:p w:rsidR="005445DE" w:rsidRDefault="005445DE">
            <w:pPr>
              <w:rPr>
                <w:rFonts w:ascii="Times New Roman" w:eastAsia="宋体" w:hAnsi="Times New Roman" w:cs="Times New Roman"/>
                <w:color w:val="000000" w:themeColor="text1"/>
                <w:sz w:val="18"/>
                <w:szCs w:val="18"/>
              </w:rPr>
            </w:pPr>
            <w:r>
              <w:rPr>
                <w:rFonts w:ascii="Times New Roman" w:eastAsia="宋体" w:hAnsi="Times New Roman" w:cs="Times New Roman" w:hint="eastAsia"/>
                <w:color w:val="000000" w:themeColor="text1"/>
                <w:sz w:val="18"/>
                <w:szCs w:val="18"/>
              </w:rPr>
              <w:t>人群易感性</w:t>
            </w:r>
          </w:p>
        </w:tc>
        <w:tc>
          <w:tcPr>
            <w:tcW w:w="11589" w:type="dxa"/>
            <w:tcBorders>
              <w:top w:val="single" w:sz="4" w:space="0" w:color="auto"/>
              <w:left w:val="single" w:sz="4" w:space="0" w:color="auto"/>
              <w:bottom w:val="single" w:sz="4" w:space="0" w:color="auto"/>
              <w:right w:val="single" w:sz="8" w:space="0" w:color="auto"/>
            </w:tcBorders>
            <w:vAlign w:val="center"/>
            <w:hideMark/>
          </w:tcPr>
          <w:p w:rsidR="005445DE" w:rsidRDefault="005445DE">
            <w:pPr>
              <w:rPr>
                <w:rFonts w:ascii="Times New Roman" w:eastAsia="宋体" w:hAnsi="Times New Roman" w:cs="Times New Roman"/>
                <w:color w:val="000000" w:themeColor="text1"/>
                <w:sz w:val="18"/>
                <w:szCs w:val="18"/>
              </w:rPr>
            </w:pPr>
            <w:r>
              <w:rPr>
                <w:rFonts w:ascii="Times New Roman" w:eastAsia="宋体" w:hAnsi="Times New Roman" w:cs="Times New Roman" w:hint="eastAsia"/>
                <w:color w:val="000000" w:themeColor="text1"/>
                <w:sz w:val="18"/>
                <w:szCs w:val="18"/>
              </w:rPr>
              <w:t>普遍易感。病后可获得一定的免疫力，但短暂而不稳定，易重复感染。</w:t>
            </w:r>
          </w:p>
        </w:tc>
      </w:tr>
      <w:tr w:rsidR="005445DE" w:rsidTr="005445DE">
        <w:trPr>
          <w:jc w:val="center"/>
        </w:trPr>
        <w:tc>
          <w:tcPr>
            <w:tcW w:w="1202" w:type="dxa"/>
            <w:tcBorders>
              <w:top w:val="single" w:sz="4" w:space="0" w:color="auto"/>
              <w:left w:val="single" w:sz="8" w:space="0" w:color="auto"/>
              <w:bottom w:val="single" w:sz="4" w:space="0" w:color="auto"/>
              <w:right w:val="single" w:sz="4" w:space="0" w:color="auto"/>
            </w:tcBorders>
            <w:vAlign w:val="center"/>
            <w:hideMark/>
          </w:tcPr>
          <w:p w:rsidR="005445DE" w:rsidRDefault="005445DE">
            <w:pPr>
              <w:rPr>
                <w:rFonts w:ascii="Times New Roman" w:eastAsia="宋体" w:hAnsi="Times New Roman" w:cs="Times New Roman"/>
                <w:b/>
                <w:bCs/>
                <w:color w:val="000000" w:themeColor="text1"/>
                <w:sz w:val="18"/>
                <w:szCs w:val="18"/>
              </w:rPr>
            </w:pPr>
            <w:r>
              <w:rPr>
                <w:rFonts w:ascii="Times New Roman" w:eastAsia="宋体" w:hAnsi="Times New Roman" w:cs="Times New Roman" w:hint="eastAsia"/>
                <w:b/>
                <w:bCs/>
                <w:color w:val="000000" w:themeColor="text1"/>
                <w:sz w:val="18"/>
                <w:szCs w:val="18"/>
              </w:rPr>
              <w:t>临床特征</w:t>
            </w:r>
          </w:p>
        </w:tc>
        <w:tc>
          <w:tcPr>
            <w:tcW w:w="12972" w:type="dxa"/>
            <w:gridSpan w:val="2"/>
            <w:tcBorders>
              <w:top w:val="single" w:sz="4" w:space="0" w:color="auto"/>
              <w:left w:val="single" w:sz="4" w:space="0" w:color="auto"/>
              <w:bottom w:val="single" w:sz="4" w:space="0" w:color="auto"/>
              <w:right w:val="single" w:sz="8" w:space="0" w:color="auto"/>
            </w:tcBorders>
            <w:vAlign w:val="center"/>
            <w:hideMark/>
          </w:tcPr>
          <w:p w:rsidR="005445DE" w:rsidRDefault="005445DE">
            <w:pPr>
              <w:widowControl/>
              <w:tabs>
                <w:tab w:val="center" w:pos="4201"/>
                <w:tab w:val="right" w:leader="dot" w:pos="9298"/>
              </w:tabs>
              <w:autoSpaceDE w:val="0"/>
              <w:autoSpaceDN w:val="0"/>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潜伏期</w:t>
            </w:r>
            <w:r>
              <w:rPr>
                <w:rFonts w:ascii="Times New Roman" w:eastAsia="宋体" w:hAnsi="Times New Roman" w:cs="Times New Roman"/>
                <w:color w:val="000000" w:themeColor="text1"/>
                <w:kern w:val="0"/>
                <w:sz w:val="18"/>
                <w:szCs w:val="18"/>
              </w:rPr>
              <w:t>1</w:t>
            </w:r>
            <w:r>
              <w:rPr>
                <w:rFonts w:ascii="Times New Roman" w:eastAsia="宋体" w:hAnsi="Times New Roman" w:cs="Times New Roman" w:hint="eastAsia"/>
                <w:color w:val="000000" w:themeColor="text1"/>
                <w:kern w:val="0"/>
                <w:sz w:val="18"/>
                <w:szCs w:val="18"/>
              </w:rPr>
              <w:t>～</w:t>
            </w:r>
            <w:r>
              <w:rPr>
                <w:rFonts w:ascii="Times New Roman" w:eastAsia="宋体" w:hAnsi="Times New Roman" w:cs="Times New Roman"/>
                <w:color w:val="000000" w:themeColor="text1"/>
                <w:kern w:val="0"/>
                <w:sz w:val="18"/>
                <w:szCs w:val="18"/>
              </w:rPr>
              <w:t>2</w:t>
            </w:r>
            <w:r>
              <w:rPr>
                <w:rFonts w:ascii="Times New Roman" w:eastAsia="宋体" w:hAnsi="Times New Roman" w:cs="Times New Roman" w:hint="eastAsia"/>
                <w:color w:val="000000" w:themeColor="text1"/>
                <w:kern w:val="0"/>
                <w:sz w:val="18"/>
                <w:szCs w:val="18"/>
              </w:rPr>
              <w:t>天，潜伏期长短和临床症状的轻重主要取决于患者的年龄、抵抗力、感染细菌的数量、菌群毒力的不同。临床特征体现在：</w:t>
            </w:r>
          </w:p>
          <w:p w:rsidR="005445DE" w:rsidRDefault="005445DE" w:rsidP="00854A44">
            <w:pPr>
              <w:widowControl/>
              <w:numPr>
                <w:ilvl w:val="0"/>
                <w:numId w:val="53"/>
              </w:numPr>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急性菌痢：起病急，高热伴畏寒、寒战，体温可高达</w:t>
            </w:r>
            <w:r>
              <w:rPr>
                <w:rFonts w:ascii="Times New Roman" w:eastAsia="宋体" w:hAnsi="Times New Roman" w:cs="Times New Roman"/>
                <w:color w:val="000000" w:themeColor="text1"/>
                <w:kern w:val="0"/>
                <w:sz w:val="18"/>
                <w:szCs w:val="18"/>
              </w:rPr>
              <w:t>39℃</w:t>
            </w:r>
            <w:r>
              <w:rPr>
                <w:rFonts w:ascii="Times New Roman" w:eastAsia="宋体" w:hAnsi="Times New Roman" w:cs="Times New Roman" w:hint="eastAsia"/>
                <w:color w:val="000000" w:themeColor="text1"/>
                <w:kern w:val="0"/>
                <w:sz w:val="18"/>
                <w:szCs w:val="18"/>
              </w:rPr>
              <w:t>，伴头痛、乏力、食欲不振等全身不适；早期有恶心、呕吐，继而出现阵发性腹痛、腹泻和里急后重。排便次数增多，每天十几次至数十次，量少，粪便性状开始为稀便，可迅速转变为黏液脓血便。常有左下腹压痛及肠鸣音增强；</w:t>
            </w:r>
          </w:p>
          <w:p w:rsidR="005445DE" w:rsidRDefault="005445DE" w:rsidP="00854A44">
            <w:pPr>
              <w:widowControl/>
              <w:numPr>
                <w:ilvl w:val="0"/>
                <w:numId w:val="53"/>
              </w:numPr>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慢性菌痢：病程反复发作或迁延不愈达</w:t>
            </w:r>
            <w:r>
              <w:rPr>
                <w:rFonts w:ascii="Times New Roman" w:eastAsia="宋体" w:hAnsi="Times New Roman" w:cs="Times New Roman"/>
                <w:color w:val="000000" w:themeColor="text1"/>
                <w:kern w:val="0"/>
                <w:sz w:val="18"/>
                <w:szCs w:val="18"/>
              </w:rPr>
              <w:t>2</w:t>
            </w:r>
            <w:r>
              <w:rPr>
                <w:rFonts w:ascii="Times New Roman" w:eastAsia="宋体" w:hAnsi="Times New Roman" w:cs="Times New Roman" w:hint="eastAsia"/>
                <w:color w:val="000000" w:themeColor="text1"/>
                <w:kern w:val="0"/>
                <w:sz w:val="18"/>
                <w:szCs w:val="18"/>
              </w:rPr>
              <w:t>个月以上，即为慢性菌痢。</w:t>
            </w:r>
          </w:p>
        </w:tc>
      </w:tr>
      <w:tr w:rsidR="005445DE" w:rsidTr="005445DE">
        <w:trPr>
          <w:jc w:val="center"/>
        </w:trPr>
        <w:tc>
          <w:tcPr>
            <w:tcW w:w="1202" w:type="dxa"/>
            <w:tcBorders>
              <w:top w:val="single" w:sz="4" w:space="0" w:color="auto"/>
              <w:left w:val="single" w:sz="8" w:space="0" w:color="auto"/>
              <w:bottom w:val="single" w:sz="4" w:space="0" w:color="auto"/>
              <w:right w:val="single" w:sz="4" w:space="0" w:color="auto"/>
            </w:tcBorders>
            <w:vAlign w:val="center"/>
            <w:hideMark/>
          </w:tcPr>
          <w:p w:rsidR="005445DE" w:rsidRDefault="005445DE">
            <w:pPr>
              <w:rPr>
                <w:rFonts w:ascii="Times New Roman" w:eastAsia="宋体" w:hAnsi="Times New Roman" w:cs="Times New Roman"/>
                <w:b/>
                <w:bCs/>
                <w:color w:val="000000" w:themeColor="text1"/>
                <w:sz w:val="18"/>
                <w:szCs w:val="18"/>
              </w:rPr>
            </w:pPr>
            <w:r>
              <w:rPr>
                <w:rFonts w:ascii="Times New Roman" w:eastAsia="宋体" w:hAnsi="Times New Roman" w:cs="Times New Roman" w:hint="eastAsia"/>
                <w:b/>
                <w:bCs/>
                <w:color w:val="000000" w:themeColor="text1"/>
                <w:sz w:val="18"/>
                <w:szCs w:val="18"/>
              </w:rPr>
              <w:t>判断要点</w:t>
            </w:r>
          </w:p>
        </w:tc>
        <w:tc>
          <w:tcPr>
            <w:tcW w:w="12972" w:type="dxa"/>
            <w:gridSpan w:val="2"/>
            <w:tcBorders>
              <w:top w:val="single" w:sz="4" w:space="0" w:color="auto"/>
              <w:left w:val="single" w:sz="4" w:space="0" w:color="auto"/>
              <w:bottom w:val="single" w:sz="4" w:space="0" w:color="auto"/>
              <w:right w:val="single" w:sz="8" w:space="0" w:color="auto"/>
            </w:tcBorders>
            <w:vAlign w:val="center"/>
            <w:hideMark/>
          </w:tcPr>
          <w:p w:rsidR="005445DE" w:rsidRDefault="005445DE">
            <w:pPr>
              <w:widowControl/>
              <w:tabs>
                <w:tab w:val="center" w:pos="4201"/>
                <w:tab w:val="right" w:leader="dot" w:pos="9298"/>
              </w:tabs>
              <w:autoSpaceDE w:val="0"/>
              <w:autoSpaceDN w:val="0"/>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判断要点包括：</w:t>
            </w:r>
          </w:p>
          <w:p w:rsidR="005445DE" w:rsidRDefault="005445DE" w:rsidP="00854A44">
            <w:pPr>
              <w:widowControl/>
              <w:numPr>
                <w:ilvl w:val="0"/>
                <w:numId w:val="54"/>
              </w:numPr>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流行病史：当地流行情况、夏秋季、有进食不洁食物史、与菌痢患者接触史等；</w:t>
            </w:r>
          </w:p>
          <w:p w:rsidR="005445DE" w:rsidRDefault="005445DE" w:rsidP="00854A44">
            <w:pPr>
              <w:widowControl/>
              <w:numPr>
                <w:ilvl w:val="0"/>
                <w:numId w:val="54"/>
              </w:numPr>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临床表现：典型病例发热、腹痛、腹泻、黏液脓血便、里急后重等症状；</w:t>
            </w:r>
          </w:p>
          <w:p w:rsidR="005445DE" w:rsidRDefault="005445DE" w:rsidP="00854A44">
            <w:pPr>
              <w:widowControl/>
              <w:numPr>
                <w:ilvl w:val="0"/>
                <w:numId w:val="54"/>
              </w:numPr>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实验室检查：急性期外周血白细胞可增高，肉眼见黏液脓血便，镜检可见大量脓细胞、白细胞、红细胞，确诊依赖于粪便培养出痢疾杆菌。</w:t>
            </w:r>
          </w:p>
        </w:tc>
      </w:tr>
      <w:tr w:rsidR="005445DE" w:rsidTr="005445DE">
        <w:trPr>
          <w:jc w:val="center"/>
        </w:trPr>
        <w:tc>
          <w:tcPr>
            <w:tcW w:w="1202" w:type="dxa"/>
            <w:vMerge w:val="restart"/>
            <w:tcBorders>
              <w:top w:val="single" w:sz="4" w:space="0" w:color="auto"/>
              <w:left w:val="single" w:sz="8" w:space="0" w:color="auto"/>
              <w:bottom w:val="single" w:sz="4" w:space="0" w:color="auto"/>
              <w:right w:val="single" w:sz="4" w:space="0" w:color="auto"/>
            </w:tcBorders>
            <w:vAlign w:val="center"/>
            <w:hideMark/>
          </w:tcPr>
          <w:p w:rsidR="005445DE" w:rsidRDefault="005445DE">
            <w:pPr>
              <w:rPr>
                <w:rFonts w:ascii="Times New Roman" w:eastAsia="宋体" w:hAnsi="Times New Roman" w:cs="Times New Roman"/>
                <w:b/>
                <w:bCs/>
                <w:color w:val="000000" w:themeColor="text1"/>
                <w:sz w:val="18"/>
                <w:szCs w:val="18"/>
              </w:rPr>
            </w:pPr>
            <w:r>
              <w:rPr>
                <w:rFonts w:ascii="Times New Roman" w:eastAsia="宋体" w:hAnsi="Times New Roman" w:cs="Times New Roman" w:hint="eastAsia"/>
                <w:b/>
                <w:bCs/>
                <w:color w:val="000000" w:themeColor="text1"/>
                <w:sz w:val="18"/>
                <w:szCs w:val="18"/>
              </w:rPr>
              <w:t>处置要点</w:t>
            </w:r>
          </w:p>
        </w:tc>
        <w:tc>
          <w:tcPr>
            <w:tcW w:w="1383" w:type="dxa"/>
            <w:vMerge w:val="restart"/>
            <w:tcBorders>
              <w:top w:val="single" w:sz="4" w:space="0" w:color="auto"/>
              <w:left w:val="single" w:sz="4" w:space="0" w:color="auto"/>
              <w:bottom w:val="single" w:sz="4" w:space="0" w:color="auto"/>
              <w:right w:val="single" w:sz="4" w:space="0" w:color="auto"/>
            </w:tcBorders>
            <w:vAlign w:val="center"/>
            <w:hideMark/>
          </w:tcPr>
          <w:p w:rsidR="005445DE" w:rsidRDefault="005445DE">
            <w:pPr>
              <w:rPr>
                <w:rFonts w:ascii="Times New Roman" w:eastAsia="宋体" w:hAnsi="Times New Roman" w:cs="Times New Roman"/>
                <w:color w:val="000000" w:themeColor="text1"/>
                <w:sz w:val="18"/>
                <w:szCs w:val="18"/>
              </w:rPr>
            </w:pPr>
            <w:r>
              <w:rPr>
                <w:rFonts w:ascii="Times New Roman" w:eastAsia="宋体" w:hAnsi="Times New Roman" w:cs="Times New Roman" w:hint="eastAsia"/>
                <w:color w:val="000000" w:themeColor="text1"/>
                <w:sz w:val="18"/>
                <w:szCs w:val="18"/>
              </w:rPr>
              <w:t>疑似患者</w:t>
            </w:r>
          </w:p>
        </w:tc>
        <w:tc>
          <w:tcPr>
            <w:tcW w:w="11589" w:type="dxa"/>
            <w:tcBorders>
              <w:top w:val="single" w:sz="4" w:space="0" w:color="auto"/>
              <w:left w:val="single" w:sz="4" w:space="0" w:color="auto"/>
              <w:bottom w:val="single" w:sz="4" w:space="0" w:color="auto"/>
              <w:right w:val="single" w:sz="8" w:space="0" w:color="auto"/>
            </w:tcBorders>
            <w:vAlign w:val="center"/>
            <w:hideMark/>
          </w:tcPr>
          <w:p w:rsidR="005445DE" w:rsidRDefault="005445DE" w:rsidP="00854A44">
            <w:pPr>
              <w:numPr>
                <w:ilvl w:val="0"/>
                <w:numId w:val="55"/>
              </w:numPr>
              <w:rPr>
                <w:rFonts w:ascii="Times New Roman" w:eastAsia="宋体" w:hAnsi="Times New Roman" w:cs="Times New Roman"/>
                <w:color w:val="000000" w:themeColor="text1"/>
                <w:sz w:val="18"/>
                <w:szCs w:val="18"/>
              </w:rPr>
            </w:pPr>
            <w:r>
              <w:rPr>
                <w:rFonts w:ascii="Times New Roman" w:eastAsia="宋体" w:hAnsi="Times New Roman" w:cs="Times New Roman" w:hint="eastAsia"/>
                <w:color w:val="000000" w:themeColor="text1"/>
                <w:sz w:val="18"/>
                <w:szCs w:val="18"/>
              </w:rPr>
              <w:t>隔离：严格执行消化道隔离措施，注意粪便和便器的消毒处理，具体内容参见</w:t>
            </w:r>
            <w:r>
              <w:rPr>
                <w:rFonts w:ascii="Times New Roman" w:eastAsia="宋体" w:hAnsi="Times New Roman" w:cs="Times New Roman"/>
                <w:color w:val="000000" w:themeColor="text1"/>
                <w:sz w:val="18"/>
                <w:szCs w:val="18"/>
              </w:rPr>
              <w:t>C.1.2</w:t>
            </w:r>
            <w:r>
              <w:rPr>
                <w:rFonts w:ascii="Times New Roman" w:eastAsia="宋体" w:hAnsi="Times New Roman" w:cs="Times New Roman" w:hint="eastAsia"/>
                <w:color w:val="000000" w:themeColor="text1"/>
                <w:sz w:val="18"/>
                <w:szCs w:val="18"/>
              </w:rPr>
              <w:t>里甲型和戊型病毒性肝炎处置要点；</w:t>
            </w:r>
          </w:p>
        </w:tc>
      </w:tr>
      <w:tr w:rsidR="005445DE" w:rsidTr="005445DE">
        <w:trPr>
          <w:jc w:val="center"/>
        </w:trPr>
        <w:tc>
          <w:tcPr>
            <w:tcW w:w="0" w:type="auto"/>
            <w:vMerge/>
            <w:tcBorders>
              <w:top w:val="single" w:sz="4" w:space="0" w:color="auto"/>
              <w:left w:val="single" w:sz="8" w:space="0" w:color="auto"/>
              <w:bottom w:val="single" w:sz="4" w:space="0" w:color="auto"/>
              <w:right w:val="single" w:sz="4" w:space="0" w:color="auto"/>
            </w:tcBorders>
            <w:vAlign w:val="center"/>
            <w:hideMark/>
          </w:tcPr>
          <w:p w:rsidR="005445DE" w:rsidRDefault="005445DE">
            <w:pPr>
              <w:widowControl/>
              <w:jc w:val="left"/>
              <w:rPr>
                <w:rFonts w:ascii="Times New Roman" w:eastAsia="宋体" w:hAnsi="Times New Roman" w:cs="Times New Roman"/>
                <w:b/>
                <w:bCs/>
                <w:color w:val="000000" w:themeColor="text1"/>
                <w:sz w:val="18"/>
                <w:szCs w:val="1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5445DE" w:rsidRDefault="005445DE">
            <w:pPr>
              <w:widowControl/>
              <w:jc w:val="left"/>
              <w:rPr>
                <w:rFonts w:ascii="Times New Roman" w:eastAsia="宋体" w:hAnsi="Times New Roman" w:cs="Times New Roman"/>
                <w:color w:val="000000" w:themeColor="text1"/>
                <w:sz w:val="18"/>
                <w:szCs w:val="18"/>
              </w:rPr>
            </w:pPr>
          </w:p>
        </w:tc>
        <w:tc>
          <w:tcPr>
            <w:tcW w:w="11589" w:type="dxa"/>
            <w:tcBorders>
              <w:top w:val="single" w:sz="4" w:space="0" w:color="auto"/>
              <w:left w:val="single" w:sz="4" w:space="0" w:color="auto"/>
              <w:bottom w:val="single" w:sz="4" w:space="0" w:color="auto"/>
              <w:right w:val="single" w:sz="8" w:space="0" w:color="auto"/>
            </w:tcBorders>
            <w:vAlign w:val="center"/>
            <w:hideMark/>
          </w:tcPr>
          <w:p w:rsidR="005445DE" w:rsidRDefault="005445DE" w:rsidP="00854A44">
            <w:pPr>
              <w:numPr>
                <w:ilvl w:val="0"/>
                <w:numId w:val="55"/>
              </w:numPr>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对症处理：</w:t>
            </w:r>
          </w:p>
          <w:p w:rsidR="005445DE" w:rsidRDefault="005445DE" w:rsidP="00854A44">
            <w:pPr>
              <w:widowControl/>
              <w:numPr>
                <w:ilvl w:val="0"/>
                <w:numId w:val="56"/>
              </w:numPr>
              <w:tabs>
                <w:tab w:val="left" w:pos="840"/>
              </w:tabs>
              <w:ind w:left="833" w:hanging="408"/>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休息：急性期患者腹泻频繁、全身症状明显者应卧床休息，避免烦躁、紧张、焦虑等不良情绪，有利于减轻不适。频繁腹泻伴发热、疲乏无力、严重脱水者应协助患者床边排便，以减少体力消耗；</w:t>
            </w:r>
          </w:p>
          <w:p w:rsidR="005445DE" w:rsidRDefault="005445DE" w:rsidP="00854A44">
            <w:pPr>
              <w:widowControl/>
              <w:numPr>
                <w:ilvl w:val="0"/>
                <w:numId w:val="56"/>
              </w:numPr>
              <w:tabs>
                <w:tab w:val="left" w:pos="840"/>
              </w:tabs>
              <w:ind w:left="833" w:hanging="408"/>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饮食护理：严重腹泻伴呕吐者可暂禁食，有条件的养老机构可予患者静脉补充所需营养，使肠道得到充分休息。能进食者，少量多餐，可饮糖盐水。病情好转逐渐过渡至正常饮食；</w:t>
            </w:r>
          </w:p>
          <w:p w:rsidR="005445DE" w:rsidRDefault="005445DE" w:rsidP="00854A44">
            <w:pPr>
              <w:widowControl/>
              <w:numPr>
                <w:ilvl w:val="0"/>
                <w:numId w:val="56"/>
              </w:numPr>
              <w:tabs>
                <w:tab w:val="left" w:pos="840"/>
              </w:tabs>
              <w:ind w:left="833" w:hanging="408"/>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皮肤护理：患者每次排便后清洗肛周，并涂以保护剂，减少刺激。每天用温水坐浴，防止感染。伴明显里急后重者，嘱患者排便时不要过度用力，以免脱肛；</w:t>
            </w:r>
          </w:p>
          <w:p w:rsidR="005445DE" w:rsidRDefault="005445DE" w:rsidP="00854A44">
            <w:pPr>
              <w:widowControl/>
              <w:numPr>
                <w:ilvl w:val="0"/>
                <w:numId w:val="56"/>
              </w:numPr>
              <w:tabs>
                <w:tab w:val="left" w:pos="840"/>
              </w:tabs>
              <w:ind w:left="833" w:hanging="408"/>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病情观察：早期禁用止泻药、便于毒素排出。密切观察排便次数、量、性状以及伴随症状，详细记录每天出入液量情况，避免发生脱水及电解质紊乱。轻者可口服补液盐溶液，严重者静脉补液；</w:t>
            </w:r>
          </w:p>
        </w:tc>
      </w:tr>
      <w:tr w:rsidR="005445DE" w:rsidTr="005445DE">
        <w:trPr>
          <w:jc w:val="center"/>
        </w:trPr>
        <w:tc>
          <w:tcPr>
            <w:tcW w:w="0" w:type="auto"/>
            <w:vMerge/>
            <w:tcBorders>
              <w:top w:val="single" w:sz="4" w:space="0" w:color="auto"/>
              <w:left w:val="single" w:sz="8" w:space="0" w:color="auto"/>
              <w:bottom w:val="single" w:sz="4" w:space="0" w:color="auto"/>
              <w:right w:val="single" w:sz="4" w:space="0" w:color="auto"/>
            </w:tcBorders>
            <w:vAlign w:val="center"/>
            <w:hideMark/>
          </w:tcPr>
          <w:p w:rsidR="005445DE" w:rsidRDefault="005445DE">
            <w:pPr>
              <w:widowControl/>
              <w:jc w:val="left"/>
              <w:rPr>
                <w:rFonts w:ascii="Times New Roman" w:eastAsia="宋体" w:hAnsi="Times New Roman" w:cs="Times New Roman"/>
                <w:b/>
                <w:bCs/>
                <w:color w:val="000000" w:themeColor="text1"/>
                <w:sz w:val="18"/>
                <w:szCs w:val="1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5445DE" w:rsidRDefault="005445DE">
            <w:pPr>
              <w:widowControl/>
              <w:jc w:val="left"/>
              <w:rPr>
                <w:rFonts w:ascii="Times New Roman" w:eastAsia="宋体" w:hAnsi="Times New Roman" w:cs="Times New Roman"/>
                <w:color w:val="000000" w:themeColor="text1"/>
                <w:sz w:val="18"/>
                <w:szCs w:val="18"/>
              </w:rPr>
            </w:pPr>
          </w:p>
        </w:tc>
        <w:tc>
          <w:tcPr>
            <w:tcW w:w="11589" w:type="dxa"/>
            <w:tcBorders>
              <w:top w:val="single" w:sz="4" w:space="0" w:color="auto"/>
              <w:left w:val="single" w:sz="4" w:space="0" w:color="auto"/>
              <w:bottom w:val="single" w:sz="4" w:space="0" w:color="auto"/>
              <w:right w:val="single" w:sz="8" w:space="0" w:color="auto"/>
            </w:tcBorders>
            <w:vAlign w:val="center"/>
            <w:hideMark/>
          </w:tcPr>
          <w:p w:rsidR="005445DE" w:rsidRDefault="005445DE" w:rsidP="00854A44">
            <w:pPr>
              <w:numPr>
                <w:ilvl w:val="0"/>
                <w:numId w:val="55"/>
              </w:numPr>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转运后处置。疑似患者转出养老机构后，需及时进行消毒和重点人群管理，具体包括：</w:t>
            </w:r>
          </w:p>
          <w:p w:rsidR="005445DE" w:rsidRDefault="005445DE" w:rsidP="00854A44">
            <w:pPr>
              <w:widowControl/>
              <w:numPr>
                <w:ilvl w:val="0"/>
                <w:numId w:val="57"/>
              </w:numPr>
              <w:tabs>
                <w:tab w:val="left" w:pos="840"/>
              </w:tabs>
              <w:ind w:left="833" w:hanging="408"/>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lastRenderedPageBreak/>
              <w:t>全面消杀：对养老机构内患者居住的病室进行全面消毒，消毒范围包括病室空气、物体表面、地面、个人生活用品、医疗器具、公共环境等；</w:t>
            </w:r>
          </w:p>
          <w:p w:rsidR="005445DE" w:rsidRDefault="005445DE" w:rsidP="00854A44">
            <w:pPr>
              <w:widowControl/>
              <w:numPr>
                <w:ilvl w:val="0"/>
                <w:numId w:val="57"/>
              </w:numPr>
              <w:tabs>
                <w:tab w:val="left" w:pos="840"/>
              </w:tabs>
              <w:ind w:left="833" w:hanging="408"/>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对确诊患者的密切接触者进行全面评估，以判断是否需进行医学观察和治疗。</w:t>
            </w:r>
          </w:p>
        </w:tc>
      </w:tr>
      <w:tr w:rsidR="005445DE" w:rsidTr="005445DE">
        <w:trPr>
          <w:jc w:val="center"/>
        </w:trPr>
        <w:tc>
          <w:tcPr>
            <w:tcW w:w="0" w:type="auto"/>
            <w:vMerge/>
            <w:tcBorders>
              <w:top w:val="single" w:sz="4" w:space="0" w:color="auto"/>
              <w:left w:val="single" w:sz="8" w:space="0" w:color="auto"/>
              <w:bottom w:val="single" w:sz="4" w:space="0" w:color="auto"/>
              <w:right w:val="single" w:sz="4" w:space="0" w:color="auto"/>
            </w:tcBorders>
            <w:vAlign w:val="center"/>
            <w:hideMark/>
          </w:tcPr>
          <w:p w:rsidR="005445DE" w:rsidRDefault="005445DE">
            <w:pPr>
              <w:widowControl/>
              <w:jc w:val="left"/>
              <w:rPr>
                <w:rFonts w:ascii="Times New Roman" w:eastAsia="宋体" w:hAnsi="Times New Roman" w:cs="Times New Roman"/>
                <w:b/>
                <w:bCs/>
                <w:color w:val="000000" w:themeColor="text1"/>
                <w:sz w:val="18"/>
                <w:szCs w:val="18"/>
              </w:rPr>
            </w:pPr>
          </w:p>
        </w:tc>
        <w:tc>
          <w:tcPr>
            <w:tcW w:w="1383" w:type="dxa"/>
            <w:vMerge w:val="restart"/>
            <w:tcBorders>
              <w:top w:val="single" w:sz="4" w:space="0" w:color="auto"/>
              <w:left w:val="single" w:sz="4" w:space="0" w:color="auto"/>
              <w:bottom w:val="single" w:sz="4" w:space="0" w:color="auto"/>
              <w:right w:val="single" w:sz="4" w:space="0" w:color="auto"/>
            </w:tcBorders>
            <w:vAlign w:val="center"/>
            <w:hideMark/>
          </w:tcPr>
          <w:p w:rsidR="005445DE" w:rsidRDefault="005445DE">
            <w:pPr>
              <w:rPr>
                <w:rFonts w:ascii="Times New Roman" w:eastAsia="宋体" w:hAnsi="Times New Roman" w:cs="Times New Roman"/>
                <w:color w:val="000000" w:themeColor="text1"/>
                <w:sz w:val="18"/>
                <w:szCs w:val="18"/>
              </w:rPr>
            </w:pPr>
            <w:r>
              <w:rPr>
                <w:rFonts w:ascii="Times New Roman" w:eastAsia="宋体" w:hAnsi="Times New Roman" w:cs="Times New Roman" w:hint="eastAsia"/>
                <w:color w:val="000000" w:themeColor="text1"/>
                <w:kern w:val="0"/>
                <w:sz w:val="18"/>
                <w:szCs w:val="18"/>
              </w:rPr>
              <w:t>恢复期患者</w:t>
            </w:r>
          </w:p>
        </w:tc>
        <w:tc>
          <w:tcPr>
            <w:tcW w:w="11589" w:type="dxa"/>
            <w:tcBorders>
              <w:top w:val="single" w:sz="4" w:space="0" w:color="auto"/>
              <w:left w:val="single" w:sz="4" w:space="0" w:color="auto"/>
              <w:bottom w:val="single" w:sz="4" w:space="0" w:color="auto"/>
              <w:right w:val="single" w:sz="8" w:space="0" w:color="auto"/>
            </w:tcBorders>
            <w:vAlign w:val="center"/>
            <w:hideMark/>
          </w:tcPr>
          <w:p w:rsidR="005445DE" w:rsidRDefault="005445DE" w:rsidP="00854A44">
            <w:pPr>
              <w:numPr>
                <w:ilvl w:val="0"/>
                <w:numId w:val="58"/>
              </w:numPr>
              <w:ind w:left="420" w:hanging="408"/>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用药指导和病情观察：</w:t>
            </w:r>
          </w:p>
          <w:p w:rsidR="005445DE" w:rsidRDefault="005445DE" w:rsidP="00854A44">
            <w:pPr>
              <w:widowControl/>
              <w:numPr>
                <w:ilvl w:val="0"/>
                <w:numId w:val="59"/>
              </w:numPr>
              <w:tabs>
                <w:tab w:val="left" w:pos="840"/>
              </w:tabs>
              <w:ind w:left="833" w:hanging="408"/>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指导老年人遵医嘱按时、按量、按疗程正确使用有效抗菌药物，争取彻底治愈，以防转为慢性菌痢，同时注意观察治疗效果和不良反应；</w:t>
            </w:r>
          </w:p>
          <w:p w:rsidR="005445DE" w:rsidRDefault="005445DE" w:rsidP="00854A44">
            <w:pPr>
              <w:widowControl/>
              <w:numPr>
                <w:ilvl w:val="0"/>
                <w:numId w:val="59"/>
              </w:numPr>
              <w:tabs>
                <w:tab w:val="left" w:pos="840"/>
              </w:tabs>
              <w:ind w:left="833" w:hanging="408"/>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观察有无高热、寒战、腹痛、腹泻、里急后重等再次发作的症状，复发时及时送医治疗；</w:t>
            </w:r>
          </w:p>
          <w:p w:rsidR="005445DE" w:rsidRDefault="005445DE" w:rsidP="00854A44">
            <w:pPr>
              <w:widowControl/>
              <w:numPr>
                <w:ilvl w:val="0"/>
                <w:numId w:val="59"/>
              </w:numPr>
              <w:tabs>
                <w:tab w:val="left" w:pos="840"/>
              </w:tabs>
              <w:ind w:left="833" w:hanging="408"/>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指导老年人定期复诊；</w:t>
            </w:r>
          </w:p>
        </w:tc>
      </w:tr>
      <w:tr w:rsidR="005445DE" w:rsidTr="005445DE">
        <w:trPr>
          <w:jc w:val="center"/>
        </w:trPr>
        <w:tc>
          <w:tcPr>
            <w:tcW w:w="0" w:type="auto"/>
            <w:vMerge/>
            <w:tcBorders>
              <w:top w:val="single" w:sz="4" w:space="0" w:color="auto"/>
              <w:left w:val="single" w:sz="8" w:space="0" w:color="auto"/>
              <w:bottom w:val="single" w:sz="4" w:space="0" w:color="auto"/>
              <w:right w:val="single" w:sz="4" w:space="0" w:color="auto"/>
            </w:tcBorders>
            <w:vAlign w:val="center"/>
            <w:hideMark/>
          </w:tcPr>
          <w:p w:rsidR="005445DE" w:rsidRDefault="005445DE">
            <w:pPr>
              <w:widowControl/>
              <w:jc w:val="left"/>
              <w:rPr>
                <w:rFonts w:ascii="Times New Roman" w:eastAsia="宋体" w:hAnsi="Times New Roman" w:cs="Times New Roman"/>
                <w:b/>
                <w:bCs/>
                <w:color w:val="000000" w:themeColor="text1"/>
                <w:sz w:val="18"/>
                <w:szCs w:val="1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5445DE" w:rsidRDefault="005445DE">
            <w:pPr>
              <w:widowControl/>
              <w:jc w:val="left"/>
              <w:rPr>
                <w:rFonts w:ascii="Times New Roman" w:eastAsia="宋体" w:hAnsi="Times New Roman" w:cs="Times New Roman"/>
                <w:color w:val="000000" w:themeColor="text1"/>
                <w:sz w:val="18"/>
                <w:szCs w:val="18"/>
              </w:rPr>
            </w:pPr>
          </w:p>
        </w:tc>
        <w:tc>
          <w:tcPr>
            <w:tcW w:w="11589" w:type="dxa"/>
            <w:tcBorders>
              <w:top w:val="single" w:sz="4" w:space="0" w:color="auto"/>
              <w:left w:val="single" w:sz="4" w:space="0" w:color="auto"/>
              <w:bottom w:val="single" w:sz="4" w:space="0" w:color="auto"/>
              <w:right w:val="single" w:sz="8" w:space="0" w:color="auto"/>
            </w:tcBorders>
            <w:vAlign w:val="center"/>
            <w:hideMark/>
          </w:tcPr>
          <w:p w:rsidR="005445DE" w:rsidRDefault="005445DE" w:rsidP="00854A44">
            <w:pPr>
              <w:widowControl/>
              <w:numPr>
                <w:ilvl w:val="0"/>
                <w:numId w:val="58"/>
              </w:numPr>
              <w:tabs>
                <w:tab w:val="left" w:pos="840"/>
              </w:tabs>
              <w:ind w:left="420" w:hanging="408"/>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避免诱发因素：慢性菌痢患者可因进食生冷食物、暴饮暴食、过度紧张和劳累、受凉、情绪波动等诱发急性发作，应注意避免诱发因素，加强体育锻炼，保持生活规律；</w:t>
            </w:r>
          </w:p>
        </w:tc>
      </w:tr>
      <w:tr w:rsidR="005445DE" w:rsidTr="005445DE">
        <w:trPr>
          <w:jc w:val="center"/>
        </w:trPr>
        <w:tc>
          <w:tcPr>
            <w:tcW w:w="0" w:type="auto"/>
            <w:vMerge/>
            <w:tcBorders>
              <w:top w:val="single" w:sz="4" w:space="0" w:color="auto"/>
              <w:left w:val="single" w:sz="8" w:space="0" w:color="auto"/>
              <w:bottom w:val="single" w:sz="4" w:space="0" w:color="auto"/>
              <w:right w:val="single" w:sz="4" w:space="0" w:color="auto"/>
            </w:tcBorders>
            <w:vAlign w:val="center"/>
            <w:hideMark/>
          </w:tcPr>
          <w:p w:rsidR="005445DE" w:rsidRDefault="005445DE">
            <w:pPr>
              <w:widowControl/>
              <w:jc w:val="left"/>
              <w:rPr>
                <w:rFonts w:ascii="Times New Roman" w:eastAsia="宋体" w:hAnsi="Times New Roman" w:cs="Times New Roman"/>
                <w:b/>
                <w:bCs/>
                <w:color w:val="000000" w:themeColor="text1"/>
                <w:sz w:val="18"/>
                <w:szCs w:val="1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5445DE" w:rsidRDefault="005445DE">
            <w:pPr>
              <w:widowControl/>
              <w:jc w:val="left"/>
              <w:rPr>
                <w:rFonts w:ascii="Times New Roman" w:eastAsia="宋体" w:hAnsi="Times New Roman" w:cs="Times New Roman"/>
                <w:color w:val="000000" w:themeColor="text1"/>
                <w:sz w:val="18"/>
                <w:szCs w:val="18"/>
              </w:rPr>
            </w:pPr>
          </w:p>
        </w:tc>
        <w:tc>
          <w:tcPr>
            <w:tcW w:w="11589" w:type="dxa"/>
            <w:tcBorders>
              <w:top w:val="single" w:sz="4" w:space="0" w:color="auto"/>
              <w:left w:val="single" w:sz="4" w:space="0" w:color="auto"/>
              <w:bottom w:val="single" w:sz="4" w:space="0" w:color="auto"/>
              <w:right w:val="single" w:sz="8" w:space="0" w:color="auto"/>
            </w:tcBorders>
            <w:vAlign w:val="center"/>
            <w:hideMark/>
          </w:tcPr>
          <w:p w:rsidR="005445DE" w:rsidRDefault="005445DE" w:rsidP="00854A44">
            <w:pPr>
              <w:widowControl/>
              <w:numPr>
                <w:ilvl w:val="0"/>
                <w:numId w:val="58"/>
              </w:numPr>
              <w:tabs>
                <w:tab w:val="left" w:pos="840"/>
              </w:tabs>
              <w:ind w:left="420" w:hanging="408"/>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改善营养：慢性菌痢者注意一般状况的改善，如体重、营养状况等。以进食高热量、高蛋白、高维生素、少渣、少纤维素，易消化清淡流质或半流质饮食为原则，避免生冷、多渣、油腻或刺激性食物。</w:t>
            </w:r>
          </w:p>
        </w:tc>
      </w:tr>
      <w:tr w:rsidR="005445DE" w:rsidTr="005445DE">
        <w:trPr>
          <w:jc w:val="center"/>
        </w:trPr>
        <w:tc>
          <w:tcPr>
            <w:tcW w:w="1202" w:type="dxa"/>
            <w:vMerge w:val="restart"/>
            <w:tcBorders>
              <w:top w:val="single" w:sz="4" w:space="0" w:color="auto"/>
              <w:left w:val="single" w:sz="8" w:space="0" w:color="auto"/>
              <w:bottom w:val="single" w:sz="8" w:space="0" w:color="auto"/>
              <w:right w:val="single" w:sz="4" w:space="0" w:color="auto"/>
            </w:tcBorders>
            <w:vAlign w:val="center"/>
            <w:hideMark/>
          </w:tcPr>
          <w:p w:rsidR="005445DE" w:rsidRDefault="005445DE">
            <w:pPr>
              <w:rPr>
                <w:rFonts w:ascii="Times New Roman" w:eastAsia="宋体" w:hAnsi="Times New Roman" w:cs="Times New Roman"/>
                <w:b/>
                <w:bCs/>
                <w:color w:val="000000" w:themeColor="text1"/>
                <w:sz w:val="18"/>
                <w:szCs w:val="18"/>
              </w:rPr>
            </w:pPr>
            <w:r>
              <w:rPr>
                <w:rFonts w:ascii="Times New Roman" w:eastAsia="宋体" w:hAnsi="Times New Roman" w:cs="Times New Roman" w:hint="eastAsia"/>
                <w:b/>
                <w:bCs/>
                <w:color w:val="000000" w:themeColor="text1"/>
                <w:sz w:val="18"/>
                <w:szCs w:val="18"/>
              </w:rPr>
              <w:t>预防指导</w:t>
            </w:r>
          </w:p>
        </w:tc>
        <w:tc>
          <w:tcPr>
            <w:tcW w:w="12972" w:type="dxa"/>
            <w:gridSpan w:val="2"/>
            <w:tcBorders>
              <w:top w:val="single" w:sz="4" w:space="0" w:color="auto"/>
              <w:left w:val="single" w:sz="4" w:space="0" w:color="auto"/>
              <w:bottom w:val="single" w:sz="4" w:space="0" w:color="auto"/>
              <w:right w:val="single" w:sz="8" w:space="0" w:color="auto"/>
            </w:tcBorders>
            <w:vAlign w:val="center"/>
            <w:hideMark/>
          </w:tcPr>
          <w:p w:rsidR="005445DE" w:rsidRDefault="005445DE" w:rsidP="00854A44">
            <w:pPr>
              <w:numPr>
                <w:ilvl w:val="0"/>
                <w:numId w:val="60"/>
              </w:numPr>
              <w:ind w:left="420" w:hanging="408"/>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切断传播途径：</w:t>
            </w:r>
          </w:p>
          <w:p w:rsidR="005445DE" w:rsidRDefault="005445DE" w:rsidP="00854A44">
            <w:pPr>
              <w:widowControl/>
              <w:numPr>
                <w:ilvl w:val="0"/>
                <w:numId w:val="61"/>
              </w:numPr>
              <w:tabs>
                <w:tab w:val="left" w:pos="840"/>
              </w:tabs>
              <w:ind w:left="833" w:hanging="408"/>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指导养老机构内老年人养成良好的个人卫生习惯，餐前、便后洗手，不饮生水，不摄入不洁食物，把住</w:t>
            </w:r>
            <w:r>
              <w:rPr>
                <w:rFonts w:ascii="Times New Roman" w:eastAsia="宋体" w:hAnsi="Times New Roman" w:cs="Times New Roman"/>
                <w:color w:val="000000" w:themeColor="text1"/>
                <w:kern w:val="0"/>
                <w:sz w:val="18"/>
                <w:szCs w:val="18"/>
              </w:rPr>
              <w:t>“</w:t>
            </w:r>
            <w:r>
              <w:rPr>
                <w:rFonts w:ascii="Times New Roman" w:eastAsia="宋体" w:hAnsi="Times New Roman" w:cs="Times New Roman" w:hint="eastAsia"/>
                <w:color w:val="000000" w:themeColor="text1"/>
                <w:kern w:val="0"/>
                <w:sz w:val="18"/>
                <w:szCs w:val="18"/>
              </w:rPr>
              <w:t>病从口入</w:t>
            </w:r>
            <w:r>
              <w:rPr>
                <w:rFonts w:ascii="Times New Roman" w:eastAsia="宋体" w:hAnsi="Times New Roman" w:cs="Times New Roman"/>
                <w:color w:val="000000" w:themeColor="text1"/>
                <w:kern w:val="0"/>
                <w:sz w:val="18"/>
                <w:szCs w:val="18"/>
              </w:rPr>
              <w:t>”</w:t>
            </w:r>
            <w:r>
              <w:rPr>
                <w:rFonts w:ascii="Times New Roman" w:eastAsia="宋体" w:hAnsi="Times New Roman" w:cs="Times New Roman" w:hint="eastAsia"/>
                <w:color w:val="000000" w:themeColor="text1"/>
                <w:kern w:val="0"/>
                <w:sz w:val="18"/>
                <w:szCs w:val="18"/>
              </w:rPr>
              <w:t>关；</w:t>
            </w:r>
          </w:p>
          <w:p w:rsidR="005445DE" w:rsidRDefault="005445DE" w:rsidP="00854A44">
            <w:pPr>
              <w:widowControl/>
              <w:numPr>
                <w:ilvl w:val="0"/>
                <w:numId w:val="61"/>
              </w:numPr>
              <w:tabs>
                <w:tab w:val="left" w:pos="840"/>
              </w:tabs>
              <w:ind w:left="833" w:hanging="408"/>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养老机构管理人员做好饮水、食品、粪便的卫生管理及防蝇灭蝇工作，改善环境卫生条件；</w:t>
            </w:r>
          </w:p>
          <w:p w:rsidR="005445DE" w:rsidRDefault="005445DE" w:rsidP="00854A44">
            <w:pPr>
              <w:widowControl/>
              <w:numPr>
                <w:ilvl w:val="0"/>
                <w:numId w:val="61"/>
              </w:numPr>
              <w:tabs>
                <w:tab w:val="left" w:pos="840"/>
              </w:tabs>
              <w:ind w:left="833" w:hanging="408"/>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养老机构餐饮服务人员、水源管理人员、护工等诊断为细菌性痢疾者，应立即调离原工作岗位并给予彻底治疗。慢性菌痢者和带菌者未治愈前一律不得从事上述行业的工作；</w:t>
            </w:r>
          </w:p>
        </w:tc>
      </w:tr>
      <w:tr w:rsidR="005445DE" w:rsidTr="005445DE">
        <w:trPr>
          <w:jc w:val="center"/>
        </w:trPr>
        <w:tc>
          <w:tcPr>
            <w:tcW w:w="0" w:type="auto"/>
            <w:vMerge/>
            <w:tcBorders>
              <w:top w:val="single" w:sz="4" w:space="0" w:color="auto"/>
              <w:left w:val="single" w:sz="8" w:space="0" w:color="auto"/>
              <w:bottom w:val="single" w:sz="8" w:space="0" w:color="auto"/>
              <w:right w:val="single" w:sz="4" w:space="0" w:color="auto"/>
            </w:tcBorders>
            <w:vAlign w:val="center"/>
            <w:hideMark/>
          </w:tcPr>
          <w:p w:rsidR="005445DE" w:rsidRDefault="005445DE">
            <w:pPr>
              <w:widowControl/>
              <w:jc w:val="left"/>
              <w:rPr>
                <w:rFonts w:ascii="Times New Roman" w:eastAsia="宋体" w:hAnsi="Times New Roman" w:cs="Times New Roman"/>
                <w:b/>
                <w:bCs/>
                <w:color w:val="000000" w:themeColor="text1"/>
                <w:sz w:val="18"/>
                <w:szCs w:val="18"/>
              </w:rPr>
            </w:pPr>
          </w:p>
        </w:tc>
        <w:tc>
          <w:tcPr>
            <w:tcW w:w="12972" w:type="dxa"/>
            <w:gridSpan w:val="2"/>
            <w:tcBorders>
              <w:top w:val="single" w:sz="4" w:space="0" w:color="auto"/>
              <w:left w:val="single" w:sz="4" w:space="0" w:color="auto"/>
              <w:bottom w:val="single" w:sz="8" w:space="0" w:color="auto"/>
              <w:right w:val="single" w:sz="8" w:space="0" w:color="auto"/>
            </w:tcBorders>
            <w:vAlign w:val="center"/>
            <w:hideMark/>
          </w:tcPr>
          <w:p w:rsidR="005445DE" w:rsidRDefault="005445DE" w:rsidP="00854A44">
            <w:pPr>
              <w:widowControl/>
              <w:numPr>
                <w:ilvl w:val="0"/>
                <w:numId w:val="60"/>
              </w:numPr>
              <w:tabs>
                <w:tab w:val="left" w:pos="840"/>
              </w:tabs>
              <w:ind w:left="420" w:hanging="408"/>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保护易感人群我国主要采用口服多价痢疾减毒活菌苗，免疫期可维持</w:t>
            </w:r>
            <w:r>
              <w:rPr>
                <w:rFonts w:ascii="Times New Roman" w:eastAsia="宋体" w:hAnsi="Times New Roman" w:cs="Times New Roman"/>
                <w:color w:val="000000" w:themeColor="text1"/>
                <w:kern w:val="0"/>
                <w:sz w:val="18"/>
                <w:szCs w:val="18"/>
              </w:rPr>
              <w:t>6</w:t>
            </w:r>
            <w:r>
              <w:rPr>
                <w:rFonts w:ascii="Times New Roman" w:eastAsia="宋体" w:hAnsi="Times New Roman" w:cs="Times New Roman" w:hint="eastAsia"/>
                <w:color w:val="000000" w:themeColor="text1"/>
                <w:kern w:val="0"/>
                <w:sz w:val="18"/>
                <w:szCs w:val="18"/>
              </w:rPr>
              <w:t>～</w:t>
            </w:r>
            <w:r>
              <w:rPr>
                <w:rFonts w:ascii="Times New Roman" w:eastAsia="宋体" w:hAnsi="Times New Roman" w:cs="Times New Roman"/>
                <w:color w:val="000000" w:themeColor="text1"/>
                <w:kern w:val="0"/>
                <w:sz w:val="18"/>
                <w:szCs w:val="18"/>
              </w:rPr>
              <w:t>12</w:t>
            </w:r>
            <w:r>
              <w:rPr>
                <w:rFonts w:ascii="Times New Roman" w:eastAsia="宋体" w:hAnsi="Times New Roman" w:cs="Times New Roman" w:hint="eastAsia"/>
                <w:color w:val="000000" w:themeColor="text1"/>
                <w:kern w:val="0"/>
                <w:sz w:val="18"/>
                <w:szCs w:val="18"/>
              </w:rPr>
              <w:t>个月。对同型志贺菌保护率约为</w:t>
            </w:r>
            <w:r>
              <w:rPr>
                <w:rFonts w:ascii="Times New Roman" w:eastAsia="宋体" w:hAnsi="Times New Roman" w:cs="Times New Roman"/>
                <w:color w:val="000000" w:themeColor="text1"/>
                <w:kern w:val="0"/>
                <w:sz w:val="18"/>
                <w:szCs w:val="18"/>
              </w:rPr>
              <w:t>80%</w:t>
            </w:r>
            <w:r>
              <w:rPr>
                <w:rFonts w:ascii="Times New Roman" w:eastAsia="宋体" w:hAnsi="Times New Roman" w:cs="Times New Roman" w:hint="eastAsia"/>
                <w:color w:val="000000" w:themeColor="text1"/>
                <w:kern w:val="0"/>
                <w:sz w:val="18"/>
                <w:szCs w:val="18"/>
              </w:rPr>
              <w:t>，而对其他型菌痢的流行可能无保护作用。在痢疾流行期间，对养老机构内的老年人，可在医生指导下口服活菌苗，提高机体抗菌能力。</w:t>
            </w:r>
          </w:p>
        </w:tc>
      </w:tr>
    </w:tbl>
    <w:p w:rsidR="005445DE" w:rsidRDefault="005445DE" w:rsidP="005445DE">
      <w:pPr>
        <w:widowControl/>
        <w:tabs>
          <w:tab w:val="left" w:pos="360"/>
        </w:tabs>
        <w:ind w:firstLineChars="200" w:firstLine="640"/>
        <w:rPr>
          <w:rFonts w:ascii="Times New Roman" w:eastAsia="方正仿宋_GBK" w:hAnsi="Times New Roman" w:cs="Times New Roman"/>
          <w:color w:val="000000" w:themeColor="text1"/>
          <w:kern w:val="0"/>
          <w:sz w:val="32"/>
          <w:szCs w:val="32"/>
        </w:rPr>
      </w:pPr>
    </w:p>
    <w:p w:rsidR="005445DE" w:rsidRDefault="005445DE" w:rsidP="005445DE">
      <w:pPr>
        <w:widowControl/>
        <w:jc w:val="left"/>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color w:val="000000" w:themeColor="text1"/>
          <w:kern w:val="0"/>
          <w:sz w:val="32"/>
          <w:szCs w:val="32"/>
        </w:rPr>
        <w:br w:type="page"/>
      </w:r>
    </w:p>
    <w:p w:rsidR="005445DE" w:rsidRDefault="005445DE" w:rsidP="005445DE">
      <w:pPr>
        <w:widowControl/>
        <w:tabs>
          <w:tab w:val="center" w:pos="4201"/>
          <w:tab w:val="right" w:leader="dot" w:pos="9298"/>
        </w:tabs>
        <w:autoSpaceDE w:val="0"/>
        <w:autoSpaceDN w:val="0"/>
        <w:spacing w:line="500" w:lineRule="exact"/>
        <w:ind w:firstLineChars="200" w:firstLine="640"/>
        <w:rPr>
          <w:rFonts w:ascii="方正黑体_GBK" w:eastAsia="方正黑体_GBK" w:hAnsi="Times New Roman" w:cs="Times New Roman"/>
          <w:color w:val="000000" w:themeColor="text1"/>
          <w:kern w:val="0"/>
          <w:sz w:val="32"/>
          <w:szCs w:val="32"/>
        </w:rPr>
      </w:pPr>
      <w:r>
        <w:rPr>
          <w:rFonts w:ascii="方正黑体_GBK" w:eastAsia="方正黑体_GBK" w:hAnsi="Times New Roman" w:cs="Times New Roman" w:hint="eastAsia"/>
          <w:color w:val="000000" w:themeColor="text1"/>
          <w:kern w:val="0"/>
          <w:sz w:val="32"/>
          <w:szCs w:val="32"/>
        </w:rPr>
        <w:lastRenderedPageBreak/>
        <w:t>C.1.7　疟疾</w:t>
      </w:r>
    </w:p>
    <w:p w:rsidR="005445DE" w:rsidRDefault="005445DE" w:rsidP="005445DE">
      <w:pPr>
        <w:widowControl/>
        <w:tabs>
          <w:tab w:val="center" w:pos="4201"/>
          <w:tab w:val="right" w:leader="dot" w:pos="9298"/>
        </w:tabs>
        <w:autoSpaceDE w:val="0"/>
        <w:autoSpaceDN w:val="0"/>
        <w:spacing w:line="500" w:lineRule="exact"/>
        <w:ind w:firstLineChars="200" w:firstLine="640"/>
        <w:rPr>
          <w:rFonts w:ascii="Times New Roman" w:eastAsia="方正仿宋_GBK" w:hAnsi="Times New Roman" w:cs="Times New Roman" w:hint="eastAsia"/>
          <w:color w:val="000000" w:themeColor="text1"/>
          <w:kern w:val="0"/>
          <w:sz w:val="32"/>
          <w:szCs w:val="32"/>
        </w:rPr>
      </w:pPr>
      <w:r>
        <w:rPr>
          <w:rFonts w:ascii="方正黑体_GBK" w:eastAsia="方正黑体_GBK" w:hAnsi="Times New Roman" w:cs="Times New Roman" w:hint="eastAsia"/>
          <w:color w:val="000000" w:themeColor="text1"/>
          <w:kern w:val="0"/>
          <w:sz w:val="32"/>
          <w:szCs w:val="32"/>
        </w:rPr>
        <w:t>疟疾的预防与处置要求见表C.6。</w:t>
      </w:r>
    </w:p>
    <w:p w:rsidR="005445DE" w:rsidRDefault="005445DE" w:rsidP="005445DE">
      <w:pPr>
        <w:widowControl/>
        <w:tabs>
          <w:tab w:val="left" w:pos="360"/>
        </w:tabs>
        <w:spacing w:afterLines="50" w:after="156"/>
        <w:jc w:val="center"/>
        <w:rPr>
          <w:rFonts w:ascii="方正黑体_GBK" w:eastAsia="方正黑体_GBK" w:hAnsi="Times New Roman" w:cs="Times New Roman"/>
          <w:color w:val="000000" w:themeColor="text1"/>
          <w:kern w:val="0"/>
          <w:sz w:val="32"/>
          <w:szCs w:val="32"/>
        </w:rPr>
      </w:pPr>
      <w:r>
        <w:rPr>
          <w:rFonts w:ascii="方正黑体_GBK" w:eastAsia="方正黑体_GBK" w:hAnsi="Times New Roman" w:cs="Times New Roman" w:hint="eastAsia"/>
          <w:color w:val="000000" w:themeColor="text1"/>
          <w:kern w:val="0"/>
          <w:sz w:val="32"/>
          <w:szCs w:val="32"/>
        </w:rPr>
        <w:t>表C.6　疟疾的预防与处置要求</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4A0" w:firstRow="1" w:lastRow="0" w:firstColumn="1" w:lastColumn="0" w:noHBand="0" w:noVBand="1"/>
      </w:tblPr>
      <w:tblGrid>
        <w:gridCol w:w="1202"/>
        <w:gridCol w:w="1383"/>
        <w:gridCol w:w="11589"/>
      </w:tblGrid>
      <w:tr w:rsidR="005445DE" w:rsidTr="005445DE">
        <w:trPr>
          <w:jc w:val="center"/>
        </w:trPr>
        <w:tc>
          <w:tcPr>
            <w:tcW w:w="1202" w:type="dxa"/>
            <w:vMerge w:val="restart"/>
            <w:tcBorders>
              <w:top w:val="single" w:sz="8" w:space="0" w:color="auto"/>
              <w:left w:val="single" w:sz="8" w:space="0" w:color="auto"/>
              <w:bottom w:val="single" w:sz="4" w:space="0" w:color="auto"/>
              <w:right w:val="single" w:sz="4" w:space="0" w:color="auto"/>
            </w:tcBorders>
            <w:vAlign w:val="center"/>
            <w:hideMark/>
          </w:tcPr>
          <w:p w:rsidR="005445DE" w:rsidRDefault="005445DE">
            <w:pPr>
              <w:rPr>
                <w:rFonts w:ascii="Times New Roman" w:eastAsia="宋体" w:hAnsi="Times New Roman" w:cs="Times New Roman" w:hint="eastAsia"/>
                <w:b/>
                <w:bCs/>
                <w:color w:val="000000" w:themeColor="text1"/>
                <w:sz w:val="18"/>
                <w:szCs w:val="18"/>
              </w:rPr>
            </w:pPr>
            <w:r>
              <w:rPr>
                <w:rFonts w:ascii="Times New Roman" w:eastAsia="宋体" w:hAnsi="Times New Roman" w:cs="Times New Roman" w:hint="eastAsia"/>
                <w:b/>
                <w:bCs/>
                <w:color w:val="000000" w:themeColor="text1"/>
                <w:sz w:val="18"/>
                <w:szCs w:val="18"/>
              </w:rPr>
              <w:t>流行病学</w:t>
            </w:r>
          </w:p>
        </w:tc>
        <w:tc>
          <w:tcPr>
            <w:tcW w:w="1383" w:type="dxa"/>
            <w:tcBorders>
              <w:top w:val="single" w:sz="8" w:space="0" w:color="auto"/>
              <w:left w:val="single" w:sz="4" w:space="0" w:color="auto"/>
              <w:bottom w:val="single" w:sz="4" w:space="0" w:color="auto"/>
              <w:right w:val="single" w:sz="4" w:space="0" w:color="auto"/>
            </w:tcBorders>
            <w:vAlign w:val="center"/>
            <w:hideMark/>
          </w:tcPr>
          <w:p w:rsidR="005445DE" w:rsidRDefault="005445DE">
            <w:pPr>
              <w:spacing w:line="280" w:lineRule="exact"/>
              <w:rPr>
                <w:rFonts w:ascii="Times New Roman" w:eastAsia="宋体" w:hAnsi="Times New Roman" w:cs="Times New Roman"/>
                <w:color w:val="000000" w:themeColor="text1"/>
                <w:sz w:val="18"/>
                <w:szCs w:val="18"/>
              </w:rPr>
            </w:pPr>
            <w:r>
              <w:rPr>
                <w:rFonts w:ascii="Times New Roman" w:eastAsia="宋体" w:hAnsi="Times New Roman" w:cs="Times New Roman" w:hint="eastAsia"/>
                <w:color w:val="000000" w:themeColor="text1"/>
                <w:sz w:val="18"/>
                <w:szCs w:val="18"/>
              </w:rPr>
              <w:t>传染源</w:t>
            </w:r>
          </w:p>
        </w:tc>
        <w:tc>
          <w:tcPr>
            <w:tcW w:w="11589" w:type="dxa"/>
            <w:tcBorders>
              <w:top w:val="single" w:sz="8" w:space="0" w:color="auto"/>
              <w:left w:val="single" w:sz="4" w:space="0" w:color="auto"/>
              <w:bottom w:val="single" w:sz="4" w:space="0" w:color="auto"/>
              <w:right w:val="single" w:sz="8" w:space="0" w:color="auto"/>
            </w:tcBorders>
            <w:vAlign w:val="center"/>
            <w:hideMark/>
          </w:tcPr>
          <w:p w:rsidR="005445DE" w:rsidRDefault="005445DE">
            <w:pPr>
              <w:widowControl/>
              <w:tabs>
                <w:tab w:val="left" w:pos="840"/>
              </w:tabs>
              <w:spacing w:line="280" w:lineRule="exact"/>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患者及带虫者是疟疾的传染源。</w:t>
            </w:r>
          </w:p>
        </w:tc>
      </w:tr>
      <w:tr w:rsidR="005445DE" w:rsidTr="005445DE">
        <w:trPr>
          <w:jc w:val="center"/>
        </w:trPr>
        <w:tc>
          <w:tcPr>
            <w:tcW w:w="0" w:type="auto"/>
            <w:vMerge/>
            <w:tcBorders>
              <w:top w:val="single" w:sz="8" w:space="0" w:color="auto"/>
              <w:left w:val="single" w:sz="8" w:space="0" w:color="auto"/>
              <w:bottom w:val="single" w:sz="4" w:space="0" w:color="auto"/>
              <w:right w:val="single" w:sz="4" w:space="0" w:color="auto"/>
            </w:tcBorders>
            <w:vAlign w:val="center"/>
            <w:hideMark/>
          </w:tcPr>
          <w:p w:rsidR="005445DE" w:rsidRDefault="005445DE">
            <w:pPr>
              <w:widowControl/>
              <w:jc w:val="left"/>
              <w:rPr>
                <w:rFonts w:ascii="Times New Roman" w:eastAsia="宋体" w:hAnsi="Times New Roman" w:cs="Times New Roman"/>
                <w:b/>
                <w:bCs/>
                <w:color w:val="000000" w:themeColor="text1"/>
                <w:sz w:val="18"/>
                <w:szCs w:val="18"/>
              </w:rPr>
            </w:pPr>
          </w:p>
        </w:tc>
        <w:tc>
          <w:tcPr>
            <w:tcW w:w="1383" w:type="dxa"/>
            <w:tcBorders>
              <w:top w:val="single" w:sz="4" w:space="0" w:color="auto"/>
              <w:left w:val="single" w:sz="4" w:space="0" w:color="auto"/>
              <w:bottom w:val="single" w:sz="4" w:space="0" w:color="auto"/>
              <w:right w:val="single" w:sz="4" w:space="0" w:color="auto"/>
            </w:tcBorders>
            <w:vAlign w:val="center"/>
            <w:hideMark/>
          </w:tcPr>
          <w:p w:rsidR="005445DE" w:rsidRDefault="005445DE">
            <w:pPr>
              <w:spacing w:line="280" w:lineRule="exact"/>
              <w:rPr>
                <w:rFonts w:ascii="Times New Roman" w:eastAsia="宋体" w:hAnsi="Times New Roman" w:cs="Times New Roman"/>
                <w:color w:val="000000" w:themeColor="text1"/>
                <w:sz w:val="18"/>
                <w:szCs w:val="18"/>
              </w:rPr>
            </w:pPr>
            <w:r>
              <w:rPr>
                <w:rFonts w:ascii="Times New Roman" w:eastAsia="宋体" w:hAnsi="Times New Roman" w:cs="Times New Roman" w:hint="eastAsia"/>
                <w:color w:val="000000" w:themeColor="text1"/>
                <w:sz w:val="18"/>
                <w:szCs w:val="18"/>
              </w:rPr>
              <w:t>传播途径</w:t>
            </w:r>
          </w:p>
        </w:tc>
        <w:tc>
          <w:tcPr>
            <w:tcW w:w="11589" w:type="dxa"/>
            <w:tcBorders>
              <w:top w:val="single" w:sz="4" w:space="0" w:color="auto"/>
              <w:left w:val="single" w:sz="4" w:space="0" w:color="auto"/>
              <w:bottom w:val="single" w:sz="4" w:space="0" w:color="auto"/>
              <w:right w:val="single" w:sz="8" w:space="0" w:color="auto"/>
            </w:tcBorders>
            <w:vAlign w:val="center"/>
            <w:hideMark/>
          </w:tcPr>
          <w:p w:rsidR="005445DE" w:rsidRDefault="005445DE">
            <w:pPr>
              <w:widowControl/>
              <w:tabs>
                <w:tab w:val="left" w:pos="840"/>
              </w:tabs>
              <w:spacing w:line="280" w:lineRule="exact"/>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雌性按蚊是疟疾传播的主要媒介，经蚊虫叮咬是主要传播途径，极少数患者经输入带疟原虫的血液发病。</w:t>
            </w:r>
          </w:p>
        </w:tc>
      </w:tr>
      <w:tr w:rsidR="005445DE" w:rsidTr="005445DE">
        <w:trPr>
          <w:jc w:val="center"/>
        </w:trPr>
        <w:tc>
          <w:tcPr>
            <w:tcW w:w="0" w:type="auto"/>
            <w:vMerge/>
            <w:tcBorders>
              <w:top w:val="single" w:sz="8" w:space="0" w:color="auto"/>
              <w:left w:val="single" w:sz="8" w:space="0" w:color="auto"/>
              <w:bottom w:val="single" w:sz="4" w:space="0" w:color="auto"/>
              <w:right w:val="single" w:sz="4" w:space="0" w:color="auto"/>
            </w:tcBorders>
            <w:vAlign w:val="center"/>
            <w:hideMark/>
          </w:tcPr>
          <w:p w:rsidR="005445DE" w:rsidRDefault="005445DE">
            <w:pPr>
              <w:widowControl/>
              <w:jc w:val="left"/>
              <w:rPr>
                <w:rFonts w:ascii="Times New Roman" w:eastAsia="宋体" w:hAnsi="Times New Roman" w:cs="Times New Roman"/>
                <w:b/>
                <w:bCs/>
                <w:color w:val="000000" w:themeColor="text1"/>
                <w:sz w:val="18"/>
                <w:szCs w:val="18"/>
              </w:rPr>
            </w:pPr>
          </w:p>
        </w:tc>
        <w:tc>
          <w:tcPr>
            <w:tcW w:w="1383" w:type="dxa"/>
            <w:tcBorders>
              <w:top w:val="single" w:sz="4" w:space="0" w:color="auto"/>
              <w:left w:val="single" w:sz="4" w:space="0" w:color="auto"/>
              <w:bottom w:val="single" w:sz="4" w:space="0" w:color="auto"/>
              <w:right w:val="single" w:sz="4" w:space="0" w:color="auto"/>
            </w:tcBorders>
            <w:vAlign w:val="center"/>
            <w:hideMark/>
          </w:tcPr>
          <w:p w:rsidR="005445DE" w:rsidRDefault="005445DE">
            <w:pPr>
              <w:spacing w:line="280" w:lineRule="exact"/>
              <w:rPr>
                <w:rFonts w:ascii="Times New Roman" w:eastAsia="宋体" w:hAnsi="Times New Roman" w:cs="Times New Roman"/>
                <w:color w:val="000000" w:themeColor="text1"/>
                <w:sz w:val="18"/>
                <w:szCs w:val="18"/>
              </w:rPr>
            </w:pPr>
            <w:r>
              <w:rPr>
                <w:rFonts w:ascii="Times New Roman" w:eastAsia="宋体" w:hAnsi="Times New Roman" w:cs="Times New Roman" w:hint="eastAsia"/>
                <w:color w:val="000000" w:themeColor="text1"/>
                <w:sz w:val="18"/>
                <w:szCs w:val="18"/>
              </w:rPr>
              <w:t>人群易感性</w:t>
            </w:r>
          </w:p>
        </w:tc>
        <w:tc>
          <w:tcPr>
            <w:tcW w:w="11589" w:type="dxa"/>
            <w:tcBorders>
              <w:top w:val="single" w:sz="4" w:space="0" w:color="auto"/>
              <w:left w:val="single" w:sz="4" w:space="0" w:color="auto"/>
              <w:bottom w:val="single" w:sz="4" w:space="0" w:color="auto"/>
              <w:right w:val="single" w:sz="8" w:space="0" w:color="auto"/>
            </w:tcBorders>
            <w:vAlign w:val="center"/>
            <w:hideMark/>
          </w:tcPr>
          <w:p w:rsidR="005445DE" w:rsidRDefault="005445DE">
            <w:pPr>
              <w:spacing w:line="280" w:lineRule="exact"/>
              <w:rPr>
                <w:rFonts w:ascii="Times New Roman" w:eastAsia="宋体" w:hAnsi="Times New Roman" w:cs="Times New Roman"/>
                <w:color w:val="000000" w:themeColor="text1"/>
                <w:sz w:val="18"/>
                <w:szCs w:val="18"/>
              </w:rPr>
            </w:pPr>
            <w:r>
              <w:rPr>
                <w:rFonts w:ascii="Times New Roman" w:eastAsia="宋体" w:hAnsi="Times New Roman" w:cs="Times New Roman" w:hint="eastAsia"/>
                <w:color w:val="000000" w:themeColor="text1"/>
                <w:sz w:val="18"/>
                <w:szCs w:val="18"/>
              </w:rPr>
              <w:t>普遍易感，感染后可产生一定的免疫力，但维持时间不长。多次发作或感染后，再次感染症状较轻或无症状。</w:t>
            </w:r>
          </w:p>
        </w:tc>
      </w:tr>
      <w:tr w:rsidR="005445DE" w:rsidTr="005445DE">
        <w:trPr>
          <w:jc w:val="center"/>
        </w:trPr>
        <w:tc>
          <w:tcPr>
            <w:tcW w:w="1202" w:type="dxa"/>
            <w:tcBorders>
              <w:top w:val="single" w:sz="4" w:space="0" w:color="auto"/>
              <w:left w:val="single" w:sz="8" w:space="0" w:color="auto"/>
              <w:bottom w:val="single" w:sz="4" w:space="0" w:color="auto"/>
              <w:right w:val="single" w:sz="4" w:space="0" w:color="auto"/>
            </w:tcBorders>
            <w:vAlign w:val="center"/>
            <w:hideMark/>
          </w:tcPr>
          <w:p w:rsidR="005445DE" w:rsidRDefault="005445DE">
            <w:pPr>
              <w:rPr>
                <w:rFonts w:ascii="Times New Roman" w:eastAsia="宋体" w:hAnsi="Times New Roman" w:cs="Times New Roman"/>
                <w:b/>
                <w:bCs/>
                <w:color w:val="000000" w:themeColor="text1"/>
                <w:sz w:val="18"/>
                <w:szCs w:val="18"/>
              </w:rPr>
            </w:pPr>
            <w:r>
              <w:rPr>
                <w:rFonts w:ascii="Times New Roman" w:eastAsia="宋体" w:hAnsi="Times New Roman" w:cs="Times New Roman" w:hint="eastAsia"/>
                <w:b/>
                <w:bCs/>
                <w:color w:val="000000" w:themeColor="text1"/>
                <w:sz w:val="18"/>
                <w:szCs w:val="18"/>
              </w:rPr>
              <w:t>临床表现</w:t>
            </w:r>
          </w:p>
        </w:tc>
        <w:tc>
          <w:tcPr>
            <w:tcW w:w="12972" w:type="dxa"/>
            <w:gridSpan w:val="2"/>
            <w:tcBorders>
              <w:top w:val="single" w:sz="4" w:space="0" w:color="auto"/>
              <w:left w:val="single" w:sz="4" w:space="0" w:color="auto"/>
              <w:bottom w:val="single" w:sz="4" w:space="0" w:color="auto"/>
              <w:right w:val="single" w:sz="8" w:space="0" w:color="auto"/>
            </w:tcBorders>
            <w:vAlign w:val="center"/>
            <w:hideMark/>
          </w:tcPr>
          <w:p w:rsidR="005445DE" w:rsidRDefault="005445DE">
            <w:pPr>
              <w:widowControl/>
              <w:tabs>
                <w:tab w:val="center" w:pos="4201"/>
                <w:tab w:val="right" w:leader="dot" w:pos="9298"/>
              </w:tabs>
              <w:autoSpaceDE w:val="0"/>
              <w:autoSpaceDN w:val="0"/>
              <w:spacing w:line="280" w:lineRule="exact"/>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典型症状为突发性寒战、高热和大量出汗：</w:t>
            </w:r>
          </w:p>
          <w:p w:rsidR="005445DE" w:rsidRDefault="005445DE" w:rsidP="00854A44">
            <w:pPr>
              <w:numPr>
                <w:ilvl w:val="0"/>
                <w:numId w:val="62"/>
              </w:numPr>
              <w:spacing w:line="280" w:lineRule="exact"/>
              <w:ind w:left="420" w:hanging="408"/>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寒战：多数患者突起发病，出现畏寒、寒战、面色苍白、唇指发绀，伴头痛、恶心、呕吐等，持续</w:t>
            </w:r>
            <w:r>
              <w:rPr>
                <w:rFonts w:ascii="Times New Roman" w:eastAsia="宋体" w:hAnsi="Times New Roman" w:cs="Times New Roman"/>
                <w:color w:val="000000" w:themeColor="text1"/>
                <w:kern w:val="0"/>
                <w:sz w:val="18"/>
                <w:szCs w:val="18"/>
              </w:rPr>
              <w:t>10</w:t>
            </w:r>
            <w:r>
              <w:rPr>
                <w:rFonts w:ascii="Times New Roman" w:eastAsia="宋体" w:hAnsi="Times New Roman" w:cs="Times New Roman" w:hint="eastAsia"/>
                <w:color w:val="000000" w:themeColor="text1"/>
                <w:kern w:val="0"/>
                <w:sz w:val="18"/>
                <w:szCs w:val="18"/>
              </w:rPr>
              <w:t>分钟至</w:t>
            </w:r>
            <w:r>
              <w:rPr>
                <w:rFonts w:ascii="Times New Roman" w:eastAsia="宋体" w:hAnsi="Times New Roman" w:cs="Times New Roman"/>
                <w:color w:val="000000" w:themeColor="text1"/>
                <w:kern w:val="0"/>
                <w:sz w:val="18"/>
                <w:szCs w:val="18"/>
              </w:rPr>
              <w:t>2</w:t>
            </w:r>
            <w:r>
              <w:rPr>
                <w:rFonts w:ascii="Times New Roman" w:eastAsia="宋体" w:hAnsi="Times New Roman" w:cs="Times New Roman" w:hint="eastAsia"/>
                <w:color w:val="000000" w:themeColor="text1"/>
                <w:kern w:val="0"/>
                <w:sz w:val="18"/>
                <w:szCs w:val="18"/>
              </w:rPr>
              <w:t>小时；</w:t>
            </w:r>
          </w:p>
          <w:p w:rsidR="005445DE" w:rsidRDefault="005445DE" w:rsidP="00854A44">
            <w:pPr>
              <w:numPr>
                <w:ilvl w:val="0"/>
                <w:numId w:val="62"/>
              </w:numPr>
              <w:spacing w:line="280" w:lineRule="exact"/>
              <w:ind w:left="420" w:hanging="408"/>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高热：随后体温迅速上升至</w:t>
            </w:r>
            <w:r>
              <w:rPr>
                <w:rFonts w:ascii="Times New Roman" w:eastAsia="宋体" w:hAnsi="Times New Roman" w:cs="Times New Roman"/>
                <w:color w:val="000000" w:themeColor="text1"/>
                <w:kern w:val="0"/>
                <w:sz w:val="18"/>
                <w:szCs w:val="18"/>
              </w:rPr>
              <w:t>40℃</w:t>
            </w:r>
            <w:r>
              <w:rPr>
                <w:rFonts w:ascii="Times New Roman" w:eastAsia="宋体" w:hAnsi="Times New Roman" w:cs="Times New Roman" w:hint="eastAsia"/>
                <w:color w:val="000000" w:themeColor="text1"/>
                <w:kern w:val="0"/>
                <w:sz w:val="18"/>
                <w:szCs w:val="18"/>
              </w:rPr>
              <w:t>以上，面色潮红、结膜充血、脉搏有力，伴头痛、全身酸痛、乏力、恶心、口渴、烦躁不安，严重者出现谵妄，发热常持续</w:t>
            </w:r>
            <w:r>
              <w:rPr>
                <w:rFonts w:ascii="Times New Roman" w:eastAsia="宋体" w:hAnsi="Times New Roman" w:cs="Times New Roman"/>
                <w:color w:val="000000" w:themeColor="text1"/>
                <w:kern w:val="0"/>
                <w:sz w:val="18"/>
                <w:szCs w:val="18"/>
              </w:rPr>
              <w:t>2</w:t>
            </w:r>
            <w:r>
              <w:rPr>
                <w:rFonts w:ascii="Times New Roman" w:eastAsia="宋体" w:hAnsi="Times New Roman" w:cs="Times New Roman" w:hint="eastAsia"/>
                <w:color w:val="000000" w:themeColor="text1"/>
                <w:kern w:val="0"/>
                <w:sz w:val="18"/>
                <w:szCs w:val="18"/>
              </w:rPr>
              <w:t>～</w:t>
            </w:r>
            <w:r>
              <w:rPr>
                <w:rFonts w:ascii="Times New Roman" w:eastAsia="宋体" w:hAnsi="Times New Roman" w:cs="Times New Roman"/>
                <w:color w:val="000000" w:themeColor="text1"/>
                <w:kern w:val="0"/>
                <w:sz w:val="18"/>
                <w:szCs w:val="18"/>
              </w:rPr>
              <w:t>6</w:t>
            </w:r>
            <w:r>
              <w:rPr>
                <w:rFonts w:ascii="Times New Roman" w:eastAsia="宋体" w:hAnsi="Times New Roman" w:cs="Times New Roman" w:hint="eastAsia"/>
                <w:color w:val="000000" w:themeColor="text1"/>
                <w:kern w:val="0"/>
                <w:sz w:val="18"/>
                <w:szCs w:val="18"/>
              </w:rPr>
              <w:t>小时；</w:t>
            </w:r>
          </w:p>
          <w:p w:rsidR="005445DE" w:rsidRDefault="005445DE" w:rsidP="00854A44">
            <w:pPr>
              <w:numPr>
                <w:ilvl w:val="0"/>
                <w:numId w:val="62"/>
              </w:numPr>
              <w:spacing w:line="280" w:lineRule="exact"/>
              <w:ind w:left="420" w:hanging="408"/>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出汗：高热后先是颜面和双手微汗，渐至全身大汗淋漓，体温骤降至正常，大汗持续</w:t>
            </w:r>
            <w:r>
              <w:rPr>
                <w:rFonts w:ascii="Times New Roman" w:eastAsia="宋体" w:hAnsi="Times New Roman" w:cs="Times New Roman"/>
                <w:color w:val="000000" w:themeColor="text1"/>
                <w:kern w:val="0"/>
                <w:sz w:val="18"/>
                <w:szCs w:val="18"/>
              </w:rPr>
              <w:t>0.5</w:t>
            </w:r>
            <w:r>
              <w:rPr>
                <w:rFonts w:ascii="Times New Roman" w:eastAsia="宋体" w:hAnsi="Times New Roman" w:cs="Times New Roman" w:hint="eastAsia"/>
                <w:color w:val="000000" w:themeColor="text1"/>
                <w:kern w:val="0"/>
                <w:sz w:val="18"/>
                <w:szCs w:val="18"/>
              </w:rPr>
              <w:t>～</w:t>
            </w:r>
            <w:r>
              <w:rPr>
                <w:rFonts w:ascii="Times New Roman" w:eastAsia="宋体" w:hAnsi="Times New Roman" w:cs="Times New Roman"/>
                <w:color w:val="000000" w:themeColor="text1"/>
                <w:kern w:val="0"/>
                <w:sz w:val="18"/>
                <w:szCs w:val="18"/>
              </w:rPr>
              <w:t>1</w:t>
            </w:r>
            <w:r>
              <w:rPr>
                <w:rFonts w:ascii="Times New Roman" w:eastAsia="宋体" w:hAnsi="Times New Roman" w:cs="Times New Roman" w:hint="eastAsia"/>
                <w:color w:val="000000" w:themeColor="text1"/>
                <w:kern w:val="0"/>
                <w:sz w:val="18"/>
                <w:szCs w:val="18"/>
              </w:rPr>
              <w:t>小时。此时患者自觉明显好转，但部分患者可感疲倦、乏力、头痛、肌肉酸痛、食欲减退等。可并发黑尿热、疟疾性肾病等并发症。</w:t>
            </w:r>
          </w:p>
        </w:tc>
      </w:tr>
      <w:tr w:rsidR="005445DE" w:rsidTr="005445DE">
        <w:trPr>
          <w:jc w:val="center"/>
        </w:trPr>
        <w:tc>
          <w:tcPr>
            <w:tcW w:w="1202" w:type="dxa"/>
            <w:tcBorders>
              <w:top w:val="single" w:sz="4" w:space="0" w:color="auto"/>
              <w:left w:val="single" w:sz="8" w:space="0" w:color="auto"/>
              <w:bottom w:val="single" w:sz="4" w:space="0" w:color="auto"/>
              <w:right w:val="single" w:sz="4" w:space="0" w:color="auto"/>
            </w:tcBorders>
            <w:vAlign w:val="center"/>
            <w:hideMark/>
          </w:tcPr>
          <w:p w:rsidR="005445DE" w:rsidRDefault="005445DE">
            <w:pPr>
              <w:rPr>
                <w:rFonts w:ascii="Times New Roman" w:eastAsia="宋体" w:hAnsi="Times New Roman" w:cs="Times New Roman"/>
                <w:b/>
                <w:bCs/>
                <w:color w:val="000000" w:themeColor="text1"/>
                <w:sz w:val="18"/>
                <w:szCs w:val="18"/>
              </w:rPr>
            </w:pPr>
            <w:r>
              <w:rPr>
                <w:rFonts w:ascii="Times New Roman" w:eastAsia="宋体" w:hAnsi="Times New Roman" w:cs="Times New Roman" w:hint="eastAsia"/>
                <w:b/>
                <w:bCs/>
                <w:color w:val="000000" w:themeColor="text1"/>
                <w:sz w:val="18"/>
                <w:szCs w:val="18"/>
              </w:rPr>
              <w:t>判断要点</w:t>
            </w:r>
          </w:p>
        </w:tc>
        <w:tc>
          <w:tcPr>
            <w:tcW w:w="12972" w:type="dxa"/>
            <w:gridSpan w:val="2"/>
            <w:tcBorders>
              <w:top w:val="single" w:sz="4" w:space="0" w:color="auto"/>
              <w:left w:val="single" w:sz="4" w:space="0" w:color="auto"/>
              <w:bottom w:val="single" w:sz="4" w:space="0" w:color="auto"/>
              <w:right w:val="single" w:sz="8" w:space="0" w:color="auto"/>
            </w:tcBorders>
            <w:vAlign w:val="center"/>
            <w:hideMark/>
          </w:tcPr>
          <w:p w:rsidR="005445DE" w:rsidRDefault="005445DE">
            <w:pPr>
              <w:widowControl/>
              <w:tabs>
                <w:tab w:val="center" w:pos="4201"/>
                <w:tab w:val="right" w:leader="dot" w:pos="9298"/>
              </w:tabs>
              <w:autoSpaceDE w:val="0"/>
              <w:autoSpaceDN w:val="0"/>
              <w:spacing w:line="280" w:lineRule="exact"/>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判断要点包括：</w:t>
            </w:r>
          </w:p>
          <w:p w:rsidR="005445DE" w:rsidRDefault="005445DE" w:rsidP="00854A44">
            <w:pPr>
              <w:widowControl/>
              <w:numPr>
                <w:ilvl w:val="0"/>
                <w:numId w:val="63"/>
              </w:numPr>
              <w:tabs>
                <w:tab w:val="center" w:pos="4201"/>
                <w:tab w:val="right" w:leader="dot" w:pos="9298"/>
              </w:tabs>
              <w:autoSpaceDE w:val="0"/>
              <w:autoSpaceDN w:val="0"/>
              <w:spacing w:line="280" w:lineRule="exact"/>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流行病史：有疟疾流行地区居住史、旅行史，有疟疾发作史，近期有输血史等；</w:t>
            </w:r>
          </w:p>
          <w:p w:rsidR="005445DE" w:rsidRDefault="005445DE" w:rsidP="00854A44">
            <w:pPr>
              <w:widowControl/>
              <w:numPr>
                <w:ilvl w:val="0"/>
                <w:numId w:val="63"/>
              </w:numPr>
              <w:tabs>
                <w:tab w:val="center" w:pos="4201"/>
                <w:tab w:val="right" w:leader="dot" w:pos="9298"/>
              </w:tabs>
              <w:autoSpaceDE w:val="0"/>
              <w:autoSpaceDN w:val="0"/>
              <w:spacing w:line="280" w:lineRule="exact"/>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临床表现：有典型的临床表现如间歇性发作的寒战、高热、大汗，应考虑本病的诊断；</w:t>
            </w:r>
          </w:p>
          <w:p w:rsidR="005445DE" w:rsidRDefault="005445DE" w:rsidP="00854A44">
            <w:pPr>
              <w:widowControl/>
              <w:numPr>
                <w:ilvl w:val="0"/>
                <w:numId w:val="63"/>
              </w:numPr>
              <w:tabs>
                <w:tab w:val="center" w:pos="4201"/>
                <w:tab w:val="right" w:leader="dot" w:pos="9298"/>
              </w:tabs>
              <w:autoSpaceDE w:val="0"/>
              <w:autoSpaceDN w:val="0"/>
              <w:spacing w:line="280" w:lineRule="exact"/>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实验室检查：外周血白细胞计数正常或减少。血涂片找到疟原虫可明确诊断。</w:t>
            </w:r>
          </w:p>
        </w:tc>
      </w:tr>
      <w:tr w:rsidR="005445DE" w:rsidTr="005445DE">
        <w:trPr>
          <w:jc w:val="center"/>
        </w:trPr>
        <w:tc>
          <w:tcPr>
            <w:tcW w:w="1202" w:type="dxa"/>
            <w:tcBorders>
              <w:top w:val="single" w:sz="4" w:space="0" w:color="auto"/>
              <w:left w:val="single" w:sz="8" w:space="0" w:color="auto"/>
              <w:bottom w:val="single" w:sz="4" w:space="0" w:color="auto"/>
              <w:right w:val="single" w:sz="4" w:space="0" w:color="auto"/>
            </w:tcBorders>
            <w:vAlign w:val="center"/>
            <w:hideMark/>
          </w:tcPr>
          <w:p w:rsidR="005445DE" w:rsidRDefault="005445DE">
            <w:pPr>
              <w:rPr>
                <w:rFonts w:ascii="Times New Roman" w:eastAsia="宋体" w:hAnsi="Times New Roman" w:cs="Times New Roman"/>
                <w:b/>
                <w:bCs/>
                <w:color w:val="000000" w:themeColor="text1"/>
                <w:sz w:val="18"/>
                <w:szCs w:val="18"/>
              </w:rPr>
            </w:pPr>
            <w:r>
              <w:rPr>
                <w:rFonts w:ascii="Times New Roman" w:eastAsia="宋体" w:hAnsi="Times New Roman" w:cs="Times New Roman" w:hint="eastAsia"/>
                <w:b/>
                <w:bCs/>
                <w:color w:val="000000" w:themeColor="text1"/>
                <w:sz w:val="18"/>
                <w:szCs w:val="18"/>
              </w:rPr>
              <w:t>处置要点</w:t>
            </w:r>
          </w:p>
        </w:tc>
        <w:tc>
          <w:tcPr>
            <w:tcW w:w="12972" w:type="dxa"/>
            <w:gridSpan w:val="2"/>
            <w:tcBorders>
              <w:top w:val="single" w:sz="4" w:space="0" w:color="auto"/>
              <w:left w:val="single" w:sz="4" w:space="0" w:color="auto"/>
              <w:bottom w:val="single" w:sz="4" w:space="0" w:color="auto"/>
              <w:right w:val="single" w:sz="8" w:space="0" w:color="auto"/>
            </w:tcBorders>
            <w:vAlign w:val="center"/>
            <w:hideMark/>
          </w:tcPr>
          <w:p w:rsidR="005445DE" w:rsidRDefault="005445DE">
            <w:pPr>
              <w:widowControl/>
              <w:tabs>
                <w:tab w:val="center" w:pos="4201"/>
                <w:tab w:val="right" w:leader="dot" w:pos="9298"/>
              </w:tabs>
              <w:autoSpaceDE w:val="0"/>
              <w:autoSpaceDN w:val="0"/>
              <w:spacing w:line="280" w:lineRule="exact"/>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spacing w:val="-8"/>
                <w:kern w:val="0"/>
                <w:sz w:val="18"/>
                <w:szCs w:val="18"/>
              </w:rPr>
              <w:t>养老机构内居住的老年人发现有疑似疟疾患者时，应按虫媒隔离要求处理，确诊后遵医嘱用药，密切观察病情，病情严重时尽早送至医疗机构接受治疗。具体措施如下</w:t>
            </w:r>
            <w:r>
              <w:rPr>
                <w:rFonts w:ascii="Times New Roman" w:eastAsia="宋体" w:hAnsi="Times New Roman" w:cs="Times New Roman" w:hint="eastAsia"/>
                <w:color w:val="000000" w:themeColor="text1"/>
                <w:kern w:val="0"/>
                <w:sz w:val="18"/>
                <w:szCs w:val="18"/>
              </w:rPr>
              <w:t>：</w:t>
            </w:r>
          </w:p>
          <w:p w:rsidR="005445DE" w:rsidRDefault="005445DE" w:rsidP="00854A44">
            <w:pPr>
              <w:numPr>
                <w:ilvl w:val="0"/>
                <w:numId w:val="64"/>
              </w:numPr>
              <w:spacing w:line="280" w:lineRule="exact"/>
              <w:ind w:left="420" w:hanging="408"/>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隔离要点：采取虫媒隔离。病室应防蚊、灭蚊。及时规范疫情报告，根治疟疾患者及带疟原虫者；</w:t>
            </w:r>
          </w:p>
          <w:p w:rsidR="005445DE" w:rsidRDefault="005445DE" w:rsidP="00854A44">
            <w:pPr>
              <w:numPr>
                <w:ilvl w:val="0"/>
                <w:numId w:val="64"/>
              </w:numPr>
              <w:spacing w:line="280" w:lineRule="exact"/>
              <w:ind w:left="420" w:hanging="408"/>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用药指导：在医生指导下服用抗疟药，观察药物疗效及不良反应。指导患者坚持服药，以求彻底治愈。一旦出现严重药物毒性反应，应立即送医治疗；</w:t>
            </w:r>
          </w:p>
          <w:p w:rsidR="005445DE" w:rsidRDefault="005445DE" w:rsidP="00854A44">
            <w:pPr>
              <w:numPr>
                <w:ilvl w:val="0"/>
                <w:numId w:val="64"/>
              </w:numPr>
              <w:spacing w:line="280" w:lineRule="exact"/>
              <w:ind w:left="420" w:hanging="408"/>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休息和饮食：发作期卧床休息。能进食者给予高热量的流质或半流质饮食。有呕吐、不能进食者，静脉补充液体。发作间歇期，给予高热量、高蛋白、高维生素、含丰富铁质食物，以补充消耗、纠正贫血；</w:t>
            </w:r>
          </w:p>
          <w:p w:rsidR="005445DE" w:rsidRDefault="005445DE" w:rsidP="00854A44">
            <w:pPr>
              <w:numPr>
                <w:ilvl w:val="0"/>
                <w:numId w:val="64"/>
              </w:numPr>
              <w:spacing w:line="280" w:lineRule="exact"/>
              <w:ind w:left="420" w:hanging="408"/>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病情观察：观察生命体征，尤其注意热型、体温的升降方式，定时记录体温的变化。注意有无神志改变及其程度，有无瞳孔变化，有无头痛、呕吐和抽搐等表现，注意有无发生呼吸抑制。若出现上述情况，应及时送医治疗；</w:t>
            </w:r>
          </w:p>
          <w:p w:rsidR="005445DE" w:rsidRDefault="005445DE" w:rsidP="00854A44">
            <w:pPr>
              <w:numPr>
                <w:ilvl w:val="0"/>
                <w:numId w:val="64"/>
              </w:numPr>
              <w:spacing w:line="280" w:lineRule="exact"/>
              <w:ind w:left="420" w:hanging="408"/>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发热的护理参见表</w:t>
            </w:r>
            <w:r>
              <w:rPr>
                <w:rFonts w:ascii="Times New Roman" w:eastAsia="宋体" w:hAnsi="Times New Roman" w:cs="Times New Roman"/>
                <w:color w:val="000000" w:themeColor="text1"/>
                <w:kern w:val="0"/>
                <w:sz w:val="18"/>
                <w:szCs w:val="18"/>
              </w:rPr>
              <w:t>C.3</w:t>
            </w:r>
            <w:r>
              <w:rPr>
                <w:rFonts w:ascii="Times New Roman" w:eastAsia="宋体" w:hAnsi="Times New Roman" w:cs="Times New Roman" w:hint="eastAsia"/>
                <w:color w:val="000000" w:themeColor="text1"/>
                <w:kern w:val="0"/>
                <w:sz w:val="18"/>
                <w:szCs w:val="18"/>
              </w:rPr>
              <w:t>流行性感冒的相关要求。</w:t>
            </w:r>
          </w:p>
        </w:tc>
      </w:tr>
      <w:tr w:rsidR="005445DE" w:rsidTr="005445DE">
        <w:trPr>
          <w:jc w:val="center"/>
        </w:trPr>
        <w:tc>
          <w:tcPr>
            <w:tcW w:w="1202" w:type="dxa"/>
            <w:tcBorders>
              <w:top w:val="single" w:sz="4" w:space="0" w:color="auto"/>
              <w:left w:val="single" w:sz="8" w:space="0" w:color="auto"/>
              <w:bottom w:val="single" w:sz="8" w:space="0" w:color="auto"/>
              <w:right w:val="single" w:sz="4" w:space="0" w:color="auto"/>
            </w:tcBorders>
            <w:vAlign w:val="center"/>
            <w:hideMark/>
          </w:tcPr>
          <w:p w:rsidR="005445DE" w:rsidRDefault="005445DE">
            <w:pPr>
              <w:rPr>
                <w:rFonts w:ascii="Times New Roman" w:eastAsia="宋体" w:hAnsi="Times New Roman" w:cs="Times New Roman"/>
                <w:b/>
                <w:bCs/>
                <w:color w:val="000000" w:themeColor="text1"/>
                <w:sz w:val="18"/>
                <w:szCs w:val="18"/>
              </w:rPr>
            </w:pPr>
            <w:r>
              <w:rPr>
                <w:rFonts w:ascii="Times New Roman" w:eastAsia="宋体" w:hAnsi="Times New Roman" w:cs="Times New Roman" w:hint="eastAsia"/>
                <w:b/>
                <w:bCs/>
                <w:color w:val="000000" w:themeColor="text1"/>
                <w:sz w:val="18"/>
                <w:szCs w:val="18"/>
              </w:rPr>
              <w:t>预防指导</w:t>
            </w:r>
          </w:p>
        </w:tc>
        <w:tc>
          <w:tcPr>
            <w:tcW w:w="12972" w:type="dxa"/>
            <w:gridSpan w:val="2"/>
            <w:tcBorders>
              <w:top w:val="single" w:sz="4" w:space="0" w:color="auto"/>
              <w:left w:val="single" w:sz="4" w:space="0" w:color="auto"/>
              <w:bottom w:val="single" w:sz="8" w:space="0" w:color="auto"/>
              <w:right w:val="single" w:sz="8" w:space="0" w:color="auto"/>
            </w:tcBorders>
            <w:vAlign w:val="center"/>
            <w:hideMark/>
          </w:tcPr>
          <w:p w:rsidR="005445DE" w:rsidRDefault="005445DE">
            <w:pPr>
              <w:widowControl/>
              <w:tabs>
                <w:tab w:val="center" w:pos="4201"/>
                <w:tab w:val="right" w:leader="dot" w:pos="9298"/>
              </w:tabs>
              <w:autoSpaceDE w:val="0"/>
              <w:autoSpaceDN w:val="0"/>
              <w:spacing w:line="280" w:lineRule="exact"/>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预防指导措施包括：</w:t>
            </w:r>
          </w:p>
          <w:p w:rsidR="005445DE" w:rsidRDefault="005445DE" w:rsidP="00854A44">
            <w:pPr>
              <w:numPr>
                <w:ilvl w:val="0"/>
                <w:numId w:val="65"/>
              </w:numPr>
              <w:spacing w:line="280" w:lineRule="exact"/>
              <w:ind w:left="420" w:hanging="408"/>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切断传播途径：疟疾流行期间，养老机构管理人员应做好防蚊、灭蚊工作。指导老年人在黄昏后穿长袖衣服和长裤，在暴露的皮肤上涂驱蚊剂，可减少被疟蚊叮咬的机会；挂蚊帐睡觉，房间喷洒杀虫剂及用纱窗来阻隔蚊虫的叮咬；</w:t>
            </w:r>
          </w:p>
          <w:p w:rsidR="005445DE" w:rsidRDefault="005445DE" w:rsidP="00854A44">
            <w:pPr>
              <w:numPr>
                <w:ilvl w:val="0"/>
                <w:numId w:val="65"/>
              </w:numPr>
              <w:spacing w:line="280" w:lineRule="exact"/>
              <w:ind w:left="420" w:hanging="408"/>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保护易感人群：如养老机构地处疟疾高发区，或居住的老年人来自疟疾流行区，可在医生指导下进行预防性服药以防止发生疟疾。疟疾病愈未满</w:t>
            </w:r>
            <w:r>
              <w:rPr>
                <w:rFonts w:ascii="Times New Roman" w:eastAsia="宋体" w:hAnsi="Times New Roman" w:cs="Times New Roman"/>
                <w:color w:val="000000" w:themeColor="text1"/>
                <w:kern w:val="0"/>
                <w:sz w:val="18"/>
                <w:szCs w:val="18"/>
              </w:rPr>
              <w:t>3</w:t>
            </w:r>
            <w:r>
              <w:rPr>
                <w:rFonts w:ascii="Times New Roman" w:eastAsia="宋体" w:hAnsi="Times New Roman" w:cs="Times New Roman" w:hint="eastAsia"/>
                <w:color w:val="000000" w:themeColor="text1"/>
                <w:kern w:val="0"/>
                <w:sz w:val="18"/>
                <w:szCs w:val="18"/>
              </w:rPr>
              <w:t>年者，不可输血给其他人。</w:t>
            </w:r>
          </w:p>
        </w:tc>
      </w:tr>
    </w:tbl>
    <w:p w:rsidR="005445DE" w:rsidRDefault="005445DE" w:rsidP="005445DE">
      <w:pPr>
        <w:widowControl/>
        <w:tabs>
          <w:tab w:val="center" w:pos="4201"/>
          <w:tab w:val="right" w:leader="dot" w:pos="9298"/>
        </w:tabs>
        <w:autoSpaceDE w:val="0"/>
        <w:autoSpaceDN w:val="0"/>
        <w:spacing w:line="600" w:lineRule="exact"/>
        <w:ind w:firstLineChars="200" w:firstLine="640"/>
        <w:rPr>
          <w:rFonts w:ascii="方正黑体_GBK" w:eastAsia="方正黑体_GBK" w:hAnsi="Times New Roman" w:cs="Times New Roman"/>
          <w:color w:val="000000" w:themeColor="text1"/>
          <w:kern w:val="0"/>
          <w:sz w:val="32"/>
          <w:szCs w:val="32"/>
        </w:rPr>
      </w:pPr>
      <w:r>
        <w:rPr>
          <w:rFonts w:ascii="方正黑体_GBK" w:eastAsia="方正黑体_GBK" w:hAnsi="Times New Roman" w:cs="Times New Roman" w:hint="eastAsia"/>
          <w:color w:val="000000" w:themeColor="text1"/>
          <w:kern w:val="0"/>
          <w:sz w:val="32"/>
          <w:szCs w:val="32"/>
        </w:rPr>
        <w:lastRenderedPageBreak/>
        <w:t>C.2　重大传染病疫情预防与处置</w:t>
      </w:r>
    </w:p>
    <w:p w:rsidR="005445DE" w:rsidRDefault="005445DE" w:rsidP="005445DE">
      <w:pPr>
        <w:widowControl/>
        <w:tabs>
          <w:tab w:val="center" w:pos="4201"/>
          <w:tab w:val="right" w:leader="dot" w:pos="9298"/>
        </w:tabs>
        <w:autoSpaceDE w:val="0"/>
        <w:autoSpaceDN w:val="0"/>
        <w:spacing w:line="600" w:lineRule="exact"/>
        <w:ind w:firstLineChars="200" w:firstLine="640"/>
        <w:rPr>
          <w:rFonts w:ascii="方正黑体_GBK" w:eastAsia="方正黑体_GBK" w:hAnsi="Times New Roman" w:cs="Times New Roman" w:hint="eastAsia"/>
          <w:color w:val="000000" w:themeColor="text1"/>
          <w:kern w:val="0"/>
          <w:sz w:val="32"/>
          <w:szCs w:val="32"/>
        </w:rPr>
      </w:pPr>
      <w:r>
        <w:rPr>
          <w:rFonts w:ascii="方正黑体_GBK" w:eastAsia="方正黑体_GBK" w:hAnsi="Times New Roman" w:cs="Times New Roman" w:hint="eastAsia"/>
          <w:color w:val="000000" w:themeColor="text1"/>
          <w:kern w:val="0"/>
          <w:sz w:val="32"/>
          <w:szCs w:val="32"/>
        </w:rPr>
        <w:t>C.2.1　人禽流行性感冒</w:t>
      </w:r>
    </w:p>
    <w:p w:rsidR="005445DE" w:rsidRDefault="005445DE" w:rsidP="005445DE">
      <w:pPr>
        <w:widowControl/>
        <w:tabs>
          <w:tab w:val="center" w:pos="4201"/>
          <w:tab w:val="right" w:leader="dot" w:pos="9298"/>
        </w:tabs>
        <w:autoSpaceDE w:val="0"/>
        <w:autoSpaceDN w:val="0"/>
        <w:spacing w:line="600" w:lineRule="exact"/>
        <w:ind w:firstLineChars="200" w:firstLine="640"/>
        <w:rPr>
          <w:rFonts w:ascii="Times New Roman" w:eastAsia="方正仿宋_GBK" w:hAnsi="Times New Roman" w:cs="Times New Roman" w:hint="eastAsia"/>
          <w:color w:val="000000" w:themeColor="text1"/>
          <w:kern w:val="0"/>
          <w:sz w:val="32"/>
          <w:szCs w:val="32"/>
        </w:rPr>
      </w:pPr>
      <w:r>
        <w:rPr>
          <w:rFonts w:ascii="方正黑体_GBK" w:eastAsia="方正黑体_GBK" w:hAnsi="Times New Roman" w:cs="Times New Roman" w:hint="eastAsia"/>
          <w:color w:val="000000" w:themeColor="text1"/>
          <w:kern w:val="0"/>
          <w:sz w:val="32"/>
          <w:szCs w:val="32"/>
        </w:rPr>
        <w:t>人禽流行性感冒的预防与处置要求见表C.7</w:t>
      </w:r>
      <w:r>
        <w:rPr>
          <w:rFonts w:ascii="Times New Roman" w:eastAsia="方正仿宋_GBK" w:hAnsi="Times New Roman" w:cs="Times New Roman" w:hint="eastAsia"/>
          <w:color w:val="000000" w:themeColor="text1"/>
          <w:kern w:val="0"/>
          <w:sz w:val="32"/>
          <w:szCs w:val="32"/>
        </w:rPr>
        <w:t>。</w:t>
      </w:r>
    </w:p>
    <w:p w:rsidR="005445DE" w:rsidRDefault="005445DE" w:rsidP="005445DE">
      <w:pPr>
        <w:widowControl/>
        <w:tabs>
          <w:tab w:val="left" w:pos="360"/>
        </w:tabs>
        <w:spacing w:beforeLines="50" w:before="156" w:afterLines="50" w:after="156"/>
        <w:jc w:val="center"/>
        <w:rPr>
          <w:rFonts w:ascii="Times New Roman" w:eastAsia="黑体" w:hAnsi="Times New Roman" w:cs="Times New Roman"/>
          <w:color w:val="000000" w:themeColor="text1"/>
          <w:kern w:val="0"/>
          <w:sz w:val="32"/>
          <w:szCs w:val="32"/>
        </w:rPr>
      </w:pPr>
      <w:r>
        <w:rPr>
          <w:rFonts w:ascii="Times New Roman" w:eastAsia="黑体" w:hAnsi="Times New Roman" w:cs="Times New Roman" w:hint="eastAsia"/>
          <w:color w:val="000000" w:themeColor="text1"/>
          <w:kern w:val="0"/>
          <w:sz w:val="32"/>
          <w:szCs w:val="32"/>
        </w:rPr>
        <w:t>表</w:t>
      </w:r>
      <w:r>
        <w:rPr>
          <w:rFonts w:ascii="Times New Roman" w:eastAsia="黑体" w:hAnsi="Times New Roman" w:cs="Times New Roman"/>
          <w:color w:val="000000" w:themeColor="text1"/>
          <w:kern w:val="0"/>
          <w:sz w:val="32"/>
          <w:szCs w:val="32"/>
        </w:rPr>
        <w:t>C.7</w:t>
      </w:r>
      <w:r>
        <w:rPr>
          <w:rFonts w:ascii="Times New Roman" w:eastAsia="黑体" w:hAnsi="Times New Roman" w:cs="Times New Roman" w:hint="eastAsia"/>
          <w:color w:val="000000" w:themeColor="text1"/>
          <w:kern w:val="0"/>
          <w:sz w:val="32"/>
          <w:szCs w:val="32"/>
        </w:rPr>
        <w:t xml:space="preserve">　人禽流行性感冒的预防与处置要求</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4A0" w:firstRow="1" w:lastRow="0" w:firstColumn="1" w:lastColumn="0" w:noHBand="0" w:noVBand="1"/>
      </w:tblPr>
      <w:tblGrid>
        <w:gridCol w:w="1202"/>
        <w:gridCol w:w="1383"/>
        <w:gridCol w:w="11589"/>
      </w:tblGrid>
      <w:tr w:rsidR="005445DE" w:rsidTr="005445DE">
        <w:trPr>
          <w:jc w:val="center"/>
        </w:trPr>
        <w:tc>
          <w:tcPr>
            <w:tcW w:w="1202" w:type="dxa"/>
            <w:vMerge w:val="restart"/>
            <w:tcBorders>
              <w:top w:val="single" w:sz="8" w:space="0" w:color="auto"/>
              <w:left w:val="single" w:sz="8" w:space="0" w:color="auto"/>
              <w:bottom w:val="single" w:sz="4" w:space="0" w:color="auto"/>
              <w:right w:val="single" w:sz="4" w:space="0" w:color="auto"/>
            </w:tcBorders>
            <w:vAlign w:val="center"/>
            <w:hideMark/>
          </w:tcPr>
          <w:p w:rsidR="005445DE" w:rsidRDefault="005445DE">
            <w:pPr>
              <w:rPr>
                <w:rFonts w:ascii="Times New Roman" w:eastAsia="宋体" w:hAnsi="Times New Roman" w:cs="Times New Roman"/>
                <w:b/>
                <w:bCs/>
                <w:color w:val="000000" w:themeColor="text1"/>
                <w:sz w:val="18"/>
                <w:szCs w:val="18"/>
              </w:rPr>
            </w:pPr>
            <w:r>
              <w:rPr>
                <w:rFonts w:ascii="Times New Roman" w:eastAsia="宋体" w:hAnsi="Times New Roman" w:cs="Times New Roman" w:hint="eastAsia"/>
                <w:b/>
                <w:bCs/>
                <w:color w:val="000000" w:themeColor="text1"/>
                <w:sz w:val="18"/>
                <w:szCs w:val="18"/>
              </w:rPr>
              <w:t>流行病学</w:t>
            </w:r>
          </w:p>
        </w:tc>
        <w:tc>
          <w:tcPr>
            <w:tcW w:w="1383" w:type="dxa"/>
            <w:tcBorders>
              <w:top w:val="single" w:sz="8" w:space="0" w:color="auto"/>
              <w:left w:val="single" w:sz="4" w:space="0" w:color="auto"/>
              <w:bottom w:val="single" w:sz="4" w:space="0" w:color="auto"/>
              <w:right w:val="single" w:sz="4" w:space="0" w:color="auto"/>
            </w:tcBorders>
            <w:vAlign w:val="center"/>
            <w:hideMark/>
          </w:tcPr>
          <w:p w:rsidR="005445DE" w:rsidRDefault="005445DE">
            <w:pPr>
              <w:rPr>
                <w:rFonts w:ascii="Times New Roman" w:eastAsia="宋体" w:hAnsi="Times New Roman" w:cs="Times New Roman"/>
                <w:color w:val="000000" w:themeColor="text1"/>
                <w:sz w:val="18"/>
                <w:szCs w:val="18"/>
              </w:rPr>
            </w:pPr>
            <w:r>
              <w:rPr>
                <w:rFonts w:ascii="Times New Roman" w:eastAsia="宋体" w:hAnsi="Times New Roman" w:cs="Times New Roman" w:hint="eastAsia"/>
                <w:color w:val="000000" w:themeColor="text1"/>
                <w:sz w:val="18"/>
                <w:szCs w:val="18"/>
              </w:rPr>
              <w:t>传染源</w:t>
            </w:r>
          </w:p>
        </w:tc>
        <w:tc>
          <w:tcPr>
            <w:tcW w:w="11589" w:type="dxa"/>
            <w:tcBorders>
              <w:top w:val="single" w:sz="8" w:space="0" w:color="auto"/>
              <w:left w:val="single" w:sz="4" w:space="0" w:color="auto"/>
              <w:bottom w:val="single" w:sz="4" w:space="0" w:color="auto"/>
              <w:right w:val="single" w:sz="8" w:space="0" w:color="auto"/>
            </w:tcBorders>
            <w:vAlign w:val="center"/>
            <w:hideMark/>
          </w:tcPr>
          <w:p w:rsidR="005445DE" w:rsidRDefault="005445DE">
            <w:pPr>
              <w:widowControl/>
              <w:tabs>
                <w:tab w:val="left" w:pos="840"/>
              </w:tabs>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主要为患禽流感或携带禽流感病毒的鸡、鸭、鹅等禽类，特别是鸡，但不排除其他禽类或猪、猫等作为传染源的可能。</w:t>
            </w:r>
          </w:p>
        </w:tc>
      </w:tr>
      <w:tr w:rsidR="005445DE" w:rsidTr="005445DE">
        <w:trPr>
          <w:jc w:val="center"/>
        </w:trPr>
        <w:tc>
          <w:tcPr>
            <w:tcW w:w="0" w:type="auto"/>
            <w:vMerge/>
            <w:tcBorders>
              <w:top w:val="single" w:sz="8" w:space="0" w:color="auto"/>
              <w:left w:val="single" w:sz="8" w:space="0" w:color="auto"/>
              <w:bottom w:val="single" w:sz="4" w:space="0" w:color="auto"/>
              <w:right w:val="single" w:sz="4" w:space="0" w:color="auto"/>
            </w:tcBorders>
            <w:vAlign w:val="center"/>
            <w:hideMark/>
          </w:tcPr>
          <w:p w:rsidR="005445DE" w:rsidRDefault="005445DE">
            <w:pPr>
              <w:widowControl/>
              <w:jc w:val="left"/>
              <w:rPr>
                <w:rFonts w:ascii="Times New Roman" w:eastAsia="宋体" w:hAnsi="Times New Roman" w:cs="Times New Roman"/>
                <w:b/>
                <w:bCs/>
                <w:color w:val="000000" w:themeColor="text1"/>
                <w:sz w:val="18"/>
                <w:szCs w:val="18"/>
              </w:rPr>
            </w:pPr>
          </w:p>
        </w:tc>
        <w:tc>
          <w:tcPr>
            <w:tcW w:w="1383" w:type="dxa"/>
            <w:tcBorders>
              <w:top w:val="single" w:sz="4" w:space="0" w:color="auto"/>
              <w:left w:val="single" w:sz="4" w:space="0" w:color="auto"/>
              <w:bottom w:val="single" w:sz="4" w:space="0" w:color="auto"/>
              <w:right w:val="single" w:sz="4" w:space="0" w:color="auto"/>
            </w:tcBorders>
            <w:vAlign w:val="center"/>
            <w:hideMark/>
          </w:tcPr>
          <w:p w:rsidR="005445DE" w:rsidRDefault="005445DE">
            <w:pPr>
              <w:rPr>
                <w:rFonts w:ascii="Times New Roman" w:eastAsia="宋体" w:hAnsi="Times New Roman" w:cs="Times New Roman"/>
                <w:color w:val="000000" w:themeColor="text1"/>
                <w:sz w:val="18"/>
                <w:szCs w:val="18"/>
              </w:rPr>
            </w:pPr>
            <w:r>
              <w:rPr>
                <w:rFonts w:ascii="Times New Roman" w:eastAsia="宋体" w:hAnsi="Times New Roman" w:cs="Times New Roman" w:hint="eastAsia"/>
                <w:color w:val="000000" w:themeColor="text1"/>
                <w:sz w:val="18"/>
                <w:szCs w:val="18"/>
              </w:rPr>
              <w:t>传播途径</w:t>
            </w:r>
          </w:p>
        </w:tc>
        <w:tc>
          <w:tcPr>
            <w:tcW w:w="11589" w:type="dxa"/>
            <w:tcBorders>
              <w:top w:val="single" w:sz="4" w:space="0" w:color="auto"/>
              <w:left w:val="single" w:sz="4" w:space="0" w:color="auto"/>
              <w:bottom w:val="single" w:sz="4" w:space="0" w:color="auto"/>
              <w:right w:val="single" w:sz="8" w:space="0" w:color="auto"/>
            </w:tcBorders>
            <w:vAlign w:val="center"/>
            <w:hideMark/>
          </w:tcPr>
          <w:p w:rsidR="005445DE" w:rsidRDefault="005445DE">
            <w:pPr>
              <w:widowControl/>
              <w:tabs>
                <w:tab w:val="left" w:pos="840"/>
              </w:tabs>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呼吸道传播或密切接触感染禽类的分泌物或排泄物而获得感染；或通过接触病毒污染的环境感染。</w:t>
            </w:r>
          </w:p>
        </w:tc>
      </w:tr>
      <w:tr w:rsidR="005445DE" w:rsidTr="005445DE">
        <w:trPr>
          <w:jc w:val="center"/>
        </w:trPr>
        <w:tc>
          <w:tcPr>
            <w:tcW w:w="0" w:type="auto"/>
            <w:vMerge/>
            <w:tcBorders>
              <w:top w:val="single" w:sz="8" w:space="0" w:color="auto"/>
              <w:left w:val="single" w:sz="8" w:space="0" w:color="auto"/>
              <w:bottom w:val="single" w:sz="4" w:space="0" w:color="auto"/>
              <w:right w:val="single" w:sz="4" w:space="0" w:color="auto"/>
            </w:tcBorders>
            <w:vAlign w:val="center"/>
            <w:hideMark/>
          </w:tcPr>
          <w:p w:rsidR="005445DE" w:rsidRDefault="005445DE">
            <w:pPr>
              <w:widowControl/>
              <w:jc w:val="left"/>
              <w:rPr>
                <w:rFonts w:ascii="Times New Roman" w:eastAsia="宋体" w:hAnsi="Times New Roman" w:cs="Times New Roman"/>
                <w:b/>
                <w:bCs/>
                <w:color w:val="000000" w:themeColor="text1"/>
                <w:sz w:val="18"/>
                <w:szCs w:val="18"/>
              </w:rPr>
            </w:pPr>
          </w:p>
        </w:tc>
        <w:tc>
          <w:tcPr>
            <w:tcW w:w="1383" w:type="dxa"/>
            <w:tcBorders>
              <w:top w:val="single" w:sz="4" w:space="0" w:color="auto"/>
              <w:left w:val="single" w:sz="4" w:space="0" w:color="auto"/>
              <w:bottom w:val="single" w:sz="4" w:space="0" w:color="auto"/>
              <w:right w:val="single" w:sz="4" w:space="0" w:color="auto"/>
            </w:tcBorders>
            <w:vAlign w:val="center"/>
            <w:hideMark/>
          </w:tcPr>
          <w:p w:rsidR="005445DE" w:rsidRDefault="005445DE">
            <w:pPr>
              <w:rPr>
                <w:rFonts w:ascii="Times New Roman" w:eastAsia="宋体" w:hAnsi="Times New Roman" w:cs="Times New Roman"/>
                <w:color w:val="000000" w:themeColor="text1"/>
                <w:sz w:val="18"/>
                <w:szCs w:val="18"/>
              </w:rPr>
            </w:pPr>
            <w:r>
              <w:rPr>
                <w:rFonts w:ascii="Times New Roman" w:eastAsia="宋体" w:hAnsi="Times New Roman" w:cs="Times New Roman" w:hint="eastAsia"/>
                <w:color w:val="000000" w:themeColor="text1"/>
                <w:sz w:val="18"/>
                <w:szCs w:val="18"/>
              </w:rPr>
              <w:t>人群易感性</w:t>
            </w:r>
          </w:p>
        </w:tc>
        <w:tc>
          <w:tcPr>
            <w:tcW w:w="11589" w:type="dxa"/>
            <w:tcBorders>
              <w:top w:val="single" w:sz="4" w:space="0" w:color="auto"/>
              <w:left w:val="single" w:sz="4" w:space="0" w:color="auto"/>
              <w:bottom w:val="single" w:sz="4" w:space="0" w:color="auto"/>
              <w:right w:val="single" w:sz="8" w:space="0" w:color="auto"/>
            </w:tcBorders>
            <w:vAlign w:val="center"/>
            <w:hideMark/>
          </w:tcPr>
          <w:p w:rsidR="005445DE" w:rsidRDefault="005445DE">
            <w:pPr>
              <w:rPr>
                <w:rFonts w:ascii="Times New Roman" w:eastAsia="宋体" w:hAnsi="Times New Roman" w:cs="Times New Roman"/>
                <w:color w:val="000000" w:themeColor="text1"/>
                <w:sz w:val="18"/>
                <w:szCs w:val="18"/>
              </w:rPr>
            </w:pPr>
            <w:r>
              <w:rPr>
                <w:rFonts w:ascii="Times New Roman" w:eastAsia="宋体" w:hAnsi="Times New Roman" w:cs="Times New Roman" w:hint="eastAsia"/>
                <w:color w:val="000000" w:themeColor="text1"/>
                <w:sz w:val="18"/>
                <w:szCs w:val="18"/>
              </w:rPr>
              <w:t>人群普遍易感。老年人、慢性病患者感染后病情更为危重。</w:t>
            </w:r>
          </w:p>
        </w:tc>
      </w:tr>
      <w:tr w:rsidR="005445DE" w:rsidTr="005445DE">
        <w:trPr>
          <w:jc w:val="center"/>
        </w:trPr>
        <w:tc>
          <w:tcPr>
            <w:tcW w:w="1202" w:type="dxa"/>
            <w:tcBorders>
              <w:top w:val="single" w:sz="4" w:space="0" w:color="auto"/>
              <w:left w:val="single" w:sz="8" w:space="0" w:color="auto"/>
              <w:bottom w:val="single" w:sz="4" w:space="0" w:color="auto"/>
              <w:right w:val="single" w:sz="4" w:space="0" w:color="auto"/>
            </w:tcBorders>
            <w:vAlign w:val="center"/>
            <w:hideMark/>
          </w:tcPr>
          <w:p w:rsidR="005445DE" w:rsidRDefault="005445DE">
            <w:pPr>
              <w:rPr>
                <w:rFonts w:ascii="Times New Roman" w:eastAsia="宋体" w:hAnsi="Times New Roman" w:cs="Times New Roman"/>
                <w:b/>
                <w:bCs/>
                <w:color w:val="000000" w:themeColor="text1"/>
                <w:sz w:val="18"/>
                <w:szCs w:val="18"/>
              </w:rPr>
            </w:pPr>
            <w:r>
              <w:rPr>
                <w:rFonts w:ascii="Times New Roman" w:eastAsia="宋体" w:hAnsi="Times New Roman" w:cs="Times New Roman" w:hint="eastAsia"/>
                <w:b/>
                <w:bCs/>
                <w:color w:val="000000" w:themeColor="text1"/>
                <w:sz w:val="18"/>
                <w:szCs w:val="18"/>
              </w:rPr>
              <w:t>临床特征</w:t>
            </w:r>
          </w:p>
        </w:tc>
        <w:tc>
          <w:tcPr>
            <w:tcW w:w="12972" w:type="dxa"/>
            <w:gridSpan w:val="2"/>
            <w:tcBorders>
              <w:top w:val="single" w:sz="4" w:space="0" w:color="auto"/>
              <w:left w:val="single" w:sz="4" w:space="0" w:color="auto"/>
              <w:bottom w:val="single" w:sz="4" w:space="0" w:color="auto"/>
              <w:right w:val="single" w:sz="8" w:space="0" w:color="auto"/>
            </w:tcBorders>
            <w:vAlign w:val="center"/>
            <w:hideMark/>
          </w:tcPr>
          <w:p w:rsidR="005445DE" w:rsidRDefault="005445DE">
            <w:pPr>
              <w:rPr>
                <w:rFonts w:ascii="Times New Roman" w:eastAsia="宋体" w:hAnsi="Times New Roman" w:cs="Times New Roman"/>
                <w:color w:val="000000" w:themeColor="text1"/>
                <w:sz w:val="18"/>
                <w:szCs w:val="18"/>
              </w:rPr>
            </w:pPr>
            <w:r>
              <w:rPr>
                <w:rFonts w:ascii="Times New Roman" w:eastAsia="宋体" w:hAnsi="Times New Roman" w:cs="Times New Roman" w:hint="eastAsia"/>
                <w:color w:val="000000" w:themeColor="text1"/>
                <w:sz w:val="18"/>
                <w:szCs w:val="18"/>
              </w:rPr>
              <w:t>潜伏期通常为</w:t>
            </w:r>
            <w:r>
              <w:rPr>
                <w:rFonts w:ascii="Times New Roman" w:eastAsia="宋体" w:hAnsi="Times New Roman" w:cs="Times New Roman"/>
                <w:color w:val="000000" w:themeColor="text1"/>
                <w:sz w:val="18"/>
                <w:szCs w:val="18"/>
              </w:rPr>
              <w:t>2</w:t>
            </w:r>
            <w:r>
              <w:rPr>
                <w:rFonts w:ascii="Times New Roman" w:eastAsia="宋体" w:hAnsi="Times New Roman" w:cs="Times New Roman" w:hint="eastAsia"/>
                <w:color w:val="000000" w:themeColor="text1"/>
                <w:sz w:val="18"/>
                <w:szCs w:val="18"/>
              </w:rPr>
              <w:t>～</w:t>
            </w:r>
            <w:r>
              <w:rPr>
                <w:rFonts w:ascii="Times New Roman" w:eastAsia="宋体" w:hAnsi="Times New Roman" w:cs="Times New Roman"/>
                <w:color w:val="000000" w:themeColor="text1"/>
                <w:sz w:val="18"/>
                <w:szCs w:val="18"/>
              </w:rPr>
              <w:t>4</w:t>
            </w:r>
            <w:r>
              <w:rPr>
                <w:rFonts w:ascii="Times New Roman" w:eastAsia="宋体" w:hAnsi="Times New Roman" w:cs="Times New Roman" w:hint="eastAsia"/>
                <w:color w:val="000000" w:themeColor="text1"/>
                <w:sz w:val="18"/>
                <w:szCs w:val="18"/>
              </w:rPr>
              <w:t>天，一般在</w:t>
            </w:r>
            <w:r>
              <w:rPr>
                <w:rFonts w:ascii="Times New Roman" w:eastAsia="宋体" w:hAnsi="Times New Roman" w:cs="Times New Roman"/>
                <w:color w:val="000000" w:themeColor="text1"/>
                <w:sz w:val="18"/>
                <w:szCs w:val="18"/>
              </w:rPr>
              <w:t>7</w:t>
            </w:r>
            <w:r>
              <w:rPr>
                <w:rFonts w:ascii="Times New Roman" w:eastAsia="宋体" w:hAnsi="Times New Roman" w:cs="Times New Roman" w:hint="eastAsia"/>
                <w:color w:val="000000" w:themeColor="text1"/>
                <w:sz w:val="18"/>
                <w:szCs w:val="18"/>
              </w:rPr>
              <w:t>天以内。不同亚型的禽流感病毒感染人类后可引起不同的临床症状。肺炎为主要临床表现，患者常出现发热、咳嗽、咳痰，可伴有头痛、肌肉酸痛、腹泻或呕吐等症状。重症患者病情发展迅速，体温大多持续在</w:t>
            </w:r>
            <w:r>
              <w:rPr>
                <w:rFonts w:ascii="Times New Roman" w:eastAsia="宋体" w:hAnsi="Times New Roman" w:cs="Times New Roman"/>
                <w:color w:val="000000" w:themeColor="text1"/>
                <w:sz w:val="18"/>
                <w:szCs w:val="18"/>
              </w:rPr>
              <w:t>39℃</w:t>
            </w:r>
            <w:r>
              <w:rPr>
                <w:rFonts w:ascii="Times New Roman" w:eastAsia="宋体" w:hAnsi="Times New Roman" w:cs="Times New Roman" w:hint="eastAsia"/>
                <w:color w:val="000000" w:themeColor="text1"/>
                <w:sz w:val="18"/>
                <w:szCs w:val="18"/>
              </w:rPr>
              <w:t>以上，出现呼吸困难。常快速进展为急性呼吸衰竭、脓毒性休克和多器官功能障碍。少数患者可为轻症，仅表现为发热伴上呼吸道感染症状。</w:t>
            </w:r>
          </w:p>
        </w:tc>
      </w:tr>
      <w:tr w:rsidR="005445DE" w:rsidTr="005445DE">
        <w:trPr>
          <w:jc w:val="center"/>
        </w:trPr>
        <w:tc>
          <w:tcPr>
            <w:tcW w:w="1202" w:type="dxa"/>
            <w:tcBorders>
              <w:top w:val="single" w:sz="4" w:space="0" w:color="auto"/>
              <w:left w:val="single" w:sz="8" w:space="0" w:color="auto"/>
              <w:bottom w:val="single" w:sz="4" w:space="0" w:color="auto"/>
              <w:right w:val="single" w:sz="4" w:space="0" w:color="auto"/>
            </w:tcBorders>
            <w:vAlign w:val="center"/>
            <w:hideMark/>
          </w:tcPr>
          <w:p w:rsidR="005445DE" w:rsidRDefault="005445DE">
            <w:pPr>
              <w:rPr>
                <w:rFonts w:ascii="Times New Roman" w:eastAsia="宋体" w:hAnsi="Times New Roman" w:cs="Times New Roman"/>
                <w:b/>
                <w:bCs/>
                <w:color w:val="000000" w:themeColor="text1"/>
                <w:sz w:val="18"/>
                <w:szCs w:val="18"/>
              </w:rPr>
            </w:pPr>
            <w:r>
              <w:rPr>
                <w:rFonts w:ascii="Times New Roman" w:eastAsia="宋体" w:hAnsi="Times New Roman" w:cs="Times New Roman" w:hint="eastAsia"/>
                <w:b/>
                <w:bCs/>
                <w:color w:val="000000" w:themeColor="text1"/>
                <w:sz w:val="18"/>
                <w:szCs w:val="18"/>
              </w:rPr>
              <w:t>判断要点</w:t>
            </w:r>
          </w:p>
        </w:tc>
        <w:tc>
          <w:tcPr>
            <w:tcW w:w="12972" w:type="dxa"/>
            <w:gridSpan w:val="2"/>
            <w:tcBorders>
              <w:top w:val="single" w:sz="4" w:space="0" w:color="auto"/>
              <w:left w:val="single" w:sz="4" w:space="0" w:color="auto"/>
              <w:bottom w:val="single" w:sz="4" w:space="0" w:color="auto"/>
              <w:right w:val="single" w:sz="8" w:space="0" w:color="auto"/>
            </w:tcBorders>
            <w:vAlign w:val="center"/>
            <w:hideMark/>
          </w:tcPr>
          <w:p w:rsidR="005445DE" w:rsidRDefault="005445DE">
            <w:pPr>
              <w:widowControl/>
              <w:tabs>
                <w:tab w:val="center" w:pos="4201"/>
                <w:tab w:val="right" w:leader="dot" w:pos="9298"/>
              </w:tabs>
              <w:autoSpaceDE w:val="0"/>
              <w:autoSpaceDN w:val="0"/>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根据流行病学史（发病前</w:t>
            </w:r>
            <w:r>
              <w:rPr>
                <w:rFonts w:ascii="Times New Roman" w:eastAsia="宋体" w:hAnsi="Times New Roman" w:cs="Times New Roman"/>
                <w:color w:val="000000" w:themeColor="text1"/>
                <w:kern w:val="0"/>
                <w:sz w:val="18"/>
                <w:szCs w:val="18"/>
              </w:rPr>
              <w:t>1</w:t>
            </w:r>
            <w:r>
              <w:rPr>
                <w:rFonts w:ascii="Times New Roman" w:eastAsia="宋体" w:hAnsi="Times New Roman" w:cs="Times New Roman" w:hint="eastAsia"/>
                <w:color w:val="000000" w:themeColor="text1"/>
                <w:kern w:val="0"/>
                <w:sz w:val="18"/>
                <w:szCs w:val="18"/>
              </w:rPr>
              <w:t>周内曾到过禽流感暴发疫点，或与病禽及其分泌物、排泄物有密切接触史）、临床表现及实验室检查结果，排除其他疾病后，可以作出人禽流感的诊断：</w:t>
            </w:r>
          </w:p>
          <w:p w:rsidR="005445DE" w:rsidRDefault="005445DE" w:rsidP="00854A44">
            <w:pPr>
              <w:numPr>
                <w:ilvl w:val="0"/>
                <w:numId w:val="66"/>
              </w:numPr>
              <w:tabs>
                <w:tab w:val="left" w:pos="420"/>
              </w:tabs>
              <w:ind w:left="420" w:hanging="408"/>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医学观察病例：有流行病学史，在</w:t>
            </w:r>
            <w:r>
              <w:rPr>
                <w:rFonts w:ascii="Times New Roman" w:eastAsia="宋体" w:hAnsi="Times New Roman" w:cs="Times New Roman"/>
                <w:color w:val="000000" w:themeColor="text1"/>
                <w:kern w:val="0"/>
                <w:sz w:val="18"/>
                <w:szCs w:val="18"/>
              </w:rPr>
              <w:t>1</w:t>
            </w:r>
            <w:r>
              <w:rPr>
                <w:rFonts w:ascii="Times New Roman" w:eastAsia="宋体" w:hAnsi="Times New Roman" w:cs="Times New Roman" w:hint="eastAsia"/>
                <w:color w:val="000000" w:themeColor="text1"/>
                <w:kern w:val="0"/>
                <w:sz w:val="18"/>
                <w:szCs w:val="18"/>
              </w:rPr>
              <w:t>周内出现临床表现者；</w:t>
            </w:r>
          </w:p>
          <w:p w:rsidR="005445DE" w:rsidRDefault="005445DE" w:rsidP="00854A44">
            <w:pPr>
              <w:numPr>
                <w:ilvl w:val="0"/>
                <w:numId w:val="66"/>
              </w:numPr>
              <w:tabs>
                <w:tab w:val="left" w:pos="420"/>
              </w:tabs>
              <w:ind w:left="420" w:hanging="408"/>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疑似病例：有流行病学史，发热（体温</w:t>
            </w:r>
            <w:r>
              <w:rPr>
                <w:rFonts w:ascii="Times New Roman" w:eastAsia="宋体" w:hAnsi="Times New Roman" w:cs="Times New Roman"/>
                <w:color w:val="000000" w:themeColor="text1"/>
                <w:kern w:val="0"/>
                <w:sz w:val="18"/>
                <w:szCs w:val="18"/>
              </w:rPr>
              <w:t>≥38℃</w:t>
            </w:r>
            <w:r>
              <w:rPr>
                <w:rFonts w:ascii="Times New Roman" w:eastAsia="宋体" w:hAnsi="Times New Roman" w:cs="Times New Roman" w:hint="eastAsia"/>
                <w:color w:val="000000" w:themeColor="text1"/>
                <w:kern w:val="0"/>
                <w:sz w:val="18"/>
                <w:szCs w:val="18"/>
              </w:rPr>
              <w:t>），有咳嗽、咽喉痛、呼吸急促一种或一种以上的症状。实验室检查病毒抗原阳性；</w:t>
            </w:r>
          </w:p>
          <w:p w:rsidR="005445DE" w:rsidRDefault="005445DE" w:rsidP="00854A44">
            <w:pPr>
              <w:numPr>
                <w:ilvl w:val="0"/>
                <w:numId w:val="66"/>
              </w:numPr>
              <w:tabs>
                <w:tab w:val="left" w:pos="420"/>
              </w:tabs>
              <w:ind w:left="420" w:hanging="408"/>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确诊病例：有流行病学史和临床表现，从患者呼吸道分泌物或肺活检标本中分离出特定病毒或禽流感病毒核酸检测阳性。</w:t>
            </w:r>
          </w:p>
        </w:tc>
      </w:tr>
      <w:tr w:rsidR="005445DE" w:rsidTr="005445DE">
        <w:trPr>
          <w:jc w:val="center"/>
        </w:trPr>
        <w:tc>
          <w:tcPr>
            <w:tcW w:w="1202" w:type="dxa"/>
            <w:vMerge w:val="restart"/>
            <w:tcBorders>
              <w:top w:val="single" w:sz="4" w:space="0" w:color="auto"/>
              <w:left w:val="single" w:sz="8" w:space="0" w:color="auto"/>
              <w:bottom w:val="single" w:sz="4" w:space="0" w:color="auto"/>
              <w:right w:val="single" w:sz="4" w:space="0" w:color="auto"/>
            </w:tcBorders>
            <w:vAlign w:val="center"/>
            <w:hideMark/>
          </w:tcPr>
          <w:p w:rsidR="005445DE" w:rsidRDefault="005445DE">
            <w:pPr>
              <w:rPr>
                <w:rFonts w:ascii="Times New Roman" w:eastAsia="宋体" w:hAnsi="Times New Roman" w:cs="Times New Roman"/>
                <w:b/>
                <w:bCs/>
                <w:color w:val="000000" w:themeColor="text1"/>
                <w:sz w:val="18"/>
                <w:szCs w:val="18"/>
              </w:rPr>
            </w:pPr>
            <w:r>
              <w:rPr>
                <w:rFonts w:ascii="Times New Roman" w:eastAsia="宋体" w:hAnsi="Times New Roman" w:cs="Times New Roman" w:hint="eastAsia"/>
                <w:b/>
                <w:bCs/>
                <w:color w:val="000000" w:themeColor="text1"/>
                <w:sz w:val="18"/>
                <w:szCs w:val="18"/>
              </w:rPr>
              <w:t>处置要点</w:t>
            </w:r>
          </w:p>
        </w:tc>
        <w:tc>
          <w:tcPr>
            <w:tcW w:w="1383" w:type="dxa"/>
            <w:vMerge w:val="restart"/>
            <w:tcBorders>
              <w:top w:val="single" w:sz="4" w:space="0" w:color="auto"/>
              <w:left w:val="single" w:sz="4" w:space="0" w:color="auto"/>
              <w:bottom w:val="single" w:sz="4" w:space="0" w:color="auto"/>
              <w:right w:val="single" w:sz="4" w:space="0" w:color="auto"/>
            </w:tcBorders>
            <w:vAlign w:val="center"/>
            <w:hideMark/>
          </w:tcPr>
          <w:p w:rsidR="005445DE" w:rsidRDefault="005445DE">
            <w:pPr>
              <w:rPr>
                <w:rFonts w:ascii="Times New Roman" w:eastAsia="宋体" w:hAnsi="Times New Roman" w:cs="Times New Roman"/>
                <w:color w:val="000000" w:themeColor="text1"/>
                <w:sz w:val="18"/>
                <w:szCs w:val="18"/>
              </w:rPr>
            </w:pPr>
            <w:r>
              <w:rPr>
                <w:rFonts w:ascii="Times New Roman" w:eastAsia="宋体" w:hAnsi="Times New Roman" w:cs="Times New Roman" w:hint="eastAsia"/>
                <w:color w:val="000000" w:themeColor="text1"/>
                <w:sz w:val="18"/>
                <w:szCs w:val="18"/>
              </w:rPr>
              <w:t>疑似患者</w:t>
            </w:r>
          </w:p>
        </w:tc>
        <w:tc>
          <w:tcPr>
            <w:tcW w:w="11589" w:type="dxa"/>
            <w:tcBorders>
              <w:top w:val="single" w:sz="4" w:space="0" w:color="auto"/>
              <w:left w:val="single" w:sz="4" w:space="0" w:color="auto"/>
              <w:bottom w:val="single" w:sz="4" w:space="0" w:color="auto"/>
              <w:right w:val="single" w:sz="8" w:space="0" w:color="auto"/>
            </w:tcBorders>
            <w:vAlign w:val="center"/>
            <w:hideMark/>
          </w:tcPr>
          <w:p w:rsidR="005445DE" w:rsidRDefault="005445DE" w:rsidP="00854A44">
            <w:pPr>
              <w:numPr>
                <w:ilvl w:val="0"/>
                <w:numId w:val="67"/>
              </w:numPr>
              <w:ind w:left="420" w:hanging="408"/>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隔离</w:t>
            </w:r>
            <w:r>
              <w:rPr>
                <w:rFonts w:ascii="Times New Roman" w:eastAsia="宋体" w:hAnsi="Times New Roman" w:cs="Times New Roman"/>
                <w:color w:val="000000" w:themeColor="text1"/>
                <w:kern w:val="0"/>
                <w:sz w:val="18"/>
                <w:szCs w:val="18"/>
              </w:rPr>
              <w:t>:</w:t>
            </w:r>
          </w:p>
          <w:p w:rsidR="005445DE" w:rsidRDefault="005445DE" w:rsidP="00854A44">
            <w:pPr>
              <w:widowControl/>
              <w:numPr>
                <w:ilvl w:val="0"/>
                <w:numId w:val="68"/>
              </w:numPr>
              <w:tabs>
                <w:tab w:val="left" w:pos="840"/>
              </w:tabs>
              <w:ind w:left="833" w:hanging="408"/>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单人单间隔离：将疑似患者置于单间，封闭管理，隔离区域相对独立，与机构内其他老人居住的房间保持适当的距离。隔离期只能在房间内活动，禁止外出。嘱患者佩戴一次性防护口罩，餐具、便器和诊疗器具专人专用；</w:t>
            </w:r>
          </w:p>
          <w:p w:rsidR="005445DE" w:rsidRDefault="005445DE" w:rsidP="00854A44">
            <w:pPr>
              <w:widowControl/>
              <w:numPr>
                <w:ilvl w:val="0"/>
                <w:numId w:val="68"/>
              </w:numPr>
              <w:tabs>
                <w:tab w:val="left" w:pos="840"/>
              </w:tabs>
              <w:ind w:left="833" w:hanging="408"/>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消毒痰液和排泄物：对疑似患者的痰液和排泄物按严格要求进行消毒后方可弃去；</w:t>
            </w:r>
          </w:p>
          <w:p w:rsidR="005445DE" w:rsidRDefault="005445DE" w:rsidP="00854A44">
            <w:pPr>
              <w:widowControl/>
              <w:numPr>
                <w:ilvl w:val="0"/>
                <w:numId w:val="68"/>
              </w:numPr>
              <w:tabs>
                <w:tab w:val="left" w:pos="840"/>
              </w:tabs>
              <w:ind w:left="833" w:hanging="408"/>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做好防护：尽可能减少与疑似患者的接触，如疑似患者确需近距离看护，看护者应按二级防护要求穿戴好防护用品方可进行看护活动，护理结束后及时消毒双手；</w:t>
            </w:r>
          </w:p>
          <w:p w:rsidR="005445DE" w:rsidRDefault="005445DE" w:rsidP="00854A44">
            <w:pPr>
              <w:widowControl/>
              <w:numPr>
                <w:ilvl w:val="0"/>
                <w:numId w:val="68"/>
              </w:numPr>
              <w:tabs>
                <w:tab w:val="left" w:pos="840"/>
              </w:tabs>
              <w:ind w:left="833" w:hanging="408"/>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禁止探视：在疑似患者病情未诊断前，禁止患者家属、亲朋、养老机构内其他老年人探视患者，并充分做好解释工作；</w:t>
            </w:r>
          </w:p>
          <w:p w:rsidR="005445DE" w:rsidRDefault="005445DE" w:rsidP="00854A44">
            <w:pPr>
              <w:widowControl/>
              <w:numPr>
                <w:ilvl w:val="0"/>
                <w:numId w:val="68"/>
              </w:numPr>
              <w:tabs>
                <w:tab w:val="left" w:pos="840"/>
              </w:tabs>
              <w:ind w:left="833" w:hanging="408"/>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尽早转运：紧急联系疾控部门，将疑似患者转至定点医疗机构进行检测和治疗；</w:t>
            </w:r>
          </w:p>
        </w:tc>
      </w:tr>
      <w:tr w:rsidR="005445DE" w:rsidTr="005445DE">
        <w:trPr>
          <w:jc w:val="center"/>
        </w:trPr>
        <w:tc>
          <w:tcPr>
            <w:tcW w:w="0" w:type="auto"/>
            <w:vMerge/>
            <w:tcBorders>
              <w:top w:val="single" w:sz="4" w:space="0" w:color="auto"/>
              <w:left w:val="single" w:sz="8" w:space="0" w:color="auto"/>
              <w:bottom w:val="single" w:sz="4" w:space="0" w:color="auto"/>
              <w:right w:val="single" w:sz="4" w:space="0" w:color="auto"/>
            </w:tcBorders>
            <w:vAlign w:val="center"/>
            <w:hideMark/>
          </w:tcPr>
          <w:p w:rsidR="005445DE" w:rsidRDefault="005445DE">
            <w:pPr>
              <w:widowControl/>
              <w:jc w:val="left"/>
              <w:rPr>
                <w:rFonts w:ascii="Times New Roman" w:eastAsia="宋体" w:hAnsi="Times New Roman" w:cs="Times New Roman"/>
                <w:b/>
                <w:bCs/>
                <w:color w:val="000000" w:themeColor="text1"/>
                <w:sz w:val="18"/>
                <w:szCs w:val="1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5445DE" w:rsidRDefault="005445DE">
            <w:pPr>
              <w:widowControl/>
              <w:jc w:val="left"/>
              <w:rPr>
                <w:rFonts w:ascii="Times New Roman" w:eastAsia="宋体" w:hAnsi="Times New Roman" w:cs="Times New Roman"/>
                <w:color w:val="000000" w:themeColor="text1"/>
                <w:sz w:val="18"/>
                <w:szCs w:val="18"/>
              </w:rPr>
            </w:pPr>
          </w:p>
        </w:tc>
        <w:tc>
          <w:tcPr>
            <w:tcW w:w="11589" w:type="dxa"/>
            <w:tcBorders>
              <w:top w:val="single" w:sz="4" w:space="0" w:color="auto"/>
              <w:left w:val="single" w:sz="4" w:space="0" w:color="auto"/>
              <w:bottom w:val="single" w:sz="4" w:space="0" w:color="auto"/>
              <w:right w:val="single" w:sz="8" w:space="0" w:color="auto"/>
            </w:tcBorders>
            <w:vAlign w:val="center"/>
            <w:hideMark/>
          </w:tcPr>
          <w:p w:rsidR="005445DE" w:rsidRDefault="005445DE" w:rsidP="00854A44">
            <w:pPr>
              <w:numPr>
                <w:ilvl w:val="0"/>
                <w:numId w:val="67"/>
              </w:numPr>
              <w:ind w:left="420" w:hanging="408"/>
              <w:rPr>
                <w:rFonts w:ascii="Times New Roman" w:eastAsia="宋体" w:hAnsi="Times New Roman" w:cs="Times New Roman"/>
                <w:color w:val="000000" w:themeColor="text1"/>
                <w:sz w:val="18"/>
                <w:szCs w:val="18"/>
              </w:rPr>
            </w:pPr>
            <w:r>
              <w:rPr>
                <w:rFonts w:ascii="Times New Roman" w:eastAsia="宋体" w:hAnsi="Times New Roman" w:cs="Times New Roman" w:hint="eastAsia"/>
                <w:color w:val="000000" w:themeColor="text1"/>
                <w:sz w:val="18"/>
                <w:szCs w:val="18"/>
              </w:rPr>
              <w:t>对症护理：内容参见表</w:t>
            </w:r>
            <w:r>
              <w:rPr>
                <w:rFonts w:ascii="Times New Roman" w:eastAsia="宋体" w:hAnsi="Times New Roman" w:cs="Times New Roman"/>
                <w:color w:val="000000" w:themeColor="text1"/>
                <w:sz w:val="18"/>
                <w:szCs w:val="18"/>
              </w:rPr>
              <w:t>C.3</w:t>
            </w:r>
            <w:r>
              <w:rPr>
                <w:rFonts w:ascii="Times New Roman" w:eastAsia="宋体" w:hAnsi="Times New Roman" w:cs="Times New Roman" w:hint="eastAsia"/>
                <w:color w:val="000000" w:themeColor="text1"/>
                <w:sz w:val="18"/>
                <w:szCs w:val="18"/>
              </w:rPr>
              <w:t>流行性感冒的相关要求；</w:t>
            </w:r>
          </w:p>
        </w:tc>
      </w:tr>
      <w:tr w:rsidR="005445DE" w:rsidTr="005445DE">
        <w:trPr>
          <w:jc w:val="center"/>
        </w:trPr>
        <w:tc>
          <w:tcPr>
            <w:tcW w:w="0" w:type="auto"/>
            <w:vMerge/>
            <w:tcBorders>
              <w:top w:val="single" w:sz="4" w:space="0" w:color="auto"/>
              <w:left w:val="single" w:sz="8" w:space="0" w:color="auto"/>
              <w:bottom w:val="single" w:sz="4" w:space="0" w:color="auto"/>
              <w:right w:val="single" w:sz="4" w:space="0" w:color="auto"/>
            </w:tcBorders>
            <w:vAlign w:val="center"/>
            <w:hideMark/>
          </w:tcPr>
          <w:p w:rsidR="005445DE" w:rsidRDefault="005445DE">
            <w:pPr>
              <w:widowControl/>
              <w:jc w:val="left"/>
              <w:rPr>
                <w:rFonts w:ascii="Times New Roman" w:eastAsia="宋体" w:hAnsi="Times New Roman" w:cs="Times New Roman"/>
                <w:b/>
                <w:bCs/>
                <w:color w:val="000000" w:themeColor="text1"/>
                <w:sz w:val="18"/>
                <w:szCs w:val="1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5445DE" w:rsidRDefault="005445DE">
            <w:pPr>
              <w:widowControl/>
              <w:jc w:val="left"/>
              <w:rPr>
                <w:rFonts w:ascii="Times New Roman" w:eastAsia="宋体" w:hAnsi="Times New Roman" w:cs="Times New Roman"/>
                <w:color w:val="000000" w:themeColor="text1"/>
                <w:sz w:val="18"/>
                <w:szCs w:val="18"/>
              </w:rPr>
            </w:pPr>
          </w:p>
        </w:tc>
        <w:tc>
          <w:tcPr>
            <w:tcW w:w="11589" w:type="dxa"/>
            <w:tcBorders>
              <w:top w:val="single" w:sz="4" w:space="0" w:color="auto"/>
              <w:left w:val="single" w:sz="4" w:space="0" w:color="auto"/>
              <w:bottom w:val="single" w:sz="4" w:space="0" w:color="auto"/>
              <w:right w:val="single" w:sz="8" w:space="0" w:color="auto"/>
            </w:tcBorders>
            <w:vAlign w:val="center"/>
            <w:hideMark/>
          </w:tcPr>
          <w:p w:rsidR="005445DE" w:rsidRDefault="005445DE" w:rsidP="00854A44">
            <w:pPr>
              <w:numPr>
                <w:ilvl w:val="0"/>
                <w:numId w:val="67"/>
              </w:numPr>
              <w:ind w:left="420" w:hanging="408"/>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转运后处置。疑似人禽流感患者转出养老机构后，需及时进行消毒和重点人群管理，具体包括：</w:t>
            </w:r>
          </w:p>
          <w:p w:rsidR="005445DE" w:rsidRDefault="005445DE" w:rsidP="00854A44">
            <w:pPr>
              <w:widowControl/>
              <w:numPr>
                <w:ilvl w:val="0"/>
                <w:numId w:val="69"/>
              </w:numPr>
              <w:tabs>
                <w:tab w:val="left" w:pos="840"/>
              </w:tabs>
              <w:ind w:left="833" w:hanging="408"/>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全面消杀：对养老机构内患者居住的单间病室进行全面消毒，消毒范围包括病室空气、物体表面和内部、地面、个人生活用品、诊疗器具、公共环境等；</w:t>
            </w:r>
          </w:p>
          <w:p w:rsidR="005445DE" w:rsidRDefault="005445DE" w:rsidP="00854A44">
            <w:pPr>
              <w:widowControl/>
              <w:numPr>
                <w:ilvl w:val="0"/>
                <w:numId w:val="69"/>
              </w:numPr>
              <w:tabs>
                <w:tab w:val="left" w:pos="840"/>
              </w:tabs>
              <w:ind w:left="833" w:hanging="408"/>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配合流行病学调查：养老机构内居住人员常存在聚集性活动，在做好隔离人禽流感疑似患者工作的基础上，协助疾控部门调查病例的暴露史和接触史，立即排查其余可能的疑似病例；</w:t>
            </w:r>
          </w:p>
          <w:p w:rsidR="005445DE" w:rsidRDefault="005445DE" w:rsidP="00854A44">
            <w:pPr>
              <w:widowControl/>
              <w:numPr>
                <w:ilvl w:val="0"/>
                <w:numId w:val="69"/>
              </w:numPr>
              <w:tabs>
                <w:tab w:val="left" w:pos="840"/>
              </w:tabs>
              <w:ind w:left="833" w:hanging="408"/>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启动应急预案：如疑似患者确诊为人禽流感，养老机构立即采取传染病疫情应急预案，加强管理。</w:t>
            </w:r>
          </w:p>
        </w:tc>
      </w:tr>
      <w:tr w:rsidR="005445DE" w:rsidTr="005445DE">
        <w:trPr>
          <w:jc w:val="center"/>
        </w:trPr>
        <w:tc>
          <w:tcPr>
            <w:tcW w:w="0" w:type="auto"/>
            <w:vMerge/>
            <w:tcBorders>
              <w:top w:val="single" w:sz="4" w:space="0" w:color="auto"/>
              <w:left w:val="single" w:sz="8" w:space="0" w:color="auto"/>
              <w:bottom w:val="single" w:sz="4" w:space="0" w:color="auto"/>
              <w:right w:val="single" w:sz="4" w:space="0" w:color="auto"/>
            </w:tcBorders>
            <w:vAlign w:val="center"/>
            <w:hideMark/>
          </w:tcPr>
          <w:p w:rsidR="005445DE" w:rsidRDefault="005445DE">
            <w:pPr>
              <w:widowControl/>
              <w:jc w:val="left"/>
              <w:rPr>
                <w:rFonts w:ascii="Times New Roman" w:eastAsia="宋体" w:hAnsi="Times New Roman" w:cs="Times New Roman"/>
                <w:b/>
                <w:bCs/>
                <w:color w:val="000000" w:themeColor="text1"/>
                <w:sz w:val="18"/>
                <w:szCs w:val="18"/>
              </w:rPr>
            </w:pPr>
          </w:p>
        </w:tc>
        <w:tc>
          <w:tcPr>
            <w:tcW w:w="1383" w:type="dxa"/>
            <w:vMerge w:val="restart"/>
            <w:tcBorders>
              <w:top w:val="single" w:sz="4" w:space="0" w:color="auto"/>
              <w:left w:val="single" w:sz="4" w:space="0" w:color="auto"/>
              <w:bottom w:val="single" w:sz="4" w:space="0" w:color="auto"/>
              <w:right w:val="single" w:sz="4" w:space="0" w:color="auto"/>
            </w:tcBorders>
            <w:vAlign w:val="center"/>
            <w:hideMark/>
          </w:tcPr>
          <w:p w:rsidR="005445DE" w:rsidRDefault="005445DE">
            <w:pPr>
              <w:rPr>
                <w:rFonts w:ascii="Times New Roman" w:eastAsia="宋体" w:hAnsi="Times New Roman" w:cs="Times New Roman"/>
                <w:color w:val="000000" w:themeColor="text1"/>
                <w:sz w:val="18"/>
                <w:szCs w:val="18"/>
              </w:rPr>
            </w:pPr>
            <w:r>
              <w:rPr>
                <w:rFonts w:ascii="Times New Roman" w:eastAsia="宋体" w:hAnsi="Times New Roman" w:cs="Times New Roman" w:hint="eastAsia"/>
                <w:color w:val="000000" w:themeColor="text1"/>
                <w:sz w:val="18"/>
                <w:szCs w:val="18"/>
              </w:rPr>
              <w:t>密切接触者</w:t>
            </w:r>
          </w:p>
        </w:tc>
        <w:tc>
          <w:tcPr>
            <w:tcW w:w="11589" w:type="dxa"/>
            <w:tcBorders>
              <w:top w:val="single" w:sz="4" w:space="0" w:color="auto"/>
              <w:left w:val="single" w:sz="4" w:space="0" w:color="auto"/>
              <w:bottom w:val="single" w:sz="4" w:space="0" w:color="auto"/>
              <w:right w:val="single" w:sz="8" w:space="0" w:color="auto"/>
            </w:tcBorders>
            <w:vAlign w:val="center"/>
            <w:hideMark/>
          </w:tcPr>
          <w:p w:rsidR="005445DE" w:rsidRDefault="005445DE">
            <w:pPr>
              <w:widowControl/>
              <w:tabs>
                <w:tab w:val="left" w:pos="840"/>
              </w:tabs>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由疾控部门组织对人禽流感密切接触者进行追踪、医学观察，不限制其活动，每日晨、晚各</w:t>
            </w:r>
            <w:r>
              <w:rPr>
                <w:rFonts w:ascii="Times New Roman" w:eastAsia="宋体" w:hAnsi="Times New Roman" w:cs="Times New Roman"/>
                <w:color w:val="000000" w:themeColor="text1"/>
                <w:kern w:val="0"/>
                <w:sz w:val="18"/>
                <w:szCs w:val="18"/>
              </w:rPr>
              <w:t>1</w:t>
            </w:r>
            <w:r>
              <w:rPr>
                <w:rFonts w:ascii="Times New Roman" w:eastAsia="宋体" w:hAnsi="Times New Roman" w:cs="Times New Roman" w:hint="eastAsia"/>
                <w:color w:val="000000" w:themeColor="text1"/>
                <w:kern w:val="0"/>
                <w:sz w:val="18"/>
                <w:szCs w:val="18"/>
              </w:rPr>
              <w:t>次测体温，并了解是否出现急性呼吸道感染症状，体温测量可由密切接触者自己进行或由养老机构统一实施。医学观察期限为自最后一次暴露或与病例发生无有效防护的接触后</w:t>
            </w:r>
            <w:r>
              <w:rPr>
                <w:rFonts w:ascii="Times New Roman" w:eastAsia="宋体" w:hAnsi="Times New Roman" w:cs="Times New Roman"/>
                <w:color w:val="000000" w:themeColor="text1"/>
                <w:kern w:val="0"/>
                <w:sz w:val="18"/>
                <w:szCs w:val="18"/>
              </w:rPr>
              <w:t>7</w:t>
            </w:r>
            <w:r>
              <w:rPr>
                <w:rFonts w:ascii="Times New Roman" w:eastAsia="宋体" w:hAnsi="Times New Roman" w:cs="Times New Roman" w:hint="eastAsia"/>
                <w:color w:val="000000" w:themeColor="text1"/>
                <w:kern w:val="0"/>
                <w:sz w:val="18"/>
                <w:szCs w:val="18"/>
              </w:rPr>
              <w:t>天。</w:t>
            </w:r>
          </w:p>
        </w:tc>
      </w:tr>
      <w:tr w:rsidR="005445DE" w:rsidTr="005445DE">
        <w:trPr>
          <w:jc w:val="center"/>
        </w:trPr>
        <w:tc>
          <w:tcPr>
            <w:tcW w:w="0" w:type="auto"/>
            <w:vMerge/>
            <w:tcBorders>
              <w:top w:val="single" w:sz="4" w:space="0" w:color="auto"/>
              <w:left w:val="single" w:sz="8" w:space="0" w:color="auto"/>
              <w:bottom w:val="single" w:sz="4" w:space="0" w:color="auto"/>
              <w:right w:val="single" w:sz="4" w:space="0" w:color="auto"/>
            </w:tcBorders>
            <w:vAlign w:val="center"/>
            <w:hideMark/>
          </w:tcPr>
          <w:p w:rsidR="005445DE" w:rsidRDefault="005445DE">
            <w:pPr>
              <w:widowControl/>
              <w:jc w:val="left"/>
              <w:rPr>
                <w:rFonts w:ascii="Times New Roman" w:eastAsia="宋体" w:hAnsi="Times New Roman" w:cs="Times New Roman"/>
                <w:b/>
                <w:bCs/>
                <w:color w:val="000000" w:themeColor="text1"/>
                <w:sz w:val="18"/>
                <w:szCs w:val="1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5445DE" w:rsidRDefault="005445DE">
            <w:pPr>
              <w:widowControl/>
              <w:jc w:val="left"/>
              <w:rPr>
                <w:rFonts w:ascii="Times New Roman" w:eastAsia="宋体" w:hAnsi="Times New Roman" w:cs="Times New Roman"/>
                <w:color w:val="000000" w:themeColor="text1"/>
                <w:sz w:val="18"/>
                <w:szCs w:val="18"/>
              </w:rPr>
            </w:pPr>
          </w:p>
        </w:tc>
        <w:tc>
          <w:tcPr>
            <w:tcW w:w="11589" w:type="dxa"/>
            <w:tcBorders>
              <w:top w:val="single" w:sz="4" w:space="0" w:color="auto"/>
              <w:left w:val="single" w:sz="4" w:space="0" w:color="auto"/>
              <w:bottom w:val="single" w:sz="4" w:space="0" w:color="auto"/>
              <w:right w:val="single" w:sz="8" w:space="0" w:color="auto"/>
            </w:tcBorders>
            <w:vAlign w:val="center"/>
            <w:hideMark/>
          </w:tcPr>
          <w:p w:rsidR="005445DE" w:rsidRDefault="005445DE">
            <w:pPr>
              <w:widowControl/>
              <w:tabs>
                <w:tab w:val="left" w:pos="840"/>
              </w:tabs>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一旦密切接触者出现发热（腋下体温</w:t>
            </w:r>
            <w:r>
              <w:rPr>
                <w:rFonts w:ascii="Times New Roman" w:eastAsia="宋体" w:hAnsi="Times New Roman" w:cs="Times New Roman"/>
                <w:color w:val="000000" w:themeColor="text1"/>
                <w:kern w:val="0"/>
                <w:sz w:val="18"/>
                <w:szCs w:val="18"/>
              </w:rPr>
              <w:t>≥37.5℃</w:t>
            </w:r>
            <w:r>
              <w:rPr>
                <w:rFonts w:ascii="Times New Roman" w:eastAsia="宋体" w:hAnsi="Times New Roman" w:cs="Times New Roman" w:hint="eastAsia"/>
                <w:color w:val="000000" w:themeColor="text1"/>
                <w:kern w:val="0"/>
                <w:sz w:val="18"/>
                <w:szCs w:val="18"/>
              </w:rPr>
              <w:t>）及咳嗽等急性呼吸道感染症状，则立即按疑似患者处理，转送至定点医疗机构进行诊断、报告及治疗。</w:t>
            </w:r>
          </w:p>
        </w:tc>
      </w:tr>
      <w:tr w:rsidR="005445DE" w:rsidTr="005445DE">
        <w:trPr>
          <w:jc w:val="center"/>
        </w:trPr>
        <w:tc>
          <w:tcPr>
            <w:tcW w:w="1202" w:type="dxa"/>
            <w:vMerge w:val="restart"/>
            <w:tcBorders>
              <w:top w:val="single" w:sz="4" w:space="0" w:color="auto"/>
              <w:left w:val="single" w:sz="8" w:space="0" w:color="auto"/>
              <w:bottom w:val="single" w:sz="8" w:space="0" w:color="auto"/>
              <w:right w:val="single" w:sz="4" w:space="0" w:color="auto"/>
            </w:tcBorders>
            <w:vAlign w:val="center"/>
            <w:hideMark/>
          </w:tcPr>
          <w:p w:rsidR="005445DE" w:rsidRDefault="005445DE">
            <w:pPr>
              <w:rPr>
                <w:rFonts w:ascii="Times New Roman" w:eastAsia="宋体" w:hAnsi="Times New Roman" w:cs="Times New Roman"/>
                <w:b/>
                <w:bCs/>
                <w:color w:val="000000" w:themeColor="text1"/>
                <w:sz w:val="18"/>
                <w:szCs w:val="18"/>
              </w:rPr>
            </w:pPr>
            <w:r>
              <w:rPr>
                <w:rFonts w:ascii="Times New Roman" w:eastAsia="宋体" w:hAnsi="Times New Roman" w:cs="Times New Roman" w:hint="eastAsia"/>
                <w:b/>
                <w:bCs/>
                <w:color w:val="000000" w:themeColor="text1"/>
                <w:sz w:val="18"/>
                <w:szCs w:val="18"/>
              </w:rPr>
              <w:t>预防指导</w:t>
            </w:r>
          </w:p>
        </w:tc>
        <w:tc>
          <w:tcPr>
            <w:tcW w:w="12972" w:type="dxa"/>
            <w:gridSpan w:val="2"/>
            <w:tcBorders>
              <w:top w:val="single" w:sz="4" w:space="0" w:color="auto"/>
              <w:left w:val="single" w:sz="4" w:space="0" w:color="auto"/>
              <w:bottom w:val="single" w:sz="4" w:space="0" w:color="auto"/>
              <w:right w:val="single" w:sz="8" w:space="0" w:color="auto"/>
            </w:tcBorders>
            <w:vAlign w:val="center"/>
            <w:hideMark/>
          </w:tcPr>
          <w:p w:rsidR="005445DE" w:rsidRDefault="005445DE" w:rsidP="00854A44">
            <w:pPr>
              <w:widowControl/>
              <w:numPr>
                <w:ilvl w:val="0"/>
                <w:numId w:val="70"/>
              </w:numPr>
              <w:tabs>
                <w:tab w:val="center" w:pos="4201"/>
                <w:tab w:val="right" w:leader="dot" w:pos="9298"/>
              </w:tabs>
              <w:autoSpaceDE w:val="0"/>
              <w:autoSpaceDN w:val="0"/>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切断传播途径。在人禽流感流行期间，指导养老机构内人员做到：</w:t>
            </w:r>
          </w:p>
          <w:p w:rsidR="005445DE" w:rsidRDefault="005445DE" w:rsidP="00854A44">
            <w:pPr>
              <w:widowControl/>
              <w:numPr>
                <w:ilvl w:val="0"/>
                <w:numId w:val="71"/>
              </w:numPr>
              <w:tabs>
                <w:tab w:val="left" w:pos="840"/>
              </w:tabs>
              <w:ind w:left="833" w:hanging="408"/>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注意饮食卫生，不喝生水，不吃未熟的肉类及蛋类等食品，避免接触活禽、病禽及其他动物；</w:t>
            </w:r>
          </w:p>
          <w:p w:rsidR="005445DE" w:rsidRDefault="005445DE" w:rsidP="00854A44">
            <w:pPr>
              <w:widowControl/>
              <w:numPr>
                <w:ilvl w:val="0"/>
                <w:numId w:val="71"/>
              </w:numPr>
              <w:tabs>
                <w:tab w:val="left" w:pos="840"/>
              </w:tabs>
              <w:ind w:left="833" w:hanging="408"/>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勤洗手，养成良好的个人卫生习惯；</w:t>
            </w:r>
          </w:p>
          <w:p w:rsidR="005445DE" w:rsidRDefault="005445DE" w:rsidP="00854A44">
            <w:pPr>
              <w:widowControl/>
              <w:numPr>
                <w:ilvl w:val="0"/>
                <w:numId w:val="71"/>
              </w:numPr>
              <w:tabs>
                <w:tab w:val="left" w:pos="840"/>
              </w:tabs>
              <w:ind w:left="833" w:hanging="408"/>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早晚洗鼻，保持呼吸道健康，增强呼吸道抵抗力；</w:t>
            </w:r>
          </w:p>
          <w:p w:rsidR="005445DE" w:rsidRDefault="005445DE" w:rsidP="00854A44">
            <w:pPr>
              <w:widowControl/>
              <w:numPr>
                <w:ilvl w:val="0"/>
                <w:numId w:val="71"/>
              </w:numPr>
              <w:tabs>
                <w:tab w:val="left" w:pos="840"/>
              </w:tabs>
              <w:ind w:left="833" w:hanging="408"/>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保持环境清洁，室内每天开窗通风或进行空气消毒；</w:t>
            </w:r>
          </w:p>
          <w:p w:rsidR="005445DE" w:rsidRDefault="005445DE" w:rsidP="00854A44">
            <w:pPr>
              <w:widowControl/>
              <w:numPr>
                <w:ilvl w:val="0"/>
                <w:numId w:val="71"/>
              </w:numPr>
              <w:tabs>
                <w:tab w:val="left" w:pos="840"/>
              </w:tabs>
              <w:ind w:left="833" w:hanging="408"/>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尽量减少公众聚集和集体娱乐活动；</w:t>
            </w:r>
          </w:p>
          <w:p w:rsidR="005445DE" w:rsidRDefault="005445DE" w:rsidP="00854A44">
            <w:pPr>
              <w:widowControl/>
              <w:numPr>
                <w:ilvl w:val="0"/>
                <w:numId w:val="71"/>
              </w:numPr>
              <w:tabs>
                <w:tab w:val="left" w:pos="840"/>
              </w:tabs>
              <w:ind w:left="833" w:hanging="408"/>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适当运动，增强体质，根据天气变化增减衣物；</w:t>
            </w:r>
          </w:p>
          <w:p w:rsidR="005445DE" w:rsidRDefault="005445DE" w:rsidP="00854A44">
            <w:pPr>
              <w:widowControl/>
              <w:numPr>
                <w:ilvl w:val="0"/>
                <w:numId w:val="71"/>
              </w:numPr>
              <w:tabs>
                <w:tab w:val="left" w:pos="840"/>
              </w:tabs>
              <w:ind w:left="833" w:hanging="408"/>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养老机构餐饮服务人员进行食物加工时，应生熟分开，肉类彻底煮熟；食具每日规范清洗、消毒；</w:t>
            </w:r>
          </w:p>
        </w:tc>
      </w:tr>
      <w:tr w:rsidR="005445DE" w:rsidTr="005445DE">
        <w:trPr>
          <w:jc w:val="center"/>
        </w:trPr>
        <w:tc>
          <w:tcPr>
            <w:tcW w:w="0" w:type="auto"/>
            <w:vMerge/>
            <w:tcBorders>
              <w:top w:val="single" w:sz="4" w:space="0" w:color="auto"/>
              <w:left w:val="single" w:sz="8" w:space="0" w:color="auto"/>
              <w:bottom w:val="single" w:sz="8" w:space="0" w:color="auto"/>
              <w:right w:val="single" w:sz="4" w:space="0" w:color="auto"/>
            </w:tcBorders>
            <w:vAlign w:val="center"/>
            <w:hideMark/>
          </w:tcPr>
          <w:p w:rsidR="005445DE" w:rsidRDefault="005445DE">
            <w:pPr>
              <w:widowControl/>
              <w:jc w:val="left"/>
              <w:rPr>
                <w:rFonts w:ascii="Times New Roman" w:eastAsia="宋体" w:hAnsi="Times New Roman" w:cs="Times New Roman"/>
                <w:b/>
                <w:bCs/>
                <w:color w:val="000000" w:themeColor="text1"/>
                <w:sz w:val="18"/>
                <w:szCs w:val="18"/>
              </w:rPr>
            </w:pPr>
          </w:p>
        </w:tc>
        <w:tc>
          <w:tcPr>
            <w:tcW w:w="12972" w:type="dxa"/>
            <w:gridSpan w:val="2"/>
            <w:tcBorders>
              <w:top w:val="single" w:sz="4" w:space="0" w:color="auto"/>
              <w:left w:val="single" w:sz="4" w:space="0" w:color="auto"/>
              <w:bottom w:val="single" w:sz="8" w:space="0" w:color="auto"/>
              <w:right w:val="single" w:sz="8" w:space="0" w:color="auto"/>
            </w:tcBorders>
            <w:vAlign w:val="center"/>
            <w:hideMark/>
          </w:tcPr>
          <w:p w:rsidR="005445DE" w:rsidRDefault="005445DE" w:rsidP="00854A44">
            <w:pPr>
              <w:widowControl/>
              <w:numPr>
                <w:ilvl w:val="0"/>
                <w:numId w:val="70"/>
              </w:numPr>
              <w:tabs>
                <w:tab w:val="left" w:pos="840"/>
              </w:tabs>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保护易感人群。必要时在医生指导下对密切接触者使用抗流感病毒药物防治。</w:t>
            </w:r>
          </w:p>
        </w:tc>
      </w:tr>
    </w:tbl>
    <w:p w:rsidR="005445DE" w:rsidRDefault="005445DE" w:rsidP="005445DE">
      <w:pPr>
        <w:widowControl/>
        <w:tabs>
          <w:tab w:val="center" w:pos="4201"/>
          <w:tab w:val="right" w:leader="dot" w:pos="9298"/>
        </w:tabs>
        <w:autoSpaceDE w:val="0"/>
        <w:autoSpaceDN w:val="0"/>
        <w:spacing w:line="600" w:lineRule="exact"/>
        <w:ind w:firstLineChars="200" w:firstLine="640"/>
        <w:rPr>
          <w:rFonts w:ascii="方正黑体_GBK" w:eastAsia="方正黑体_GBK" w:hAnsi="Times New Roman" w:cs="Times New Roman"/>
          <w:color w:val="000000" w:themeColor="text1"/>
          <w:kern w:val="0"/>
          <w:sz w:val="32"/>
          <w:szCs w:val="32"/>
        </w:rPr>
      </w:pPr>
    </w:p>
    <w:p w:rsidR="005445DE" w:rsidRDefault="005445DE" w:rsidP="005445DE">
      <w:pPr>
        <w:widowControl/>
        <w:jc w:val="left"/>
        <w:rPr>
          <w:rFonts w:ascii="方正黑体_GBK" w:eastAsia="方正黑体_GBK" w:hAnsi="Times New Roman" w:cs="Times New Roman" w:hint="eastAsia"/>
          <w:color w:val="000000" w:themeColor="text1"/>
          <w:kern w:val="0"/>
          <w:sz w:val="32"/>
          <w:szCs w:val="32"/>
        </w:rPr>
      </w:pPr>
      <w:r>
        <w:rPr>
          <w:rFonts w:ascii="方正黑体_GBK" w:eastAsia="方正黑体_GBK" w:hAnsi="Times New Roman" w:cs="Times New Roman" w:hint="eastAsia"/>
          <w:color w:val="000000" w:themeColor="text1"/>
          <w:kern w:val="0"/>
          <w:sz w:val="32"/>
          <w:szCs w:val="32"/>
        </w:rPr>
        <w:br w:type="page"/>
      </w:r>
    </w:p>
    <w:p w:rsidR="005445DE" w:rsidRDefault="005445DE" w:rsidP="005445DE">
      <w:pPr>
        <w:widowControl/>
        <w:tabs>
          <w:tab w:val="center" w:pos="4201"/>
          <w:tab w:val="right" w:leader="dot" w:pos="9298"/>
        </w:tabs>
        <w:autoSpaceDE w:val="0"/>
        <w:autoSpaceDN w:val="0"/>
        <w:spacing w:line="600" w:lineRule="exact"/>
        <w:ind w:firstLineChars="200" w:firstLine="640"/>
        <w:rPr>
          <w:rFonts w:ascii="方正黑体_GBK" w:eastAsia="方正黑体_GBK" w:hAnsi="Times New Roman" w:cs="Times New Roman" w:hint="eastAsia"/>
          <w:color w:val="000000" w:themeColor="text1"/>
          <w:kern w:val="0"/>
          <w:sz w:val="32"/>
          <w:szCs w:val="32"/>
        </w:rPr>
      </w:pPr>
      <w:r>
        <w:rPr>
          <w:rFonts w:ascii="方正黑体_GBK" w:eastAsia="方正黑体_GBK" w:hAnsi="Times New Roman" w:cs="Times New Roman" w:hint="eastAsia"/>
          <w:color w:val="000000" w:themeColor="text1"/>
          <w:kern w:val="0"/>
          <w:sz w:val="32"/>
          <w:szCs w:val="32"/>
        </w:rPr>
        <w:lastRenderedPageBreak/>
        <w:t>C.2.2　新型冠状病毒肺炎</w:t>
      </w:r>
    </w:p>
    <w:p w:rsidR="005445DE" w:rsidRDefault="005445DE" w:rsidP="005445DE">
      <w:pPr>
        <w:widowControl/>
        <w:tabs>
          <w:tab w:val="center" w:pos="4201"/>
          <w:tab w:val="right" w:leader="dot" w:pos="9298"/>
        </w:tabs>
        <w:autoSpaceDE w:val="0"/>
        <w:autoSpaceDN w:val="0"/>
        <w:spacing w:line="600" w:lineRule="exact"/>
        <w:ind w:firstLineChars="200" w:firstLine="640"/>
        <w:rPr>
          <w:rFonts w:ascii="Times New Roman" w:eastAsia="方正仿宋_GBK" w:hAnsi="Times New Roman" w:cs="Times New Roman" w:hint="eastAsia"/>
          <w:color w:val="000000" w:themeColor="text1"/>
          <w:kern w:val="0"/>
          <w:sz w:val="32"/>
          <w:szCs w:val="32"/>
        </w:rPr>
      </w:pPr>
      <w:r>
        <w:rPr>
          <w:rFonts w:ascii="方正黑体_GBK" w:eastAsia="方正黑体_GBK" w:hAnsi="Times New Roman" w:cs="Times New Roman" w:hint="eastAsia"/>
          <w:color w:val="000000" w:themeColor="text1"/>
          <w:kern w:val="0"/>
          <w:sz w:val="32"/>
          <w:szCs w:val="32"/>
        </w:rPr>
        <w:t>新型冠状病毒肺炎的预防与处置要求见表C.8。</w:t>
      </w:r>
    </w:p>
    <w:p w:rsidR="005445DE" w:rsidRDefault="005445DE" w:rsidP="005445DE">
      <w:pPr>
        <w:widowControl/>
        <w:tabs>
          <w:tab w:val="left" w:pos="360"/>
        </w:tabs>
        <w:spacing w:beforeLines="50" w:before="156" w:afterLines="50" w:after="156"/>
        <w:jc w:val="center"/>
        <w:rPr>
          <w:rFonts w:ascii="方正黑体_GBK" w:eastAsia="方正黑体_GBK" w:hAnsi="Times New Roman" w:cs="Times New Roman"/>
          <w:color w:val="000000" w:themeColor="text1"/>
          <w:kern w:val="0"/>
          <w:sz w:val="32"/>
          <w:szCs w:val="32"/>
        </w:rPr>
      </w:pPr>
      <w:r>
        <w:rPr>
          <w:rFonts w:ascii="方正黑体_GBK" w:eastAsia="方正黑体_GBK" w:hAnsi="Times New Roman" w:cs="Times New Roman" w:hint="eastAsia"/>
          <w:color w:val="000000" w:themeColor="text1"/>
          <w:kern w:val="0"/>
          <w:sz w:val="32"/>
          <w:szCs w:val="32"/>
        </w:rPr>
        <w:t>表C.8　新型冠状病毒肺炎的预防与处置要求</w:t>
      </w:r>
    </w:p>
    <w:tbl>
      <w:tblPr>
        <w:tblpPr w:leftFromText="180" w:rightFromText="180" w:vertAnchor="text" w:horzAnchor="page" w:tblpXSpec="center" w:tblpY="37"/>
        <w:tblOverlap w:val="never"/>
        <w:tblW w:w="0" w:type="auto"/>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4A0" w:firstRow="1" w:lastRow="0" w:firstColumn="1" w:lastColumn="0" w:noHBand="0" w:noVBand="1"/>
      </w:tblPr>
      <w:tblGrid>
        <w:gridCol w:w="1202"/>
        <w:gridCol w:w="1383"/>
        <w:gridCol w:w="11589"/>
      </w:tblGrid>
      <w:tr w:rsidR="005445DE" w:rsidTr="005445DE">
        <w:tc>
          <w:tcPr>
            <w:tcW w:w="1202" w:type="dxa"/>
            <w:vMerge w:val="restart"/>
            <w:tcBorders>
              <w:top w:val="single" w:sz="8" w:space="0" w:color="auto"/>
              <w:left w:val="single" w:sz="8" w:space="0" w:color="auto"/>
              <w:bottom w:val="single" w:sz="4" w:space="0" w:color="auto"/>
              <w:right w:val="single" w:sz="4" w:space="0" w:color="auto"/>
            </w:tcBorders>
            <w:vAlign w:val="center"/>
            <w:hideMark/>
          </w:tcPr>
          <w:p w:rsidR="005445DE" w:rsidRDefault="005445DE">
            <w:pPr>
              <w:rPr>
                <w:rFonts w:ascii="Times New Roman" w:eastAsia="宋体" w:hAnsi="Times New Roman" w:cs="Times New Roman" w:hint="eastAsia"/>
                <w:b/>
                <w:bCs/>
                <w:color w:val="000000" w:themeColor="text1"/>
                <w:sz w:val="18"/>
                <w:szCs w:val="18"/>
              </w:rPr>
            </w:pPr>
            <w:r>
              <w:rPr>
                <w:rFonts w:ascii="Times New Roman" w:eastAsia="宋体" w:hAnsi="Times New Roman" w:cs="Times New Roman" w:hint="eastAsia"/>
                <w:b/>
                <w:bCs/>
                <w:color w:val="000000" w:themeColor="text1"/>
                <w:sz w:val="18"/>
                <w:szCs w:val="18"/>
              </w:rPr>
              <w:t>流行病学</w:t>
            </w:r>
          </w:p>
        </w:tc>
        <w:tc>
          <w:tcPr>
            <w:tcW w:w="1383" w:type="dxa"/>
            <w:tcBorders>
              <w:top w:val="single" w:sz="8" w:space="0" w:color="auto"/>
              <w:left w:val="single" w:sz="4" w:space="0" w:color="auto"/>
              <w:bottom w:val="single" w:sz="4" w:space="0" w:color="auto"/>
              <w:right w:val="single" w:sz="4" w:space="0" w:color="auto"/>
            </w:tcBorders>
            <w:vAlign w:val="center"/>
            <w:hideMark/>
          </w:tcPr>
          <w:p w:rsidR="005445DE" w:rsidRDefault="005445DE">
            <w:pPr>
              <w:rPr>
                <w:rFonts w:ascii="Times New Roman" w:eastAsia="宋体" w:hAnsi="Times New Roman" w:cs="Times New Roman"/>
                <w:color w:val="000000" w:themeColor="text1"/>
                <w:sz w:val="18"/>
                <w:szCs w:val="18"/>
              </w:rPr>
            </w:pPr>
            <w:r>
              <w:rPr>
                <w:rFonts w:ascii="Times New Roman" w:eastAsia="宋体" w:hAnsi="Times New Roman" w:cs="Times New Roman" w:hint="eastAsia"/>
                <w:color w:val="000000" w:themeColor="text1"/>
                <w:sz w:val="18"/>
                <w:szCs w:val="18"/>
              </w:rPr>
              <w:t>传染源</w:t>
            </w:r>
          </w:p>
        </w:tc>
        <w:tc>
          <w:tcPr>
            <w:tcW w:w="11589" w:type="dxa"/>
            <w:tcBorders>
              <w:top w:val="single" w:sz="8" w:space="0" w:color="auto"/>
              <w:left w:val="single" w:sz="4" w:space="0" w:color="auto"/>
              <w:bottom w:val="single" w:sz="4" w:space="0" w:color="auto"/>
              <w:right w:val="single" w:sz="8" w:space="0" w:color="auto"/>
            </w:tcBorders>
            <w:vAlign w:val="center"/>
            <w:hideMark/>
          </w:tcPr>
          <w:p w:rsidR="005445DE" w:rsidRDefault="005445DE">
            <w:pPr>
              <w:widowControl/>
              <w:tabs>
                <w:tab w:val="left" w:pos="840"/>
              </w:tabs>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目前所见传染源主要是新型冠状病毒感染的患者。无症状感染者也可能成为传染源。</w:t>
            </w:r>
          </w:p>
        </w:tc>
      </w:tr>
      <w:tr w:rsidR="005445DE" w:rsidTr="005445DE">
        <w:tc>
          <w:tcPr>
            <w:tcW w:w="0" w:type="auto"/>
            <w:vMerge/>
            <w:tcBorders>
              <w:top w:val="single" w:sz="8" w:space="0" w:color="auto"/>
              <w:left w:val="single" w:sz="8" w:space="0" w:color="auto"/>
              <w:bottom w:val="single" w:sz="4" w:space="0" w:color="auto"/>
              <w:right w:val="single" w:sz="4" w:space="0" w:color="auto"/>
            </w:tcBorders>
            <w:vAlign w:val="center"/>
            <w:hideMark/>
          </w:tcPr>
          <w:p w:rsidR="005445DE" w:rsidRDefault="005445DE">
            <w:pPr>
              <w:widowControl/>
              <w:jc w:val="left"/>
              <w:rPr>
                <w:rFonts w:ascii="Times New Roman" w:eastAsia="宋体" w:hAnsi="Times New Roman" w:cs="Times New Roman"/>
                <w:b/>
                <w:bCs/>
                <w:color w:val="000000" w:themeColor="text1"/>
                <w:sz w:val="18"/>
                <w:szCs w:val="18"/>
              </w:rPr>
            </w:pPr>
          </w:p>
        </w:tc>
        <w:tc>
          <w:tcPr>
            <w:tcW w:w="1383" w:type="dxa"/>
            <w:tcBorders>
              <w:top w:val="single" w:sz="4" w:space="0" w:color="auto"/>
              <w:left w:val="single" w:sz="4" w:space="0" w:color="auto"/>
              <w:bottom w:val="single" w:sz="4" w:space="0" w:color="auto"/>
              <w:right w:val="single" w:sz="4" w:space="0" w:color="auto"/>
            </w:tcBorders>
            <w:vAlign w:val="center"/>
            <w:hideMark/>
          </w:tcPr>
          <w:p w:rsidR="005445DE" w:rsidRDefault="005445DE">
            <w:pPr>
              <w:rPr>
                <w:rFonts w:ascii="Times New Roman" w:eastAsia="宋体" w:hAnsi="Times New Roman" w:cs="Times New Roman"/>
                <w:color w:val="000000" w:themeColor="text1"/>
                <w:sz w:val="18"/>
                <w:szCs w:val="18"/>
              </w:rPr>
            </w:pPr>
            <w:r>
              <w:rPr>
                <w:rFonts w:ascii="Times New Roman" w:eastAsia="宋体" w:hAnsi="Times New Roman" w:cs="Times New Roman" w:hint="eastAsia"/>
                <w:color w:val="000000" w:themeColor="text1"/>
                <w:sz w:val="18"/>
                <w:szCs w:val="18"/>
              </w:rPr>
              <w:t>传播途径</w:t>
            </w:r>
          </w:p>
        </w:tc>
        <w:tc>
          <w:tcPr>
            <w:tcW w:w="11589" w:type="dxa"/>
            <w:tcBorders>
              <w:top w:val="single" w:sz="4" w:space="0" w:color="auto"/>
              <w:left w:val="single" w:sz="4" w:space="0" w:color="auto"/>
              <w:bottom w:val="single" w:sz="4" w:space="0" w:color="auto"/>
              <w:right w:val="single" w:sz="8" w:space="0" w:color="auto"/>
            </w:tcBorders>
            <w:vAlign w:val="center"/>
            <w:hideMark/>
          </w:tcPr>
          <w:p w:rsidR="005445DE" w:rsidRDefault="005445DE">
            <w:pPr>
              <w:widowControl/>
              <w:tabs>
                <w:tab w:val="left" w:pos="840"/>
              </w:tabs>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经呼吸道飞沫和密切接触传播是主要的传播途径。在相对封闭的环境中长时间暴露于高浓度气溶胶情况下存在经气溶胶传播的可能。由于在粪便及尿中可分离到新型冠状病毒，应注意粪便及尿对环境污染造成气溶胶或接触传播。</w:t>
            </w:r>
          </w:p>
        </w:tc>
      </w:tr>
      <w:tr w:rsidR="005445DE" w:rsidTr="005445DE">
        <w:tc>
          <w:tcPr>
            <w:tcW w:w="0" w:type="auto"/>
            <w:vMerge/>
            <w:tcBorders>
              <w:top w:val="single" w:sz="8" w:space="0" w:color="auto"/>
              <w:left w:val="single" w:sz="8" w:space="0" w:color="auto"/>
              <w:bottom w:val="single" w:sz="4" w:space="0" w:color="auto"/>
              <w:right w:val="single" w:sz="4" w:space="0" w:color="auto"/>
            </w:tcBorders>
            <w:vAlign w:val="center"/>
            <w:hideMark/>
          </w:tcPr>
          <w:p w:rsidR="005445DE" w:rsidRDefault="005445DE">
            <w:pPr>
              <w:widowControl/>
              <w:jc w:val="left"/>
              <w:rPr>
                <w:rFonts w:ascii="Times New Roman" w:eastAsia="宋体" w:hAnsi="Times New Roman" w:cs="Times New Roman"/>
                <w:b/>
                <w:bCs/>
                <w:color w:val="000000" w:themeColor="text1"/>
                <w:sz w:val="18"/>
                <w:szCs w:val="18"/>
              </w:rPr>
            </w:pPr>
          </w:p>
        </w:tc>
        <w:tc>
          <w:tcPr>
            <w:tcW w:w="1383" w:type="dxa"/>
            <w:tcBorders>
              <w:top w:val="single" w:sz="4" w:space="0" w:color="auto"/>
              <w:left w:val="single" w:sz="4" w:space="0" w:color="auto"/>
              <w:bottom w:val="single" w:sz="4" w:space="0" w:color="auto"/>
              <w:right w:val="single" w:sz="4" w:space="0" w:color="auto"/>
            </w:tcBorders>
            <w:vAlign w:val="center"/>
            <w:hideMark/>
          </w:tcPr>
          <w:p w:rsidR="005445DE" w:rsidRDefault="005445DE">
            <w:pPr>
              <w:rPr>
                <w:rFonts w:ascii="Times New Roman" w:eastAsia="宋体" w:hAnsi="Times New Roman" w:cs="Times New Roman"/>
                <w:color w:val="000000" w:themeColor="text1"/>
                <w:sz w:val="18"/>
                <w:szCs w:val="18"/>
              </w:rPr>
            </w:pPr>
            <w:r>
              <w:rPr>
                <w:rFonts w:ascii="Times New Roman" w:eastAsia="宋体" w:hAnsi="Times New Roman" w:cs="Times New Roman" w:hint="eastAsia"/>
                <w:color w:val="000000" w:themeColor="text1"/>
                <w:sz w:val="18"/>
                <w:szCs w:val="18"/>
              </w:rPr>
              <w:t>人群易感性</w:t>
            </w:r>
          </w:p>
        </w:tc>
        <w:tc>
          <w:tcPr>
            <w:tcW w:w="11589" w:type="dxa"/>
            <w:tcBorders>
              <w:top w:val="single" w:sz="4" w:space="0" w:color="auto"/>
              <w:left w:val="single" w:sz="4" w:space="0" w:color="auto"/>
              <w:bottom w:val="single" w:sz="4" w:space="0" w:color="auto"/>
              <w:right w:val="single" w:sz="8" w:space="0" w:color="auto"/>
            </w:tcBorders>
            <w:vAlign w:val="center"/>
            <w:hideMark/>
          </w:tcPr>
          <w:p w:rsidR="005445DE" w:rsidRDefault="005445DE">
            <w:pPr>
              <w:rPr>
                <w:rFonts w:ascii="Times New Roman" w:eastAsia="宋体" w:hAnsi="Times New Roman" w:cs="Times New Roman"/>
                <w:color w:val="000000" w:themeColor="text1"/>
                <w:sz w:val="18"/>
                <w:szCs w:val="18"/>
              </w:rPr>
            </w:pPr>
            <w:r>
              <w:rPr>
                <w:rFonts w:ascii="Times New Roman" w:eastAsia="宋体" w:hAnsi="Times New Roman" w:cs="Times New Roman" w:hint="eastAsia"/>
                <w:color w:val="000000" w:themeColor="text1"/>
                <w:sz w:val="18"/>
                <w:szCs w:val="18"/>
              </w:rPr>
              <w:t>人群普遍易感。高龄和具有基础疾病的老年人是新冠肺炎重症病例和死亡病例的高危人群。</w:t>
            </w:r>
          </w:p>
        </w:tc>
      </w:tr>
      <w:tr w:rsidR="005445DE" w:rsidTr="005445DE">
        <w:tc>
          <w:tcPr>
            <w:tcW w:w="1202" w:type="dxa"/>
            <w:tcBorders>
              <w:top w:val="single" w:sz="4" w:space="0" w:color="auto"/>
              <w:left w:val="single" w:sz="8" w:space="0" w:color="auto"/>
              <w:bottom w:val="single" w:sz="4" w:space="0" w:color="auto"/>
              <w:right w:val="single" w:sz="4" w:space="0" w:color="auto"/>
            </w:tcBorders>
            <w:vAlign w:val="center"/>
            <w:hideMark/>
          </w:tcPr>
          <w:p w:rsidR="005445DE" w:rsidRDefault="005445DE">
            <w:pPr>
              <w:rPr>
                <w:rFonts w:ascii="Times New Roman" w:eastAsia="宋体" w:hAnsi="Times New Roman" w:cs="Times New Roman"/>
                <w:b/>
                <w:bCs/>
                <w:color w:val="000000" w:themeColor="text1"/>
                <w:sz w:val="18"/>
                <w:szCs w:val="18"/>
              </w:rPr>
            </w:pPr>
            <w:r>
              <w:rPr>
                <w:rFonts w:ascii="Times New Roman" w:eastAsia="宋体" w:hAnsi="Times New Roman" w:cs="Times New Roman" w:hint="eastAsia"/>
                <w:b/>
                <w:bCs/>
                <w:color w:val="000000" w:themeColor="text1"/>
                <w:sz w:val="18"/>
                <w:szCs w:val="18"/>
              </w:rPr>
              <w:t>临床特点</w:t>
            </w:r>
          </w:p>
        </w:tc>
        <w:tc>
          <w:tcPr>
            <w:tcW w:w="12972" w:type="dxa"/>
            <w:gridSpan w:val="2"/>
            <w:tcBorders>
              <w:top w:val="single" w:sz="4" w:space="0" w:color="auto"/>
              <w:left w:val="single" w:sz="4" w:space="0" w:color="auto"/>
              <w:bottom w:val="single" w:sz="4" w:space="0" w:color="auto"/>
              <w:right w:val="single" w:sz="8" w:space="0" w:color="auto"/>
            </w:tcBorders>
            <w:vAlign w:val="center"/>
            <w:hideMark/>
          </w:tcPr>
          <w:p w:rsidR="005445DE" w:rsidRDefault="005445DE" w:rsidP="00854A44">
            <w:pPr>
              <w:widowControl/>
              <w:numPr>
                <w:ilvl w:val="0"/>
                <w:numId w:val="72"/>
              </w:numPr>
              <w:tabs>
                <w:tab w:val="center" w:pos="4201"/>
                <w:tab w:val="right" w:leader="dot" w:pos="9298"/>
              </w:tabs>
              <w:autoSpaceDE w:val="0"/>
              <w:autoSpaceDN w:val="0"/>
              <w:spacing w:line="300" w:lineRule="exact"/>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基于目前的流行病学调查，潜伏期</w:t>
            </w:r>
            <w:r>
              <w:rPr>
                <w:rFonts w:ascii="Times New Roman" w:eastAsia="宋体" w:hAnsi="Times New Roman" w:cs="Times New Roman"/>
                <w:color w:val="000000" w:themeColor="text1"/>
                <w:kern w:val="0"/>
                <w:sz w:val="18"/>
                <w:szCs w:val="18"/>
              </w:rPr>
              <w:t>1</w:t>
            </w:r>
            <w:r>
              <w:rPr>
                <w:rFonts w:ascii="Times New Roman" w:eastAsia="宋体" w:hAnsi="Times New Roman" w:cs="Times New Roman" w:hint="eastAsia"/>
                <w:color w:val="000000" w:themeColor="text1"/>
                <w:kern w:val="0"/>
                <w:sz w:val="18"/>
                <w:szCs w:val="18"/>
              </w:rPr>
              <w:t>～</w:t>
            </w:r>
            <w:r>
              <w:rPr>
                <w:rFonts w:ascii="Times New Roman" w:eastAsia="宋体" w:hAnsi="Times New Roman" w:cs="Times New Roman"/>
                <w:color w:val="000000" w:themeColor="text1"/>
                <w:kern w:val="0"/>
                <w:sz w:val="18"/>
                <w:szCs w:val="18"/>
              </w:rPr>
              <w:t>14</w:t>
            </w:r>
            <w:r>
              <w:rPr>
                <w:rFonts w:ascii="Times New Roman" w:eastAsia="宋体" w:hAnsi="Times New Roman" w:cs="Times New Roman" w:hint="eastAsia"/>
                <w:color w:val="000000" w:themeColor="text1"/>
                <w:kern w:val="0"/>
                <w:sz w:val="18"/>
                <w:szCs w:val="18"/>
              </w:rPr>
              <w:t>天，多为</w:t>
            </w:r>
            <w:r>
              <w:rPr>
                <w:rFonts w:ascii="Times New Roman" w:eastAsia="宋体" w:hAnsi="Times New Roman" w:cs="Times New Roman"/>
                <w:color w:val="000000" w:themeColor="text1"/>
                <w:kern w:val="0"/>
                <w:sz w:val="18"/>
                <w:szCs w:val="18"/>
              </w:rPr>
              <w:t>3</w:t>
            </w:r>
            <w:r>
              <w:rPr>
                <w:rFonts w:ascii="Times New Roman" w:eastAsia="宋体" w:hAnsi="Times New Roman" w:cs="Times New Roman" w:hint="eastAsia"/>
                <w:color w:val="000000" w:themeColor="text1"/>
                <w:kern w:val="0"/>
                <w:sz w:val="18"/>
                <w:szCs w:val="18"/>
              </w:rPr>
              <w:t>～</w:t>
            </w:r>
            <w:r>
              <w:rPr>
                <w:rFonts w:ascii="Times New Roman" w:eastAsia="宋体" w:hAnsi="Times New Roman" w:cs="Times New Roman"/>
                <w:color w:val="000000" w:themeColor="text1"/>
                <w:kern w:val="0"/>
                <w:sz w:val="18"/>
                <w:szCs w:val="18"/>
              </w:rPr>
              <w:t>7</w:t>
            </w:r>
            <w:r>
              <w:rPr>
                <w:rFonts w:ascii="Times New Roman" w:eastAsia="宋体" w:hAnsi="Times New Roman" w:cs="Times New Roman" w:hint="eastAsia"/>
                <w:color w:val="000000" w:themeColor="text1"/>
                <w:kern w:val="0"/>
                <w:sz w:val="18"/>
                <w:szCs w:val="18"/>
              </w:rPr>
              <w:t>天</w:t>
            </w:r>
            <w:r>
              <w:rPr>
                <w:rFonts w:ascii="Times New Roman" w:eastAsia="宋体" w:hAnsi="Times New Roman" w:cs="Times New Roman"/>
                <w:color w:val="000000" w:themeColor="text1"/>
                <w:kern w:val="0"/>
                <w:sz w:val="18"/>
                <w:szCs w:val="18"/>
              </w:rPr>
              <w:t>;</w:t>
            </w:r>
          </w:p>
          <w:p w:rsidR="005445DE" w:rsidRDefault="005445DE" w:rsidP="00854A44">
            <w:pPr>
              <w:widowControl/>
              <w:numPr>
                <w:ilvl w:val="0"/>
                <w:numId w:val="72"/>
              </w:numPr>
              <w:tabs>
                <w:tab w:val="center" w:pos="4201"/>
                <w:tab w:val="right" w:leader="dot" w:pos="9298"/>
              </w:tabs>
              <w:autoSpaceDE w:val="0"/>
              <w:autoSpaceDN w:val="0"/>
              <w:spacing w:line="300" w:lineRule="exact"/>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以发热、干咳、乏力为主要表现。少数患者伴有鼻塞、流涕、咽痛、肌痛和腹泻等症状。重症患者多在发病一周后出现呼吸困难和</w:t>
            </w:r>
            <w:r>
              <w:rPr>
                <w:rFonts w:ascii="Times New Roman" w:eastAsia="宋体" w:hAnsi="Times New Roman" w:cs="Times New Roman"/>
                <w:color w:val="000000" w:themeColor="text1"/>
                <w:kern w:val="0"/>
                <w:sz w:val="18"/>
                <w:szCs w:val="18"/>
              </w:rPr>
              <w:t>/</w:t>
            </w:r>
            <w:r>
              <w:rPr>
                <w:rFonts w:ascii="Times New Roman" w:eastAsia="宋体" w:hAnsi="Times New Roman" w:cs="Times New Roman" w:hint="eastAsia"/>
                <w:color w:val="000000" w:themeColor="text1"/>
                <w:kern w:val="0"/>
                <w:sz w:val="18"/>
                <w:szCs w:val="18"/>
              </w:rPr>
              <w:t>或低氧血症，严重者可快速进展为急性呼吸窘迫综合征、脓毒症休克、难以纠正的代谢性酸中毒和出凝血功能障碍及多器官功能衰竭等。重型、危重型患者病程中可为中低热，甚至无明显发热。轻型患者仅表现为低热、轻微乏力等，无肺炎表现</w:t>
            </w:r>
            <w:r>
              <w:rPr>
                <w:rFonts w:ascii="Times New Roman" w:eastAsia="宋体" w:hAnsi="Times New Roman" w:cs="Times New Roman"/>
                <w:color w:val="000000" w:themeColor="text1"/>
                <w:kern w:val="0"/>
                <w:sz w:val="18"/>
                <w:szCs w:val="18"/>
              </w:rPr>
              <w:t>;</w:t>
            </w:r>
          </w:p>
          <w:p w:rsidR="005445DE" w:rsidRDefault="005445DE" w:rsidP="00854A44">
            <w:pPr>
              <w:widowControl/>
              <w:numPr>
                <w:ilvl w:val="0"/>
                <w:numId w:val="72"/>
              </w:numPr>
              <w:tabs>
                <w:tab w:val="center" w:pos="4201"/>
                <w:tab w:val="right" w:leader="dot" w:pos="9298"/>
              </w:tabs>
              <w:autoSpaceDE w:val="0"/>
              <w:autoSpaceDN w:val="0"/>
              <w:spacing w:line="300" w:lineRule="exact"/>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从目前收治的病例情况看，多数患者预后良好，少数患者病情危重。老年人和有基础疾病者预后较差。</w:t>
            </w:r>
          </w:p>
        </w:tc>
      </w:tr>
      <w:tr w:rsidR="005445DE" w:rsidTr="005445DE">
        <w:tc>
          <w:tcPr>
            <w:tcW w:w="1202" w:type="dxa"/>
            <w:vMerge w:val="restart"/>
            <w:tcBorders>
              <w:top w:val="single" w:sz="4" w:space="0" w:color="auto"/>
              <w:left w:val="single" w:sz="8" w:space="0" w:color="auto"/>
              <w:bottom w:val="single" w:sz="4" w:space="0" w:color="auto"/>
              <w:right w:val="single" w:sz="4" w:space="0" w:color="auto"/>
            </w:tcBorders>
            <w:vAlign w:val="center"/>
            <w:hideMark/>
          </w:tcPr>
          <w:p w:rsidR="005445DE" w:rsidRDefault="005445DE">
            <w:pPr>
              <w:rPr>
                <w:rFonts w:ascii="Times New Roman" w:eastAsia="宋体" w:hAnsi="Times New Roman" w:cs="Times New Roman"/>
                <w:b/>
                <w:bCs/>
                <w:color w:val="000000" w:themeColor="text1"/>
                <w:sz w:val="18"/>
                <w:szCs w:val="18"/>
              </w:rPr>
            </w:pPr>
            <w:r>
              <w:rPr>
                <w:rFonts w:ascii="Times New Roman" w:eastAsia="宋体" w:hAnsi="Times New Roman" w:cs="Times New Roman" w:hint="eastAsia"/>
                <w:b/>
                <w:bCs/>
                <w:color w:val="000000" w:themeColor="text1"/>
                <w:sz w:val="18"/>
                <w:szCs w:val="18"/>
              </w:rPr>
              <w:t>判断要点</w:t>
            </w:r>
          </w:p>
        </w:tc>
        <w:tc>
          <w:tcPr>
            <w:tcW w:w="12972" w:type="dxa"/>
            <w:gridSpan w:val="2"/>
            <w:tcBorders>
              <w:top w:val="single" w:sz="4" w:space="0" w:color="auto"/>
              <w:left w:val="single" w:sz="4" w:space="0" w:color="auto"/>
              <w:bottom w:val="single" w:sz="4" w:space="0" w:color="auto"/>
              <w:right w:val="single" w:sz="8" w:space="0" w:color="auto"/>
            </w:tcBorders>
            <w:vAlign w:val="center"/>
            <w:hideMark/>
          </w:tcPr>
          <w:p w:rsidR="005445DE" w:rsidRDefault="005445DE" w:rsidP="00854A44">
            <w:pPr>
              <w:numPr>
                <w:ilvl w:val="0"/>
                <w:numId w:val="73"/>
              </w:numPr>
              <w:ind w:left="420" w:hanging="408"/>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疑似病例。有流行病学史中的任何一条，且符合临床表现中任意</w:t>
            </w:r>
            <w:r>
              <w:rPr>
                <w:rFonts w:ascii="Times New Roman" w:eastAsia="宋体" w:hAnsi="Times New Roman" w:cs="Times New Roman"/>
                <w:color w:val="000000" w:themeColor="text1"/>
                <w:kern w:val="0"/>
                <w:sz w:val="18"/>
                <w:szCs w:val="18"/>
              </w:rPr>
              <w:t>2</w:t>
            </w:r>
            <w:r>
              <w:rPr>
                <w:rFonts w:ascii="Times New Roman" w:eastAsia="宋体" w:hAnsi="Times New Roman" w:cs="Times New Roman" w:hint="eastAsia"/>
                <w:color w:val="000000" w:themeColor="text1"/>
                <w:kern w:val="0"/>
                <w:sz w:val="18"/>
                <w:szCs w:val="18"/>
              </w:rPr>
              <w:t>条。无明确流行病史的，符合临床表现中的</w:t>
            </w:r>
            <w:r>
              <w:rPr>
                <w:rFonts w:ascii="Times New Roman" w:eastAsia="宋体" w:hAnsi="Times New Roman" w:cs="Times New Roman"/>
                <w:color w:val="000000" w:themeColor="text1"/>
                <w:kern w:val="0"/>
                <w:sz w:val="18"/>
                <w:szCs w:val="18"/>
              </w:rPr>
              <w:t>3</w:t>
            </w:r>
            <w:r>
              <w:rPr>
                <w:rFonts w:ascii="Times New Roman" w:eastAsia="宋体" w:hAnsi="Times New Roman" w:cs="Times New Roman" w:hint="eastAsia"/>
                <w:color w:val="000000" w:themeColor="text1"/>
                <w:kern w:val="0"/>
                <w:sz w:val="18"/>
                <w:szCs w:val="18"/>
              </w:rPr>
              <w:t>条：</w:t>
            </w:r>
          </w:p>
          <w:p w:rsidR="005445DE" w:rsidRDefault="005445DE" w:rsidP="00854A44">
            <w:pPr>
              <w:widowControl/>
              <w:numPr>
                <w:ilvl w:val="0"/>
                <w:numId w:val="74"/>
              </w:numPr>
              <w:tabs>
                <w:tab w:val="left" w:pos="840"/>
              </w:tabs>
              <w:ind w:left="833" w:hanging="408"/>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流行病学史：发病前</w:t>
            </w:r>
            <w:r>
              <w:rPr>
                <w:rFonts w:ascii="Times New Roman" w:eastAsia="宋体" w:hAnsi="Times New Roman" w:cs="Times New Roman"/>
                <w:color w:val="000000" w:themeColor="text1"/>
                <w:kern w:val="0"/>
                <w:sz w:val="18"/>
                <w:szCs w:val="18"/>
              </w:rPr>
              <w:t>14</w:t>
            </w:r>
            <w:r>
              <w:rPr>
                <w:rFonts w:ascii="Times New Roman" w:eastAsia="宋体" w:hAnsi="Times New Roman" w:cs="Times New Roman" w:hint="eastAsia"/>
                <w:color w:val="000000" w:themeColor="text1"/>
                <w:kern w:val="0"/>
                <w:sz w:val="18"/>
                <w:szCs w:val="18"/>
              </w:rPr>
              <w:t>天内有疫区或其他有病例报告社区的旅行史或居住史；发病前</w:t>
            </w:r>
            <w:r>
              <w:rPr>
                <w:rFonts w:ascii="Times New Roman" w:eastAsia="宋体" w:hAnsi="Times New Roman" w:cs="Times New Roman"/>
                <w:color w:val="000000" w:themeColor="text1"/>
                <w:kern w:val="0"/>
                <w:sz w:val="18"/>
                <w:szCs w:val="18"/>
              </w:rPr>
              <w:t>14</w:t>
            </w:r>
            <w:r>
              <w:rPr>
                <w:rFonts w:ascii="Times New Roman" w:eastAsia="宋体" w:hAnsi="Times New Roman" w:cs="Times New Roman" w:hint="eastAsia"/>
                <w:color w:val="000000" w:themeColor="text1"/>
                <w:kern w:val="0"/>
                <w:sz w:val="18"/>
                <w:szCs w:val="18"/>
              </w:rPr>
              <w:t>天内与新型冠状病毒感染者（核酸检测阳性者）有接触史；发病前</w:t>
            </w:r>
            <w:r>
              <w:rPr>
                <w:rFonts w:ascii="Times New Roman" w:eastAsia="宋体" w:hAnsi="Times New Roman" w:cs="Times New Roman"/>
                <w:color w:val="000000" w:themeColor="text1"/>
                <w:kern w:val="0"/>
                <w:sz w:val="18"/>
                <w:szCs w:val="18"/>
              </w:rPr>
              <w:t>14</w:t>
            </w:r>
            <w:r>
              <w:rPr>
                <w:rFonts w:ascii="Times New Roman" w:eastAsia="宋体" w:hAnsi="Times New Roman" w:cs="Times New Roman" w:hint="eastAsia"/>
                <w:color w:val="000000" w:themeColor="text1"/>
                <w:kern w:val="0"/>
                <w:sz w:val="18"/>
                <w:szCs w:val="18"/>
              </w:rPr>
              <w:t>天内曾接触过来自疫区，或来自有病例报告社区的发热或有呼吸道症状的患者；聚集性发病（</w:t>
            </w:r>
            <w:r>
              <w:rPr>
                <w:rFonts w:ascii="Times New Roman" w:eastAsia="宋体" w:hAnsi="Times New Roman" w:cs="Times New Roman"/>
                <w:color w:val="000000" w:themeColor="text1"/>
                <w:kern w:val="0"/>
                <w:sz w:val="18"/>
                <w:szCs w:val="18"/>
              </w:rPr>
              <w:t>2</w:t>
            </w:r>
            <w:r>
              <w:rPr>
                <w:rFonts w:ascii="Times New Roman" w:eastAsia="宋体" w:hAnsi="Times New Roman" w:cs="Times New Roman" w:hint="eastAsia"/>
                <w:color w:val="000000" w:themeColor="text1"/>
                <w:kern w:val="0"/>
                <w:sz w:val="18"/>
                <w:szCs w:val="18"/>
              </w:rPr>
              <w:t>周内在小范围如家庭、办公室、学校班级等场所，出现</w:t>
            </w:r>
            <w:r>
              <w:rPr>
                <w:rFonts w:ascii="Times New Roman" w:eastAsia="宋体" w:hAnsi="Times New Roman" w:cs="Times New Roman"/>
                <w:color w:val="000000" w:themeColor="text1"/>
                <w:kern w:val="0"/>
                <w:sz w:val="18"/>
                <w:szCs w:val="18"/>
              </w:rPr>
              <w:t>2</w:t>
            </w:r>
            <w:r>
              <w:rPr>
                <w:rFonts w:ascii="Times New Roman" w:eastAsia="宋体" w:hAnsi="Times New Roman" w:cs="Times New Roman" w:hint="eastAsia"/>
                <w:color w:val="000000" w:themeColor="text1"/>
                <w:kern w:val="0"/>
                <w:sz w:val="18"/>
                <w:szCs w:val="18"/>
              </w:rPr>
              <w:t>例及以上发热和</w:t>
            </w:r>
            <w:r>
              <w:rPr>
                <w:rFonts w:ascii="Times New Roman" w:eastAsia="宋体" w:hAnsi="Times New Roman" w:cs="Times New Roman"/>
                <w:color w:val="000000" w:themeColor="text1"/>
                <w:kern w:val="0"/>
                <w:sz w:val="18"/>
                <w:szCs w:val="18"/>
              </w:rPr>
              <w:t>/</w:t>
            </w:r>
            <w:r>
              <w:rPr>
                <w:rFonts w:ascii="Times New Roman" w:eastAsia="宋体" w:hAnsi="Times New Roman" w:cs="Times New Roman" w:hint="eastAsia"/>
                <w:color w:val="000000" w:themeColor="text1"/>
                <w:kern w:val="0"/>
                <w:sz w:val="18"/>
                <w:szCs w:val="18"/>
              </w:rPr>
              <w:t>或呼吸道症状的病例）；</w:t>
            </w:r>
          </w:p>
          <w:p w:rsidR="005445DE" w:rsidRDefault="005445DE" w:rsidP="00854A44">
            <w:pPr>
              <w:widowControl/>
              <w:numPr>
                <w:ilvl w:val="0"/>
                <w:numId w:val="74"/>
              </w:numPr>
              <w:tabs>
                <w:tab w:val="left" w:pos="840"/>
              </w:tabs>
              <w:ind w:left="833" w:hanging="408"/>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临床表现：发热和</w:t>
            </w:r>
            <w:r>
              <w:rPr>
                <w:rFonts w:ascii="Times New Roman" w:eastAsia="宋体" w:hAnsi="Times New Roman" w:cs="Times New Roman"/>
                <w:color w:val="000000" w:themeColor="text1"/>
                <w:kern w:val="0"/>
                <w:sz w:val="18"/>
                <w:szCs w:val="18"/>
              </w:rPr>
              <w:t>/</w:t>
            </w:r>
            <w:r>
              <w:rPr>
                <w:rFonts w:ascii="Times New Roman" w:eastAsia="宋体" w:hAnsi="Times New Roman" w:cs="Times New Roman" w:hint="eastAsia"/>
                <w:color w:val="000000" w:themeColor="text1"/>
                <w:kern w:val="0"/>
                <w:sz w:val="18"/>
                <w:szCs w:val="18"/>
              </w:rPr>
              <w:t>或呼吸道症状；具有新型冠状病毒肺炎影像学特征；发病早期白细胞总数正常或降低，淋巴细胞计数正常或减少；</w:t>
            </w:r>
          </w:p>
        </w:tc>
      </w:tr>
      <w:tr w:rsidR="005445DE" w:rsidTr="005445DE">
        <w:tc>
          <w:tcPr>
            <w:tcW w:w="0" w:type="auto"/>
            <w:vMerge/>
            <w:tcBorders>
              <w:top w:val="single" w:sz="4" w:space="0" w:color="auto"/>
              <w:left w:val="single" w:sz="8" w:space="0" w:color="auto"/>
              <w:bottom w:val="single" w:sz="4" w:space="0" w:color="auto"/>
              <w:right w:val="single" w:sz="4" w:space="0" w:color="auto"/>
            </w:tcBorders>
            <w:vAlign w:val="center"/>
            <w:hideMark/>
          </w:tcPr>
          <w:p w:rsidR="005445DE" w:rsidRDefault="005445DE">
            <w:pPr>
              <w:widowControl/>
              <w:jc w:val="left"/>
              <w:rPr>
                <w:rFonts w:ascii="Times New Roman" w:eastAsia="宋体" w:hAnsi="Times New Roman" w:cs="Times New Roman"/>
                <w:b/>
                <w:bCs/>
                <w:color w:val="000000" w:themeColor="text1"/>
                <w:sz w:val="18"/>
                <w:szCs w:val="18"/>
              </w:rPr>
            </w:pPr>
          </w:p>
        </w:tc>
        <w:tc>
          <w:tcPr>
            <w:tcW w:w="12972" w:type="dxa"/>
            <w:gridSpan w:val="2"/>
            <w:tcBorders>
              <w:top w:val="single" w:sz="4" w:space="0" w:color="auto"/>
              <w:left w:val="single" w:sz="4" w:space="0" w:color="auto"/>
              <w:bottom w:val="single" w:sz="4" w:space="0" w:color="auto"/>
              <w:right w:val="single" w:sz="8" w:space="0" w:color="auto"/>
            </w:tcBorders>
            <w:vAlign w:val="center"/>
            <w:hideMark/>
          </w:tcPr>
          <w:p w:rsidR="005445DE" w:rsidRDefault="005445DE" w:rsidP="00854A44">
            <w:pPr>
              <w:numPr>
                <w:ilvl w:val="0"/>
                <w:numId w:val="73"/>
              </w:numPr>
              <w:ind w:left="420" w:hanging="408"/>
              <w:rPr>
                <w:rFonts w:ascii="Times New Roman" w:eastAsia="宋体" w:hAnsi="Times New Roman" w:cs="Times New Roman"/>
                <w:color w:val="000000" w:themeColor="text1"/>
                <w:sz w:val="18"/>
                <w:szCs w:val="18"/>
              </w:rPr>
            </w:pPr>
            <w:r>
              <w:rPr>
                <w:rFonts w:ascii="Times New Roman" w:eastAsia="宋体" w:hAnsi="Times New Roman" w:cs="Times New Roman" w:hint="eastAsia"/>
                <w:color w:val="000000" w:themeColor="text1"/>
                <w:sz w:val="18"/>
                <w:szCs w:val="18"/>
              </w:rPr>
              <w:t>确诊病例。确诊依赖病原学或血清学检查。</w:t>
            </w:r>
          </w:p>
        </w:tc>
      </w:tr>
      <w:tr w:rsidR="005445DE" w:rsidTr="005445DE">
        <w:tc>
          <w:tcPr>
            <w:tcW w:w="1202" w:type="dxa"/>
            <w:vMerge w:val="restart"/>
            <w:tcBorders>
              <w:top w:val="single" w:sz="4" w:space="0" w:color="auto"/>
              <w:left w:val="single" w:sz="8" w:space="0" w:color="auto"/>
              <w:bottom w:val="single" w:sz="4" w:space="0" w:color="auto"/>
              <w:right w:val="single" w:sz="4" w:space="0" w:color="auto"/>
            </w:tcBorders>
            <w:vAlign w:val="center"/>
            <w:hideMark/>
          </w:tcPr>
          <w:p w:rsidR="005445DE" w:rsidRDefault="005445DE">
            <w:pPr>
              <w:rPr>
                <w:rFonts w:ascii="Times New Roman" w:eastAsia="宋体" w:hAnsi="Times New Roman" w:cs="Times New Roman"/>
                <w:b/>
                <w:bCs/>
                <w:color w:val="000000" w:themeColor="text1"/>
                <w:sz w:val="18"/>
                <w:szCs w:val="18"/>
              </w:rPr>
            </w:pPr>
            <w:r>
              <w:rPr>
                <w:rFonts w:ascii="Times New Roman" w:eastAsia="宋体" w:hAnsi="Times New Roman" w:cs="Times New Roman" w:hint="eastAsia"/>
                <w:b/>
                <w:bCs/>
                <w:color w:val="000000" w:themeColor="text1"/>
                <w:sz w:val="18"/>
                <w:szCs w:val="18"/>
              </w:rPr>
              <w:t>处置要点</w:t>
            </w:r>
          </w:p>
        </w:tc>
        <w:tc>
          <w:tcPr>
            <w:tcW w:w="1383" w:type="dxa"/>
            <w:tcBorders>
              <w:top w:val="single" w:sz="4" w:space="0" w:color="auto"/>
              <w:left w:val="single" w:sz="4" w:space="0" w:color="auto"/>
              <w:bottom w:val="single" w:sz="4" w:space="0" w:color="auto"/>
              <w:right w:val="single" w:sz="4" w:space="0" w:color="auto"/>
            </w:tcBorders>
            <w:vAlign w:val="center"/>
            <w:hideMark/>
          </w:tcPr>
          <w:p w:rsidR="005445DE" w:rsidRDefault="005445DE">
            <w:pPr>
              <w:rPr>
                <w:rFonts w:ascii="Times New Roman" w:eastAsia="宋体" w:hAnsi="Times New Roman" w:cs="Times New Roman"/>
                <w:color w:val="000000" w:themeColor="text1"/>
                <w:sz w:val="18"/>
                <w:szCs w:val="18"/>
              </w:rPr>
            </w:pPr>
            <w:r>
              <w:rPr>
                <w:rFonts w:ascii="Times New Roman" w:eastAsia="宋体" w:hAnsi="Times New Roman" w:cs="Times New Roman" w:hint="eastAsia"/>
                <w:color w:val="000000" w:themeColor="text1"/>
                <w:sz w:val="18"/>
                <w:szCs w:val="18"/>
              </w:rPr>
              <w:t>疑似患者</w:t>
            </w:r>
          </w:p>
        </w:tc>
        <w:tc>
          <w:tcPr>
            <w:tcW w:w="11589" w:type="dxa"/>
            <w:tcBorders>
              <w:top w:val="single" w:sz="4" w:space="0" w:color="auto"/>
              <w:left w:val="single" w:sz="4" w:space="0" w:color="auto"/>
              <w:bottom w:val="single" w:sz="4" w:space="0" w:color="auto"/>
              <w:right w:val="single" w:sz="8" w:space="0" w:color="auto"/>
            </w:tcBorders>
            <w:vAlign w:val="center"/>
            <w:hideMark/>
          </w:tcPr>
          <w:p w:rsidR="005445DE" w:rsidRDefault="005445DE" w:rsidP="00854A44">
            <w:pPr>
              <w:numPr>
                <w:ilvl w:val="0"/>
                <w:numId w:val="75"/>
              </w:numPr>
              <w:spacing w:line="280" w:lineRule="exact"/>
              <w:ind w:left="420" w:hanging="408"/>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隔离</w:t>
            </w:r>
            <w:r>
              <w:rPr>
                <w:rFonts w:ascii="Times New Roman" w:eastAsia="宋体" w:hAnsi="Times New Roman" w:cs="Times New Roman"/>
                <w:color w:val="000000" w:themeColor="text1"/>
                <w:kern w:val="0"/>
                <w:sz w:val="18"/>
                <w:szCs w:val="18"/>
              </w:rPr>
              <w:t>:</w:t>
            </w:r>
            <w:r>
              <w:rPr>
                <w:rFonts w:ascii="Times New Roman" w:eastAsia="宋体" w:hAnsi="Times New Roman" w:cs="Times New Roman" w:hint="eastAsia"/>
                <w:color w:val="000000" w:themeColor="text1"/>
                <w:kern w:val="0"/>
                <w:sz w:val="18"/>
                <w:szCs w:val="18"/>
              </w:rPr>
              <w:t>要求参见表</w:t>
            </w:r>
            <w:r>
              <w:rPr>
                <w:rFonts w:ascii="Times New Roman" w:eastAsia="宋体" w:hAnsi="Times New Roman" w:cs="Times New Roman"/>
                <w:color w:val="000000" w:themeColor="text1"/>
                <w:kern w:val="0"/>
                <w:sz w:val="18"/>
                <w:szCs w:val="18"/>
              </w:rPr>
              <w:t>C.7</w:t>
            </w:r>
            <w:r>
              <w:rPr>
                <w:rFonts w:ascii="Times New Roman" w:eastAsia="宋体" w:hAnsi="Times New Roman" w:cs="Times New Roman" w:hint="eastAsia"/>
                <w:color w:val="000000" w:themeColor="text1"/>
                <w:kern w:val="0"/>
                <w:sz w:val="18"/>
                <w:szCs w:val="18"/>
              </w:rPr>
              <w:t>人禽流行性感冒；</w:t>
            </w:r>
          </w:p>
          <w:p w:rsidR="005445DE" w:rsidRDefault="005445DE" w:rsidP="00854A44">
            <w:pPr>
              <w:numPr>
                <w:ilvl w:val="0"/>
                <w:numId w:val="75"/>
              </w:numPr>
              <w:spacing w:line="280" w:lineRule="exact"/>
              <w:ind w:left="420" w:hanging="408"/>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对症护理</w:t>
            </w:r>
            <w:r>
              <w:rPr>
                <w:rFonts w:ascii="Times New Roman" w:eastAsia="宋体" w:hAnsi="Times New Roman" w:cs="Times New Roman"/>
                <w:color w:val="000000" w:themeColor="text1"/>
                <w:kern w:val="0"/>
                <w:sz w:val="18"/>
                <w:szCs w:val="18"/>
              </w:rPr>
              <w:t>:</w:t>
            </w:r>
            <w:r>
              <w:rPr>
                <w:rFonts w:ascii="Times New Roman" w:eastAsia="宋体" w:hAnsi="Times New Roman" w:cs="Times New Roman" w:hint="eastAsia"/>
                <w:color w:val="000000" w:themeColor="text1"/>
                <w:kern w:val="0"/>
                <w:sz w:val="18"/>
                <w:szCs w:val="18"/>
              </w:rPr>
              <w:t>要求参见表</w:t>
            </w:r>
            <w:r>
              <w:rPr>
                <w:rFonts w:ascii="Times New Roman" w:eastAsia="宋体" w:hAnsi="Times New Roman" w:cs="Times New Roman"/>
                <w:color w:val="000000" w:themeColor="text1"/>
                <w:kern w:val="0"/>
                <w:sz w:val="18"/>
                <w:szCs w:val="18"/>
              </w:rPr>
              <w:t>C.3</w:t>
            </w:r>
            <w:r>
              <w:rPr>
                <w:rFonts w:ascii="Times New Roman" w:eastAsia="宋体" w:hAnsi="Times New Roman" w:cs="Times New Roman" w:hint="eastAsia"/>
                <w:color w:val="000000" w:themeColor="text1"/>
                <w:kern w:val="0"/>
                <w:sz w:val="18"/>
                <w:szCs w:val="18"/>
              </w:rPr>
              <w:t>流行性感冒；</w:t>
            </w:r>
          </w:p>
          <w:p w:rsidR="005445DE" w:rsidRDefault="005445DE" w:rsidP="00854A44">
            <w:pPr>
              <w:numPr>
                <w:ilvl w:val="0"/>
                <w:numId w:val="75"/>
              </w:numPr>
              <w:spacing w:line="280" w:lineRule="exact"/>
              <w:ind w:left="420" w:hanging="408"/>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转运后处置。疑似新型冠状病毒肺炎患者转出养老机构后，需及时进行消毒和重点人群管理，具体包括：</w:t>
            </w:r>
          </w:p>
          <w:p w:rsidR="005445DE" w:rsidRDefault="005445DE" w:rsidP="00854A44">
            <w:pPr>
              <w:widowControl/>
              <w:numPr>
                <w:ilvl w:val="0"/>
                <w:numId w:val="76"/>
              </w:numPr>
              <w:tabs>
                <w:tab w:val="left" w:pos="840"/>
              </w:tabs>
              <w:spacing w:line="280" w:lineRule="exact"/>
              <w:ind w:left="833" w:hanging="408"/>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全面消杀：对养老机构内患者居住的单间病室进行全面消毒，消毒范围包括病室空气、物体表面和内部、地面、个人生活用品、诊疗器具、公共环境等；</w:t>
            </w:r>
          </w:p>
          <w:p w:rsidR="005445DE" w:rsidRDefault="005445DE" w:rsidP="00854A44">
            <w:pPr>
              <w:widowControl/>
              <w:numPr>
                <w:ilvl w:val="0"/>
                <w:numId w:val="76"/>
              </w:numPr>
              <w:tabs>
                <w:tab w:val="left" w:pos="840"/>
              </w:tabs>
              <w:spacing w:line="280" w:lineRule="exact"/>
              <w:ind w:left="833" w:hanging="408"/>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配合流行病学调查：在做好隔离新型冠状病毒肺炎疑似患者工作的基础上，协助疾控部门调查病例的行动轨迹、暴露史和接触史，立即排查其余可能的疑似病例；</w:t>
            </w:r>
          </w:p>
          <w:p w:rsidR="005445DE" w:rsidRDefault="005445DE" w:rsidP="00854A44">
            <w:pPr>
              <w:widowControl/>
              <w:numPr>
                <w:ilvl w:val="0"/>
                <w:numId w:val="76"/>
              </w:numPr>
              <w:tabs>
                <w:tab w:val="left" w:pos="840"/>
              </w:tabs>
              <w:ind w:left="833" w:hanging="408"/>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启动应急预案：如疑似患者确诊为新型冠状病毒肺炎，养老机构立即采取传染病疫情处置应急预案，加强管理。</w:t>
            </w:r>
          </w:p>
        </w:tc>
      </w:tr>
      <w:tr w:rsidR="005445DE" w:rsidTr="005445DE">
        <w:tc>
          <w:tcPr>
            <w:tcW w:w="0" w:type="auto"/>
            <w:vMerge/>
            <w:tcBorders>
              <w:top w:val="single" w:sz="4" w:space="0" w:color="auto"/>
              <w:left w:val="single" w:sz="8" w:space="0" w:color="auto"/>
              <w:bottom w:val="single" w:sz="4" w:space="0" w:color="auto"/>
              <w:right w:val="single" w:sz="4" w:space="0" w:color="auto"/>
            </w:tcBorders>
            <w:vAlign w:val="center"/>
            <w:hideMark/>
          </w:tcPr>
          <w:p w:rsidR="005445DE" w:rsidRDefault="005445DE">
            <w:pPr>
              <w:widowControl/>
              <w:jc w:val="left"/>
              <w:rPr>
                <w:rFonts w:ascii="Times New Roman" w:eastAsia="宋体" w:hAnsi="Times New Roman" w:cs="Times New Roman"/>
                <w:b/>
                <w:bCs/>
                <w:color w:val="000000" w:themeColor="text1"/>
                <w:sz w:val="18"/>
                <w:szCs w:val="18"/>
              </w:rPr>
            </w:pPr>
          </w:p>
        </w:tc>
        <w:tc>
          <w:tcPr>
            <w:tcW w:w="1383" w:type="dxa"/>
            <w:tcBorders>
              <w:top w:val="single" w:sz="4" w:space="0" w:color="auto"/>
              <w:left w:val="single" w:sz="4" w:space="0" w:color="auto"/>
              <w:bottom w:val="single" w:sz="4" w:space="0" w:color="auto"/>
              <w:right w:val="single" w:sz="4" w:space="0" w:color="auto"/>
            </w:tcBorders>
            <w:vAlign w:val="center"/>
            <w:hideMark/>
          </w:tcPr>
          <w:p w:rsidR="005445DE" w:rsidRDefault="005445DE">
            <w:pPr>
              <w:rPr>
                <w:rFonts w:ascii="Times New Roman" w:eastAsia="宋体" w:hAnsi="Times New Roman" w:cs="Times New Roman"/>
                <w:color w:val="000000" w:themeColor="text1"/>
                <w:sz w:val="18"/>
                <w:szCs w:val="18"/>
              </w:rPr>
            </w:pPr>
            <w:r>
              <w:rPr>
                <w:rFonts w:ascii="Times New Roman" w:eastAsia="宋体" w:hAnsi="Times New Roman" w:cs="Times New Roman" w:hint="eastAsia"/>
                <w:color w:val="000000" w:themeColor="text1"/>
                <w:sz w:val="18"/>
                <w:szCs w:val="18"/>
              </w:rPr>
              <w:t>密切接触者</w:t>
            </w:r>
          </w:p>
        </w:tc>
        <w:tc>
          <w:tcPr>
            <w:tcW w:w="11589" w:type="dxa"/>
            <w:tcBorders>
              <w:top w:val="single" w:sz="4" w:space="0" w:color="auto"/>
              <w:left w:val="single" w:sz="4" w:space="0" w:color="auto"/>
              <w:bottom w:val="single" w:sz="4" w:space="0" w:color="auto"/>
              <w:right w:val="single" w:sz="8" w:space="0" w:color="auto"/>
            </w:tcBorders>
            <w:vAlign w:val="center"/>
            <w:hideMark/>
          </w:tcPr>
          <w:p w:rsidR="005445DE" w:rsidRDefault="005445DE">
            <w:pPr>
              <w:widowControl/>
              <w:tabs>
                <w:tab w:val="center" w:pos="4201"/>
                <w:tab w:val="right" w:leader="dot" w:pos="9298"/>
              </w:tabs>
              <w:autoSpaceDE w:val="0"/>
              <w:autoSpaceDN w:val="0"/>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具体措施如下：</w:t>
            </w:r>
          </w:p>
          <w:p w:rsidR="005445DE" w:rsidRDefault="005445DE" w:rsidP="00854A44">
            <w:pPr>
              <w:numPr>
                <w:ilvl w:val="0"/>
                <w:numId w:val="77"/>
              </w:numPr>
              <w:ind w:left="420" w:hanging="408"/>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疾控部门协同养老机构组织实施密切接触者的追踪和管理。对密切接触者实行集中医学隔离观察，不具备条件的地区可采取在机构内居家隔离医学观察。密切接触者医学观察期为与病例或无症状感染者末次接触后</w:t>
            </w:r>
            <w:r>
              <w:rPr>
                <w:rFonts w:ascii="Times New Roman" w:eastAsia="宋体" w:hAnsi="Times New Roman" w:cs="Times New Roman"/>
                <w:color w:val="000000" w:themeColor="text1"/>
                <w:kern w:val="0"/>
                <w:sz w:val="18"/>
                <w:szCs w:val="18"/>
              </w:rPr>
              <w:t>14</w:t>
            </w:r>
            <w:r>
              <w:rPr>
                <w:rFonts w:ascii="Times New Roman" w:eastAsia="宋体" w:hAnsi="Times New Roman" w:cs="Times New Roman" w:hint="eastAsia"/>
                <w:color w:val="000000" w:themeColor="text1"/>
                <w:kern w:val="0"/>
                <w:sz w:val="18"/>
                <w:szCs w:val="18"/>
              </w:rPr>
              <w:t>天；</w:t>
            </w:r>
          </w:p>
          <w:p w:rsidR="005445DE" w:rsidRDefault="005445DE" w:rsidP="00854A44">
            <w:pPr>
              <w:numPr>
                <w:ilvl w:val="0"/>
                <w:numId w:val="77"/>
              </w:numPr>
              <w:ind w:left="420" w:hanging="408"/>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疑似病例排除后，其密切接触者可解除医学观察；</w:t>
            </w:r>
          </w:p>
          <w:p w:rsidR="005445DE" w:rsidRDefault="005445DE" w:rsidP="00854A44">
            <w:pPr>
              <w:numPr>
                <w:ilvl w:val="0"/>
                <w:numId w:val="77"/>
              </w:numPr>
              <w:ind w:left="420" w:hanging="408"/>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每日至少进行</w:t>
            </w:r>
            <w:r>
              <w:rPr>
                <w:rFonts w:ascii="Times New Roman" w:eastAsia="宋体" w:hAnsi="Times New Roman" w:cs="Times New Roman"/>
                <w:color w:val="000000" w:themeColor="text1"/>
                <w:kern w:val="0"/>
                <w:sz w:val="18"/>
                <w:szCs w:val="18"/>
              </w:rPr>
              <w:t>2</w:t>
            </w:r>
            <w:r>
              <w:rPr>
                <w:rFonts w:ascii="Times New Roman" w:eastAsia="宋体" w:hAnsi="Times New Roman" w:cs="Times New Roman" w:hint="eastAsia"/>
                <w:color w:val="000000" w:themeColor="text1"/>
                <w:kern w:val="0"/>
                <w:sz w:val="18"/>
                <w:szCs w:val="18"/>
              </w:rPr>
              <w:t>次体温测定，一旦出现发热、干咳等呼吸道症状或腹泻等消化道症状，则立即按疑似患者处理，转送至定点医疗机构进行诊断、报告及治疗。</w:t>
            </w:r>
          </w:p>
        </w:tc>
      </w:tr>
      <w:tr w:rsidR="005445DE" w:rsidTr="005445DE">
        <w:tc>
          <w:tcPr>
            <w:tcW w:w="0" w:type="auto"/>
            <w:vMerge/>
            <w:tcBorders>
              <w:top w:val="single" w:sz="4" w:space="0" w:color="auto"/>
              <w:left w:val="single" w:sz="8" w:space="0" w:color="auto"/>
              <w:bottom w:val="single" w:sz="4" w:space="0" w:color="auto"/>
              <w:right w:val="single" w:sz="4" w:space="0" w:color="auto"/>
            </w:tcBorders>
            <w:vAlign w:val="center"/>
            <w:hideMark/>
          </w:tcPr>
          <w:p w:rsidR="005445DE" w:rsidRDefault="005445DE">
            <w:pPr>
              <w:widowControl/>
              <w:jc w:val="left"/>
              <w:rPr>
                <w:rFonts w:ascii="Times New Roman" w:eastAsia="宋体" w:hAnsi="Times New Roman" w:cs="Times New Roman"/>
                <w:b/>
                <w:bCs/>
                <w:color w:val="000000" w:themeColor="text1"/>
                <w:sz w:val="18"/>
                <w:szCs w:val="18"/>
              </w:rPr>
            </w:pPr>
          </w:p>
        </w:tc>
        <w:tc>
          <w:tcPr>
            <w:tcW w:w="1383" w:type="dxa"/>
            <w:tcBorders>
              <w:top w:val="single" w:sz="4" w:space="0" w:color="auto"/>
              <w:left w:val="single" w:sz="4" w:space="0" w:color="auto"/>
              <w:bottom w:val="single" w:sz="4" w:space="0" w:color="auto"/>
              <w:right w:val="single" w:sz="4" w:space="0" w:color="auto"/>
            </w:tcBorders>
            <w:vAlign w:val="center"/>
            <w:hideMark/>
          </w:tcPr>
          <w:p w:rsidR="005445DE" w:rsidRDefault="005445DE">
            <w:pPr>
              <w:rPr>
                <w:rFonts w:ascii="Times New Roman" w:eastAsia="宋体" w:hAnsi="Times New Roman" w:cs="Times New Roman"/>
                <w:color w:val="000000" w:themeColor="text1"/>
                <w:sz w:val="18"/>
                <w:szCs w:val="18"/>
              </w:rPr>
            </w:pPr>
            <w:r>
              <w:rPr>
                <w:rFonts w:ascii="Times New Roman" w:eastAsia="宋体" w:hAnsi="Times New Roman" w:cs="Times New Roman" w:hint="eastAsia"/>
                <w:color w:val="000000" w:themeColor="text1"/>
                <w:sz w:val="18"/>
                <w:szCs w:val="18"/>
              </w:rPr>
              <w:t>恢复期患者</w:t>
            </w:r>
          </w:p>
        </w:tc>
        <w:tc>
          <w:tcPr>
            <w:tcW w:w="11589" w:type="dxa"/>
            <w:tcBorders>
              <w:top w:val="single" w:sz="4" w:space="0" w:color="auto"/>
              <w:left w:val="single" w:sz="4" w:space="0" w:color="auto"/>
              <w:bottom w:val="single" w:sz="4" w:space="0" w:color="auto"/>
              <w:right w:val="single" w:sz="8" w:space="0" w:color="auto"/>
            </w:tcBorders>
            <w:vAlign w:val="center"/>
            <w:hideMark/>
          </w:tcPr>
          <w:p w:rsidR="005445DE" w:rsidRDefault="005445DE">
            <w:pPr>
              <w:ind w:left="12"/>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确诊患者符合出院标准转回养老机构后，建议继续对其进行</w:t>
            </w:r>
            <w:r>
              <w:rPr>
                <w:rFonts w:ascii="Times New Roman" w:eastAsia="宋体" w:hAnsi="Times New Roman" w:cs="Times New Roman"/>
                <w:color w:val="000000" w:themeColor="text1"/>
                <w:kern w:val="0"/>
                <w:sz w:val="18"/>
                <w:szCs w:val="18"/>
              </w:rPr>
              <w:t>14</w:t>
            </w:r>
            <w:r>
              <w:rPr>
                <w:rFonts w:ascii="Times New Roman" w:eastAsia="宋体" w:hAnsi="Times New Roman" w:cs="Times New Roman" w:hint="eastAsia"/>
                <w:color w:val="000000" w:themeColor="text1"/>
                <w:kern w:val="0"/>
                <w:sz w:val="18"/>
                <w:szCs w:val="18"/>
              </w:rPr>
              <w:t>天隔离管理和健康状况监测。同时加强对恢复期患者病情观察，一旦发现复燃的症状，需按疑似患者进行处理，即刻联系疾控中心准备转运至定点医疗机构。</w:t>
            </w:r>
          </w:p>
        </w:tc>
      </w:tr>
      <w:tr w:rsidR="005445DE" w:rsidTr="005445DE">
        <w:tc>
          <w:tcPr>
            <w:tcW w:w="1202" w:type="dxa"/>
            <w:vMerge w:val="restart"/>
            <w:tcBorders>
              <w:top w:val="single" w:sz="4" w:space="0" w:color="auto"/>
              <w:left w:val="single" w:sz="8" w:space="0" w:color="auto"/>
              <w:bottom w:val="single" w:sz="8" w:space="0" w:color="auto"/>
              <w:right w:val="single" w:sz="4" w:space="0" w:color="auto"/>
            </w:tcBorders>
            <w:vAlign w:val="center"/>
            <w:hideMark/>
          </w:tcPr>
          <w:p w:rsidR="005445DE" w:rsidRDefault="005445DE">
            <w:pPr>
              <w:rPr>
                <w:rFonts w:ascii="Times New Roman" w:eastAsia="宋体" w:hAnsi="Times New Roman" w:cs="Times New Roman"/>
                <w:b/>
                <w:bCs/>
                <w:color w:val="000000" w:themeColor="text1"/>
                <w:sz w:val="18"/>
                <w:szCs w:val="18"/>
              </w:rPr>
            </w:pPr>
            <w:r>
              <w:rPr>
                <w:rFonts w:ascii="Times New Roman" w:eastAsia="宋体" w:hAnsi="Times New Roman" w:cs="Times New Roman" w:hint="eastAsia"/>
                <w:b/>
                <w:bCs/>
                <w:color w:val="000000" w:themeColor="text1"/>
                <w:sz w:val="18"/>
                <w:szCs w:val="18"/>
              </w:rPr>
              <w:t>预防指导</w:t>
            </w:r>
          </w:p>
        </w:tc>
        <w:tc>
          <w:tcPr>
            <w:tcW w:w="12972" w:type="dxa"/>
            <w:gridSpan w:val="2"/>
            <w:tcBorders>
              <w:top w:val="single" w:sz="4" w:space="0" w:color="auto"/>
              <w:left w:val="single" w:sz="4" w:space="0" w:color="auto"/>
              <w:bottom w:val="single" w:sz="4" w:space="0" w:color="auto"/>
              <w:right w:val="single" w:sz="8" w:space="0" w:color="auto"/>
            </w:tcBorders>
            <w:vAlign w:val="center"/>
            <w:hideMark/>
          </w:tcPr>
          <w:p w:rsidR="005445DE" w:rsidRDefault="005445DE" w:rsidP="00854A44">
            <w:pPr>
              <w:numPr>
                <w:ilvl w:val="0"/>
                <w:numId w:val="78"/>
              </w:numPr>
              <w:ind w:left="12" w:hanging="408"/>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 xml:space="preserve">　</w:t>
            </w:r>
            <w:r>
              <w:rPr>
                <w:rFonts w:ascii="Times New Roman" w:eastAsia="宋体" w:hAnsi="Times New Roman" w:cs="Times New Roman"/>
                <w:color w:val="000000" w:themeColor="text1"/>
                <w:kern w:val="0"/>
                <w:sz w:val="18"/>
                <w:szCs w:val="18"/>
              </w:rPr>
              <w:t>a)</w:t>
            </w:r>
            <w:r>
              <w:rPr>
                <w:rFonts w:ascii="Times New Roman" w:eastAsia="宋体" w:hAnsi="Times New Roman" w:cs="Times New Roman" w:hint="eastAsia"/>
                <w:color w:val="000000" w:themeColor="text1"/>
                <w:kern w:val="0"/>
                <w:sz w:val="18"/>
                <w:szCs w:val="18"/>
              </w:rPr>
              <w:t xml:space="preserve">　加强人群监测：养老机构应对近</w:t>
            </w:r>
            <w:r>
              <w:rPr>
                <w:rFonts w:ascii="Times New Roman" w:eastAsia="宋体" w:hAnsi="Times New Roman" w:cs="Times New Roman"/>
                <w:color w:val="000000" w:themeColor="text1"/>
                <w:kern w:val="0"/>
                <w:sz w:val="18"/>
                <w:szCs w:val="18"/>
              </w:rPr>
              <w:t>14</w:t>
            </w:r>
            <w:r>
              <w:rPr>
                <w:rFonts w:ascii="Times New Roman" w:eastAsia="宋体" w:hAnsi="Times New Roman" w:cs="Times New Roman" w:hint="eastAsia"/>
                <w:color w:val="000000" w:themeColor="text1"/>
                <w:kern w:val="0"/>
                <w:sz w:val="18"/>
                <w:szCs w:val="18"/>
              </w:rPr>
              <w:t>天内有疫区或境内有病例报告的社区，或境外疫情严重国家或地区的旅行史或居住史的人员，做好健康监测，严格管理出入养老机构的人员；</w:t>
            </w:r>
          </w:p>
        </w:tc>
      </w:tr>
      <w:tr w:rsidR="005445DE" w:rsidTr="005445DE">
        <w:tc>
          <w:tcPr>
            <w:tcW w:w="0" w:type="auto"/>
            <w:vMerge/>
            <w:tcBorders>
              <w:top w:val="single" w:sz="4" w:space="0" w:color="auto"/>
              <w:left w:val="single" w:sz="8" w:space="0" w:color="auto"/>
              <w:bottom w:val="single" w:sz="8" w:space="0" w:color="auto"/>
              <w:right w:val="single" w:sz="4" w:space="0" w:color="auto"/>
            </w:tcBorders>
            <w:vAlign w:val="center"/>
            <w:hideMark/>
          </w:tcPr>
          <w:p w:rsidR="005445DE" w:rsidRDefault="005445DE">
            <w:pPr>
              <w:widowControl/>
              <w:jc w:val="left"/>
              <w:rPr>
                <w:rFonts w:ascii="Times New Roman" w:eastAsia="宋体" w:hAnsi="Times New Roman" w:cs="Times New Roman"/>
                <w:b/>
                <w:bCs/>
                <w:color w:val="000000" w:themeColor="text1"/>
                <w:sz w:val="18"/>
                <w:szCs w:val="18"/>
              </w:rPr>
            </w:pPr>
          </w:p>
        </w:tc>
        <w:tc>
          <w:tcPr>
            <w:tcW w:w="12972" w:type="dxa"/>
            <w:gridSpan w:val="2"/>
            <w:tcBorders>
              <w:top w:val="single" w:sz="4" w:space="0" w:color="auto"/>
              <w:left w:val="single" w:sz="4" w:space="0" w:color="auto"/>
              <w:bottom w:val="single" w:sz="4" w:space="0" w:color="auto"/>
              <w:right w:val="single" w:sz="8" w:space="0" w:color="auto"/>
            </w:tcBorders>
            <w:vAlign w:val="center"/>
            <w:hideMark/>
          </w:tcPr>
          <w:p w:rsidR="005445DE" w:rsidRDefault="005445DE" w:rsidP="00854A44">
            <w:pPr>
              <w:numPr>
                <w:ilvl w:val="0"/>
                <w:numId w:val="78"/>
              </w:numPr>
              <w:ind w:left="12" w:hanging="408"/>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 xml:space="preserve">　</w:t>
            </w:r>
            <w:r>
              <w:rPr>
                <w:rFonts w:ascii="Times New Roman" w:eastAsia="宋体" w:hAnsi="Times New Roman" w:cs="Times New Roman"/>
                <w:color w:val="000000" w:themeColor="text1"/>
                <w:kern w:val="0"/>
                <w:sz w:val="18"/>
                <w:szCs w:val="18"/>
              </w:rPr>
              <w:t>b)</w:t>
            </w:r>
            <w:r>
              <w:rPr>
                <w:rFonts w:ascii="Times New Roman" w:eastAsia="宋体" w:hAnsi="Times New Roman" w:cs="Times New Roman" w:hint="eastAsia"/>
                <w:color w:val="000000" w:themeColor="text1"/>
                <w:kern w:val="0"/>
                <w:sz w:val="18"/>
                <w:szCs w:val="18"/>
              </w:rPr>
              <w:t xml:space="preserve">　切断传播途径：</w:t>
            </w:r>
          </w:p>
          <w:p w:rsidR="005445DE" w:rsidRDefault="005445DE" w:rsidP="00854A44">
            <w:pPr>
              <w:numPr>
                <w:ilvl w:val="0"/>
                <w:numId w:val="79"/>
              </w:numPr>
              <w:ind w:left="833" w:hanging="408"/>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养老机构应最大限度减少公众聚集性活动，采取分散就餐等方式，有效减少人员聚集；</w:t>
            </w:r>
          </w:p>
          <w:p w:rsidR="005445DE" w:rsidRDefault="005445DE" w:rsidP="00854A44">
            <w:pPr>
              <w:numPr>
                <w:ilvl w:val="0"/>
                <w:numId w:val="79"/>
              </w:numPr>
              <w:ind w:left="833" w:hanging="408"/>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落实公众场所和密闭交通工具的通风、消毒、体温监测等措施；</w:t>
            </w:r>
          </w:p>
          <w:p w:rsidR="005445DE" w:rsidRDefault="005445DE" w:rsidP="00854A44">
            <w:pPr>
              <w:numPr>
                <w:ilvl w:val="0"/>
                <w:numId w:val="79"/>
              </w:numPr>
              <w:ind w:left="833" w:hanging="408"/>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做好老年人居室通风、消毒等防控工作；</w:t>
            </w:r>
          </w:p>
          <w:p w:rsidR="005445DE" w:rsidRDefault="005445DE" w:rsidP="00854A44">
            <w:pPr>
              <w:numPr>
                <w:ilvl w:val="0"/>
                <w:numId w:val="79"/>
              </w:numPr>
              <w:ind w:left="833" w:hanging="408"/>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每日监测体温，为老年人配备口罩等个人防护用品，加强手卫生教育；</w:t>
            </w:r>
          </w:p>
          <w:p w:rsidR="005445DE" w:rsidRDefault="005445DE" w:rsidP="00854A44">
            <w:pPr>
              <w:numPr>
                <w:ilvl w:val="0"/>
                <w:numId w:val="79"/>
              </w:numPr>
              <w:ind w:left="833" w:hanging="408"/>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规范出入人员管理，严格日常清洁、消毒等卫生措施；</w:t>
            </w:r>
          </w:p>
        </w:tc>
      </w:tr>
      <w:tr w:rsidR="005445DE" w:rsidTr="005445DE">
        <w:tc>
          <w:tcPr>
            <w:tcW w:w="0" w:type="auto"/>
            <w:vMerge/>
            <w:tcBorders>
              <w:top w:val="single" w:sz="4" w:space="0" w:color="auto"/>
              <w:left w:val="single" w:sz="8" w:space="0" w:color="auto"/>
              <w:bottom w:val="single" w:sz="8" w:space="0" w:color="auto"/>
              <w:right w:val="single" w:sz="4" w:space="0" w:color="auto"/>
            </w:tcBorders>
            <w:vAlign w:val="center"/>
            <w:hideMark/>
          </w:tcPr>
          <w:p w:rsidR="005445DE" w:rsidRDefault="005445DE">
            <w:pPr>
              <w:widowControl/>
              <w:jc w:val="left"/>
              <w:rPr>
                <w:rFonts w:ascii="Times New Roman" w:eastAsia="宋体" w:hAnsi="Times New Roman" w:cs="Times New Roman"/>
                <w:b/>
                <w:bCs/>
                <w:color w:val="000000" w:themeColor="text1"/>
                <w:sz w:val="18"/>
                <w:szCs w:val="18"/>
              </w:rPr>
            </w:pPr>
          </w:p>
        </w:tc>
        <w:tc>
          <w:tcPr>
            <w:tcW w:w="12972" w:type="dxa"/>
            <w:gridSpan w:val="2"/>
            <w:tcBorders>
              <w:top w:val="single" w:sz="4" w:space="0" w:color="auto"/>
              <w:left w:val="single" w:sz="4" w:space="0" w:color="auto"/>
              <w:bottom w:val="single" w:sz="4" w:space="0" w:color="auto"/>
              <w:right w:val="single" w:sz="8" w:space="0" w:color="auto"/>
            </w:tcBorders>
            <w:vAlign w:val="center"/>
            <w:hideMark/>
          </w:tcPr>
          <w:p w:rsidR="005445DE" w:rsidRDefault="005445DE" w:rsidP="00854A44">
            <w:pPr>
              <w:numPr>
                <w:ilvl w:val="0"/>
                <w:numId w:val="78"/>
              </w:numPr>
              <w:ind w:left="12" w:hanging="408"/>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 xml:space="preserve">　</w:t>
            </w:r>
            <w:r>
              <w:rPr>
                <w:rFonts w:ascii="Times New Roman" w:eastAsia="宋体" w:hAnsi="Times New Roman" w:cs="Times New Roman"/>
                <w:color w:val="000000" w:themeColor="text1"/>
                <w:kern w:val="0"/>
                <w:sz w:val="18"/>
                <w:szCs w:val="18"/>
              </w:rPr>
              <w:t>c)</w:t>
            </w:r>
            <w:r>
              <w:rPr>
                <w:rFonts w:ascii="Times New Roman" w:eastAsia="宋体" w:hAnsi="Times New Roman" w:cs="Times New Roman" w:hint="eastAsia"/>
                <w:color w:val="000000" w:themeColor="text1"/>
                <w:kern w:val="0"/>
                <w:sz w:val="18"/>
                <w:szCs w:val="18"/>
              </w:rPr>
              <w:t xml:space="preserve">　加强宣传教育：</w:t>
            </w:r>
          </w:p>
          <w:p w:rsidR="005445DE" w:rsidRDefault="005445DE" w:rsidP="00854A44">
            <w:pPr>
              <w:numPr>
                <w:ilvl w:val="0"/>
                <w:numId w:val="80"/>
              </w:numPr>
              <w:ind w:left="833" w:hanging="408"/>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养老机构内居住人员健康素养多较低，应采用通俗易懂的方式和语言向老年人普及新冠肺炎防控知识，加强人群健康教育，通过多种途径做好公众个人防护指导，减少人群中可能的接触或暴露；</w:t>
            </w:r>
          </w:p>
          <w:p w:rsidR="005445DE" w:rsidRDefault="005445DE" w:rsidP="00854A44">
            <w:pPr>
              <w:numPr>
                <w:ilvl w:val="0"/>
                <w:numId w:val="80"/>
              </w:numPr>
              <w:ind w:left="833" w:hanging="408"/>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根据疫情防控进展和对新冠肺炎认识的加深，及时调整健康教育策略，组织科普宣传；</w:t>
            </w:r>
          </w:p>
          <w:p w:rsidR="005445DE" w:rsidRDefault="005445DE" w:rsidP="00854A44">
            <w:pPr>
              <w:numPr>
                <w:ilvl w:val="0"/>
                <w:numId w:val="80"/>
              </w:numPr>
              <w:ind w:left="833" w:hanging="408"/>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及时开展舆情监测，及时解疑释惑，做好疫情防控风险沟通工作；</w:t>
            </w:r>
          </w:p>
        </w:tc>
      </w:tr>
      <w:tr w:rsidR="005445DE" w:rsidTr="005445DE">
        <w:tc>
          <w:tcPr>
            <w:tcW w:w="0" w:type="auto"/>
            <w:vMerge/>
            <w:tcBorders>
              <w:top w:val="single" w:sz="4" w:space="0" w:color="auto"/>
              <w:left w:val="single" w:sz="8" w:space="0" w:color="auto"/>
              <w:bottom w:val="single" w:sz="8" w:space="0" w:color="auto"/>
              <w:right w:val="single" w:sz="4" w:space="0" w:color="auto"/>
            </w:tcBorders>
            <w:vAlign w:val="center"/>
            <w:hideMark/>
          </w:tcPr>
          <w:p w:rsidR="005445DE" w:rsidRDefault="005445DE">
            <w:pPr>
              <w:widowControl/>
              <w:jc w:val="left"/>
              <w:rPr>
                <w:rFonts w:ascii="Times New Roman" w:eastAsia="宋体" w:hAnsi="Times New Roman" w:cs="Times New Roman"/>
                <w:b/>
                <w:bCs/>
                <w:color w:val="000000" w:themeColor="text1"/>
                <w:sz w:val="18"/>
                <w:szCs w:val="18"/>
              </w:rPr>
            </w:pPr>
          </w:p>
        </w:tc>
        <w:tc>
          <w:tcPr>
            <w:tcW w:w="12972" w:type="dxa"/>
            <w:gridSpan w:val="2"/>
            <w:tcBorders>
              <w:top w:val="single" w:sz="4" w:space="0" w:color="auto"/>
              <w:left w:val="single" w:sz="4" w:space="0" w:color="auto"/>
              <w:bottom w:val="single" w:sz="8" w:space="0" w:color="auto"/>
              <w:right w:val="single" w:sz="8" w:space="0" w:color="auto"/>
            </w:tcBorders>
            <w:vAlign w:val="center"/>
            <w:hideMark/>
          </w:tcPr>
          <w:p w:rsidR="005445DE" w:rsidRDefault="005445DE" w:rsidP="00854A44">
            <w:pPr>
              <w:numPr>
                <w:ilvl w:val="0"/>
                <w:numId w:val="78"/>
              </w:numPr>
              <w:ind w:left="12" w:hanging="408"/>
              <w:rPr>
                <w:rFonts w:ascii="Times New Roman" w:eastAsia="宋体" w:hAnsi="Times New Roman" w:cs="Times New Roman"/>
                <w:color w:val="000000" w:themeColor="text1"/>
                <w:kern w:val="0"/>
                <w:sz w:val="18"/>
                <w:szCs w:val="18"/>
              </w:rPr>
            </w:pPr>
            <w:r>
              <w:rPr>
                <w:rFonts w:ascii="Times New Roman" w:eastAsia="宋体" w:hAnsi="Times New Roman" w:cs="Times New Roman" w:hint="eastAsia"/>
                <w:color w:val="000000" w:themeColor="text1"/>
                <w:kern w:val="0"/>
                <w:sz w:val="18"/>
                <w:szCs w:val="18"/>
              </w:rPr>
              <w:t xml:space="preserve">　</w:t>
            </w:r>
            <w:r>
              <w:rPr>
                <w:rFonts w:ascii="Times New Roman" w:eastAsia="宋体" w:hAnsi="Times New Roman" w:cs="Times New Roman"/>
                <w:color w:val="000000" w:themeColor="text1"/>
                <w:kern w:val="0"/>
                <w:sz w:val="18"/>
                <w:szCs w:val="18"/>
              </w:rPr>
              <w:t>d)</w:t>
            </w:r>
            <w:r>
              <w:rPr>
                <w:rFonts w:ascii="Times New Roman" w:eastAsia="宋体" w:hAnsi="Times New Roman" w:cs="Times New Roman" w:hint="eastAsia"/>
                <w:color w:val="000000" w:themeColor="text1"/>
                <w:kern w:val="0"/>
                <w:sz w:val="18"/>
                <w:szCs w:val="18"/>
              </w:rPr>
              <w:t xml:space="preserve">　保护易感人群：指导老人积极锻炼身体，增加营养摄入，提高抗病能力。</w:t>
            </w:r>
          </w:p>
        </w:tc>
      </w:tr>
    </w:tbl>
    <w:p w:rsidR="005445DE" w:rsidRDefault="005445DE" w:rsidP="005445DE">
      <w:pPr>
        <w:widowControl/>
        <w:tabs>
          <w:tab w:val="center" w:pos="4201"/>
          <w:tab w:val="right" w:leader="dot" w:pos="9298"/>
        </w:tabs>
        <w:autoSpaceDE w:val="0"/>
        <w:autoSpaceDN w:val="0"/>
        <w:ind w:firstLineChars="200" w:firstLine="420"/>
        <w:rPr>
          <w:rFonts w:ascii="Times New Roman" w:eastAsia="宋体" w:hAnsi="Times New Roman" w:cs="Times New Roman"/>
          <w:color w:val="000000" w:themeColor="text1"/>
          <w:kern w:val="0"/>
          <w:szCs w:val="20"/>
        </w:rPr>
      </w:pPr>
    </w:p>
    <w:p w:rsidR="005445DE" w:rsidRDefault="005445DE" w:rsidP="005445DE">
      <w:pPr>
        <w:widowControl/>
        <w:tabs>
          <w:tab w:val="center" w:pos="4201"/>
          <w:tab w:val="right" w:leader="dot" w:pos="9298"/>
        </w:tabs>
        <w:autoSpaceDE w:val="0"/>
        <w:autoSpaceDN w:val="0"/>
        <w:ind w:firstLineChars="200" w:firstLine="420"/>
        <w:rPr>
          <w:rFonts w:ascii="Times New Roman" w:eastAsia="宋体" w:hAnsi="Times New Roman" w:cs="Times New Roman"/>
          <w:color w:val="000000" w:themeColor="text1"/>
          <w:kern w:val="0"/>
          <w:szCs w:val="20"/>
        </w:rPr>
      </w:pPr>
    </w:p>
    <w:p w:rsidR="005445DE" w:rsidRDefault="005445DE" w:rsidP="005445DE">
      <w:pPr>
        <w:widowControl/>
        <w:tabs>
          <w:tab w:val="center" w:pos="4201"/>
          <w:tab w:val="right" w:leader="dot" w:pos="9298"/>
        </w:tabs>
        <w:autoSpaceDE w:val="0"/>
        <w:autoSpaceDN w:val="0"/>
        <w:ind w:firstLineChars="200" w:firstLine="420"/>
        <w:rPr>
          <w:rFonts w:ascii="Times New Roman" w:eastAsia="宋体" w:hAnsi="Times New Roman" w:cs="Times New Roman"/>
          <w:color w:val="000000" w:themeColor="text1"/>
          <w:kern w:val="0"/>
          <w:szCs w:val="20"/>
        </w:rPr>
      </w:pPr>
    </w:p>
    <w:p w:rsidR="005445DE" w:rsidRDefault="005445DE" w:rsidP="005445DE">
      <w:pPr>
        <w:widowControl/>
        <w:jc w:val="left"/>
        <w:rPr>
          <w:rFonts w:ascii="Times New Roman" w:eastAsia="黑体" w:hAnsi="Times New Roman" w:cs="Times New Roman"/>
          <w:color w:val="000000" w:themeColor="text1"/>
          <w:kern w:val="0"/>
          <w:szCs w:val="20"/>
        </w:rPr>
        <w:sectPr w:rsidR="005445DE">
          <w:pgSz w:w="16838" w:h="11906" w:orient="landscape"/>
          <w:pgMar w:top="1418" w:right="1134" w:bottom="1134" w:left="1134" w:header="1418" w:footer="794" w:gutter="0"/>
          <w:cols w:space="720"/>
          <w:formProt w:val="0"/>
          <w:docGrid w:type="lines" w:linePitch="312"/>
        </w:sectPr>
      </w:pPr>
    </w:p>
    <w:p w:rsidR="005445DE" w:rsidRDefault="005445DE" w:rsidP="005445DE">
      <w:pPr>
        <w:spacing w:line="520" w:lineRule="exact"/>
        <w:jc w:val="center"/>
        <w:rPr>
          <w:rFonts w:ascii="方正小标宋_GBK" w:eastAsia="方正小标宋_GBK"/>
          <w:color w:val="000000" w:themeColor="text1"/>
          <w:kern w:val="0"/>
          <w:sz w:val="44"/>
          <w:szCs w:val="44"/>
        </w:rPr>
      </w:pPr>
      <w:bookmarkStart w:id="73" w:name="_Toc2351"/>
      <w:bookmarkStart w:id="74" w:name="_Toc28735"/>
      <w:bookmarkStart w:id="75" w:name="_Toc20239"/>
      <w:bookmarkStart w:id="76" w:name="_Toc29954"/>
      <w:bookmarkStart w:id="77" w:name="BKCKWX"/>
      <w:bookmarkStart w:id="78" w:name="_Toc2871"/>
      <w:bookmarkStart w:id="79" w:name="_Toc11734"/>
    </w:p>
    <w:p w:rsidR="005445DE" w:rsidRDefault="005445DE" w:rsidP="005445DE">
      <w:pPr>
        <w:jc w:val="center"/>
        <w:rPr>
          <w:rFonts w:ascii="方正小标宋_GBK" w:eastAsia="方正小标宋_GBK" w:hint="eastAsia"/>
          <w:color w:val="000000" w:themeColor="text1"/>
          <w:kern w:val="0"/>
          <w:sz w:val="44"/>
          <w:szCs w:val="44"/>
        </w:rPr>
      </w:pPr>
      <w:r>
        <w:rPr>
          <w:rFonts w:ascii="方正小标宋_GBK" w:eastAsia="方正小标宋_GBK" w:hint="eastAsia"/>
          <w:color w:val="000000" w:themeColor="text1"/>
          <w:kern w:val="0"/>
          <w:sz w:val="44"/>
          <w:szCs w:val="44"/>
        </w:rPr>
        <w:t>参</w:t>
      </w:r>
      <w:r>
        <w:rPr>
          <w:rFonts w:ascii="方正小标宋_GBK" w:hint="eastAsia"/>
          <w:color w:val="000000" w:themeColor="text1"/>
          <w:kern w:val="0"/>
          <w:sz w:val="44"/>
          <w:szCs w:val="44"/>
        </w:rPr>
        <w:t> </w:t>
      </w:r>
      <w:r>
        <w:rPr>
          <w:rFonts w:ascii="方正小标宋_GBK" w:eastAsia="方正小标宋_GBK" w:hint="eastAsia"/>
          <w:color w:val="000000" w:themeColor="text1"/>
          <w:kern w:val="0"/>
          <w:sz w:val="44"/>
          <w:szCs w:val="44"/>
        </w:rPr>
        <w:t>考</w:t>
      </w:r>
      <w:r>
        <w:rPr>
          <w:rFonts w:ascii="方正小标宋_GBK" w:hint="eastAsia"/>
          <w:color w:val="000000" w:themeColor="text1"/>
          <w:kern w:val="0"/>
          <w:sz w:val="44"/>
          <w:szCs w:val="44"/>
        </w:rPr>
        <w:t> </w:t>
      </w:r>
      <w:r>
        <w:rPr>
          <w:rFonts w:ascii="方正小标宋_GBK" w:eastAsia="方正小标宋_GBK" w:hint="eastAsia"/>
          <w:color w:val="000000" w:themeColor="text1"/>
          <w:kern w:val="0"/>
          <w:sz w:val="44"/>
          <w:szCs w:val="44"/>
        </w:rPr>
        <w:t>文</w:t>
      </w:r>
      <w:r>
        <w:rPr>
          <w:rFonts w:ascii="方正小标宋_GBK" w:hint="eastAsia"/>
          <w:color w:val="000000" w:themeColor="text1"/>
          <w:kern w:val="0"/>
          <w:sz w:val="44"/>
          <w:szCs w:val="44"/>
        </w:rPr>
        <w:t> </w:t>
      </w:r>
      <w:r>
        <w:rPr>
          <w:rFonts w:ascii="方正小标宋_GBK" w:eastAsia="方正小标宋_GBK" w:hint="eastAsia"/>
          <w:color w:val="000000" w:themeColor="text1"/>
          <w:kern w:val="0"/>
          <w:sz w:val="44"/>
          <w:szCs w:val="44"/>
        </w:rPr>
        <w:t>献</w:t>
      </w:r>
      <w:bookmarkEnd w:id="73"/>
      <w:bookmarkEnd w:id="74"/>
      <w:bookmarkEnd w:id="75"/>
      <w:bookmarkEnd w:id="76"/>
      <w:bookmarkEnd w:id="77"/>
      <w:bookmarkEnd w:id="78"/>
      <w:bookmarkEnd w:id="79"/>
    </w:p>
    <w:p w:rsidR="005445DE" w:rsidRDefault="005445DE" w:rsidP="005445DE">
      <w:pPr>
        <w:widowControl/>
        <w:tabs>
          <w:tab w:val="center" w:pos="4201"/>
          <w:tab w:val="right" w:leader="dot" w:pos="9298"/>
        </w:tabs>
        <w:autoSpaceDE w:val="0"/>
        <w:autoSpaceDN w:val="0"/>
        <w:spacing w:beforeLines="100" w:before="312"/>
        <w:ind w:firstLineChars="200" w:firstLine="640"/>
        <w:rPr>
          <w:rFonts w:ascii="Times New Roman" w:eastAsia="方正仿宋_GBK" w:hAnsi="Times New Roman" w:cs="Times New Roman" w:hint="eastAsia"/>
          <w:color w:val="000000" w:themeColor="text1"/>
          <w:kern w:val="0"/>
          <w:sz w:val="32"/>
          <w:szCs w:val="32"/>
        </w:rPr>
      </w:pPr>
      <w:r>
        <w:rPr>
          <w:rFonts w:ascii="Times New Roman" w:eastAsia="方正仿宋_GBK" w:hAnsi="Times New Roman" w:cs="Times New Roman"/>
          <w:color w:val="000000" w:themeColor="text1"/>
          <w:kern w:val="0"/>
          <w:sz w:val="32"/>
          <w:szCs w:val="32"/>
        </w:rPr>
        <w:t>[1]</w:t>
      </w:r>
      <w:r>
        <w:rPr>
          <w:rFonts w:ascii="Times New Roman" w:eastAsia="方正仿宋_GBK" w:hAnsi="Times New Roman" w:cs="Times New Roman" w:hint="eastAsia"/>
          <w:color w:val="000000" w:themeColor="text1"/>
          <w:kern w:val="0"/>
          <w:sz w:val="32"/>
          <w:szCs w:val="32"/>
        </w:rPr>
        <w:t xml:space="preserve">　</w:t>
      </w:r>
      <w:r>
        <w:rPr>
          <w:rFonts w:ascii="Times New Roman" w:eastAsia="方正仿宋_GBK" w:hAnsi="Times New Roman" w:cs="Times New Roman"/>
          <w:color w:val="000000" w:themeColor="text1"/>
          <w:kern w:val="0"/>
          <w:sz w:val="32"/>
          <w:szCs w:val="32"/>
        </w:rPr>
        <w:t xml:space="preserve">GB 15982  </w:t>
      </w:r>
      <w:r>
        <w:rPr>
          <w:rFonts w:ascii="Times New Roman" w:eastAsia="方正仿宋_GBK" w:hAnsi="Times New Roman" w:cs="Times New Roman" w:hint="eastAsia"/>
          <w:color w:val="000000" w:themeColor="text1"/>
          <w:kern w:val="0"/>
          <w:sz w:val="32"/>
          <w:szCs w:val="32"/>
        </w:rPr>
        <w:t>医院消毒卫生标准</w:t>
      </w:r>
    </w:p>
    <w:p w:rsidR="005445DE" w:rsidRDefault="005445DE" w:rsidP="005445DE">
      <w:pPr>
        <w:widowControl/>
        <w:tabs>
          <w:tab w:val="center" w:pos="4201"/>
          <w:tab w:val="right" w:leader="dot" w:pos="9298"/>
        </w:tabs>
        <w:autoSpaceDE w:val="0"/>
        <w:autoSpaceDN w:val="0"/>
        <w:ind w:firstLineChars="200" w:firstLine="640"/>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color w:val="000000" w:themeColor="text1"/>
          <w:kern w:val="0"/>
          <w:sz w:val="32"/>
          <w:szCs w:val="32"/>
        </w:rPr>
        <w:t>[2]</w:t>
      </w:r>
      <w:r>
        <w:rPr>
          <w:rFonts w:ascii="Times New Roman" w:eastAsia="方正仿宋_GBK" w:hAnsi="Times New Roman" w:cs="Times New Roman" w:hint="eastAsia"/>
          <w:color w:val="000000" w:themeColor="text1"/>
          <w:kern w:val="0"/>
          <w:sz w:val="32"/>
          <w:szCs w:val="32"/>
        </w:rPr>
        <w:t xml:space="preserve">　</w:t>
      </w:r>
      <w:r>
        <w:rPr>
          <w:rFonts w:ascii="Times New Roman" w:eastAsia="方正仿宋_GBK" w:hAnsi="Times New Roman" w:cs="Times New Roman"/>
          <w:color w:val="000000" w:themeColor="text1"/>
          <w:kern w:val="0"/>
          <w:sz w:val="32"/>
          <w:szCs w:val="32"/>
        </w:rPr>
        <w:t xml:space="preserve">GB/T 35796  </w:t>
      </w:r>
      <w:r>
        <w:rPr>
          <w:rFonts w:ascii="Times New Roman" w:eastAsia="方正仿宋_GBK" w:hAnsi="Times New Roman" w:cs="Times New Roman" w:hint="eastAsia"/>
          <w:color w:val="000000" w:themeColor="text1"/>
          <w:kern w:val="0"/>
          <w:sz w:val="32"/>
          <w:szCs w:val="32"/>
        </w:rPr>
        <w:t>养老机构服务质量基本规范</w:t>
      </w:r>
    </w:p>
    <w:p w:rsidR="005445DE" w:rsidRDefault="005445DE" w:rsidP="005445DE">
      <w:pPr>
        <w:widowControl/>
        <w:tabs>
          <w:tab w:val="center" w:pos="4201"/>
          <w:tab w:val="right" w:leader="dot" w:pos="9298"/>
        </w:tabs>
        <w:autoSpaceDE w:val="0"/>
        <w:autoSpaceDN w:val="0"/>
        <w:ind w:firstLineChars="200" w:firstLine="640"/>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color w:val="000000" w:themeColor="text1"/>
          <w:kern w:val="0"/>
          <w:sz w:val="32"/>
          <w:szCs w:val="32"/>
        </w:rPr>
        <w:t>[3]</w:t>
      </w:r>
      <w:r>
        <w:rPr>
          <w:rFonts w:ascii="Times New Roman" w:eastAsia="方正仿宋_GBK" w:hAnsi="Times New Roman" w:cs="Times New Roman" w:hint="eastAsia"/>
          <w:color w:val="000000" w:themeColor="text1"/>
          <w:kern w:val="0"/>
          <w:sz w:val="32"/>
          <w:szCs w:val="32"/>
        </w:rPr>
        <w:t xml:space="preserve">　</w:t>
      </w:r>
      <w:r>
        <w:rPr>
          <w:rFonts w:ascii="Times New Roman" w:eastAsia="方正仿宋_GBK" w:hAnsi="Times New Roman" w:cs="Times New Roman"/>
          <w:color w:val="000000" w:themeColor="text1"/>
          <w:kern w:val="0"/>
          <w:sz w:val="32"/>
          <w:szCs w:val="32"/>
        </w:rPr>
        <w:t xml:space="preserve">WS/T 311  </w:t>
      </w:r>
      <w:r>
        <w:rPr>
          <w:rFonts w:ascii="Times New Roman" w:eastAsia="方正仿宋_GBK" w:hAnsi="Times New Roman" w:cs="Times New Roman" w:hint="eastAsia"/>
          <w:color w:val="000000" w:themeColor="text1"/>
          <w:kern w:val="0"/>
          <w:sz w:val="32"/>
          <w:szCs w:val="32"/>
        </w:rPr>
        <w:t>医院隔离技术规范</w:t>
      </w:r>
    </w:p>
    <w:p w:rsidR="005445DE" w:rsidRDefault="005445DE" w:rsidP="005445DE">
      <w:pPr>
        <w:widowControl/>
        <w:tabs>
          <w:tab w:val="center" w:pos="4201"/>
          <w:tab w:val="right" w:leader="dot" w:pos="9298"/>
        </w:tabs>
        <w:autoSpaceDE w:val="0"/>
        <w:autoSpaceDN w:val="0"/>
        <w:ind w:firstLineChars="200" w:firstLine="640"/>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color w:val="000000" w:themeColor="text1"/>
          <w:kern w:val="0"/>
          <w:sz w:val="32"/>
          <w:szCs w:val="32"/>
        </w:rPr>
        <w:t>[4]</w:t>
      </w:r>
      <w:r>
        <w:rPr>
          <w:rFonts w:ascii="Times New Roman" w:eastAsia="方正仿宋_GBK" w:hAnsi="Times New Roman" w:cs="Times New Roman" w:hint="eastAsia"/>
          <w:color w:val="000000" w:themeColor="text1"/>
          <w:kern w:val="0"/>
          <w:sz w:val="32"/>
          <w:szCs w:val="32"/>
        </w:rPr>
        <w:t xml:space="preserve">　</w:t>
      </w:r>
      <w:r>
        <w:rPr>
          <w:rFonts w:ascii="Times New Roman" w:eastAsia="方正仿宋_GBK" w:hAnsi="Times New Roman" w:cs="Times New Roman"/>
          <w:color w:val="000000" w:themeColor="text1"/>
          <w:kern w:val="0"/>
          <w:sz w:val="32"/>
          <w:szCs w:val="32"/>
        </w:rPr>
        <w:t xml:space="preserve">WS/T 313  </w:t>
      </w:r>
      <w:r>
        <w:rPr>
          <w:rFonts w:ascii="Times New Roman" w:eastAsia="方正仿宋_GBK" w:hAnsi="Times New Roman" w:cs="Times New Roman" w:hint="eastAsia"/>
          <w:color w:val="000000" w:themeColor="text1"/>
          <w:kern w:val="0"/>
          <w:sz w:val="32"/>
          <w:szCs w:val="32"/>
        </w:rPr>
        <w:t>医务人员手卫生规范</w:t>
      </w:r>
    </w:p>
    <w:p w:rsidR="005445DE" w:rsidRDefault="005445DE" w:rsidP="005445DE">
      <w:pPr>
        <w:widowControl/>
        <w:tabs>
          <w:tab w:val="center" w:pos="4201"/>
          <w:tab w:val="right" w:leader="dot" w:pos="9298"/>
        </w:tabs>
        <w:autoSpaceDE w:val="0"/>
        <w:autoSpaceDN w:val="0"/>
        <w:ind w:firstLineChars="200" w:firstLine="640"/>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color w:val="000000" w:themeColor="text1"/>
          <w:kern w:val="0"/>
          <w:sz w:val="32"/>
          <w:szCs w:val="32"/>
        </w:rPr>
        <w:t>[5]</w:t>
      </w:r>
      <w:r>
        <w:rPr>
          <w:rFonts w:ascii="Times New Roman" w:eastAsia="方正仿宋_GBK" w:hAnsi="Times New Roman" w:cs="Times New Roman" w:hint="eastAsia"/>
          <w:color w:val="000000" w:themeColor="text1"/>
          <w:kern w:val="0"/>
          <w:sz w:val="32"/>
          <w:szCs w:val="32"/>
        </w:rPr>
        <w:t xml:space="preserve">　</w:t>
      </w:r>
      <w:r>
        <w:rPr>
          <w:rFonts w:ascii="Times New Roman" w:eastAsia="方正仿宋_GBK" w:hAnsi="Times New Roman" w:cs="Times New Roman"/>
          <w:color w:val="000000" w:themeColor="text1"/>
          <w:kern w:val="0"/>
          <w:sz w:val="32"/>
          <w:szCs w:val="32"/>
        </w:rPr>
        <w:t xml:space="preserve">WS/T 367  </w:t>
      </w:r>
      <w:r>
        <w:rPr>
          <w:rFonts w:ascii="Times New Roman" w:eastAsia="方正仿宋_GBK" w:hAnsi="Times New Roman" w:cs="Times New Roman" w:hint="eastAsia"/>
          <w:color w:val="000000" w:themeColor="text1"/>
          <w:kern w:val="0"/>
          <w:sz w:val="32"/>
          <w:szCs w:val="32"/>
        </w:rPr>
        <w:t>医疗机构消毒技术规范</w:t>
      </w:r>
    </w:p>
    <w:p w:rsidR="005445DE" w:rsidRDefault="005445DE" w:rsidP="005445DE">
      <w:pPr>
        <w:widowControl/>
        <w:tabs>
          <w:tab w:val="center" w:pos="4201"/>
          <w:tab w:val="right" w:leader="dot" w:pos="9298"/>
        </w:tabs>
        <w:autoSpaceDE w:val="0"/>
        <w:autoSpaceDN w:val="0"/>
        <w:ind w:firstLineChars="200" w:firstLine="640"/>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color w:val="000000" w:themeColor="text1"/>
          <w:kern w:val="0"/>
          <w:sz w:val="32"/>
          <w:szCs w:val="32"/>
        </w:rPr>
        <w:t>[6]</w:t>
      </w:r>
      <w:r>
        <w:rPr>
          <w:rFonts w:ascii="Times New Roman" w:eastAsia="方正仿宋_GBK" w:hAnsi="Times New Roman" w:cs="Times New Roman" w:hint="eastAsia"/>
          <w:color w:val="000000" w:themeColor="text1"/>
          <w:kern w:val="0"/>
          <w:sz w:val="32"/>
          <w:szCs w:val="32"/>
        </w:rPr>
        <w:t xml:space="preserve">　</w:t>
      </w:r>
      <w:r>
        <w:rPr>
          <w:rFonts w:ascii="Times New Roman" w:eastAsia="方正仿宋_GBK" w:hAnsi="Times New Roman" w:cs="Times New Roman"/>
          <w:color w:val="000000" w:themeColor="text1"/>
          <w:kern w:val="0"/>
          <w:sz w:val="32"/>
          <w:szCs w:val="32"/>
        </w:rPr>
        <w:t xml:space="preserve">WS/T 368  </w:t>
      </w:r>
      <w:r>
        <w:rPr>
          <w:rFonts w:ascii="Times New Roman" w:eastAsia="方正仿宋_GBK" w:hAnsi="Times New Roman" w:cs="Times New Roman" w:hint="eastAsia"/>
          <w:color w:val="000000" w:themeColor="text1"/>
          <w:kern w:val="0"/>
          <w:sz w:val="32"/>
          <w:szCs w:val="32"/>
        </w:rPr>
        <w:t>医院空气净化管理规范</w:t>
      </w:r>
    </w:p>
    <w:p w:rsidR="005445DE" w:rsidRDefault="005445DE" w:rsidP="005445DE">
      <w:pPr>
        <w:widowControl/>
        <w:tabs>
          <w:tab w:val="center" w:pos="4201"/>
          <w:tab w:val="right" w:leader="dot" w:pos="9298"/>
        </w:tabs>
        <w:autoSpaceDE w:val="0"/>
        <w:autoSpaceDN w:val="0"/>
        <w:ind w:firstLineChars="200" w:firstLine="640"/>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color w:val="000000" w:themeColor="text1"/>
          <w:kern w:val="0"/>
          <w:sz w:val="32"/>
          <w:szCs w:val="32"/>
        </w:rPr>
        <w:t>[7]</w:t>
      </w:r>
      <w:r>
        <w:rPr>
          <w:rFonts w:ascii="Times New Roman" w:eastAsia="方正仿宋_GBK" w:hAnsi="Times New Roman" w:cs="Times New Roman" w:hint="eastAsia"/>
          <w:color w:val="000000" w:themeColor="text1"/>
          <w:kern w:val="0"/>
          <w:sz w:val="32"/>
          <w:szCs w:val="32"/>
        </w:rPr>
        <w:t xml:space="preserve">　</w:t>
      </w:r>
      <w:r>
        <w:rPr>
          <w:rFonts w:ascii="Times New Roman" w:eastAsia="方正仿宋_GBK" w:hAnsi="Times New Roman" w:cs="Times New Roman"/>
          <w:color w:val="000000" w:themeColor="text1"/>
          <w:kern w:val="0"/>
          <w:sz w:val="32"/>
          <w:szCs w:val="32"/>
        </w:rPr>
        <w:t xml:space="preserve">WS/T 511  </w:t>
      </w:r>
      <w:r>
        <w:rPr>
          <w:rFonts w:ascii="Times New Roman" w:eastAsia="方正仿宋_GBK" w:hAnsi="Times New Roman" w:cs="Times New Roman" w:hint="eastAsia"/>
          <w:color w:val="000000" w:themeColor="text1"/>
          <w:kern w:val="0"/>
          <w:sz w:val="32"/>
          <w:szCs w:val="32"/>
        </w:rPr>
        <w:t>经空气传播疾病医院感染预防与控制规范</w:t>
      </w:r>
    </w:p>
    <w:p w:rsidR="005445DE" w:rsidRDefault="005445DE" w:rsidP="005445DE">
      <w:pPr>
        <w:widowControl/>
        <w:tabs>
          <w:tab w:val="center" w:pos="4201"/>
          <w:tab w:val="right" w:leader="dot" w:pos="9298"/>
        </w:tabs>
        <w:autoSpaceDE w:val="0"/>
        <w:autoSpaceDN w:val="0"/>
        <w:ind w:firstLineChars="200" w:firstLine="640"/>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color w:val="000000" w:themeColor="text1"/>
          <w:kern w:val="0"/>
          <w:sz w:val="32"/>
          <w:szCs w:val="32"/>
        </w:rPr>
        <w:t>[8]</w:t>
      </w:r>
      <w:r>
        <w:rPr>
          <w:rFonts w:ascii="Times New Roman" w:eastAsia="方正仿宋_GBK" w:hAnsi="Times New Roman" w:cs="Times New Roman" w:hint="eastAsia"/>
          <w:color w:val="000000" w:themeColor="text1"/>
          <w:kern w:val="0"/>
          <w:sz w:val="32"/>
          <w:szCs w:val="32"/>
        </w:rPr>
        <w:t xml:space="preserve">　新型冠状病毒肺炎防控方案（第六版）</w:t>
      </w:r>
      <w:r>
        <w:rPr>
          <w:rFonts w:ascii="Times New Roman" w:eastAsia="方正仿宋_GBK" w:hAnsi="Times New Roman" w:cs="Times New Roman"/>
          <w:color w:val="000000" w:themeColor="text1"/>
          <w:kern w:val="0"/>
          <w:sz w:val="32"/>
          <w:szCs w:val="32"/>
        </w:rPr>
        <w:t>2020</w:t>
      </w:r>
      <w:r>
        <w:rPr>
          <w:rFonts w:ascii="Times New Roman" w:eastAsia="方正仿宋_GBK" w:hAnsi="Times New Roman" w:cs="Times New Roman" w:hint="eastAsia"/>
          <w:color w:val="000000" w:themeColor="text1"/>
          <w:kern w:val="0"/>
          <w:sz w:val="32"/>
          <w:szCs w:val="32"/>
        </w:rPr>
        <w:t>年</w:t>
      </w:r>
      <w:r>
        <w:rPr>
          <w:rFonts w:ascii="Times New Roman" w:eastAsia="方正仿宋_GBK" w:hAnsi="Times New Roman" w:cs="Times New Roman"/>
          <w:color w:val="000000" w:themeColor="text1"/>
          <w:kern w:val="0"/>
          <w:sz w:val="32"/>
          <w:szCs w:val="32"/>
        </w:rPr>
        <w:t>3</w:t>
      </w:r>
      <w:r>
        <w:rPr>
          <w:rFonts w:ascii="Times New Roman" w:eastAsia="方正仿宋_GBK" w:hAnsi="Times New Roman" w:cs="Times New Roman" w:hint="eastAsia"/>
          <w:color w:val="000000" w:themeColor="text1"/>
          <w:kern w:val="0"/>
          <w:sz w:val="32"/>
          <w:szCs w:val="32"/>
        </w:rPr>
        <w:t>月</w:t>
      </w:r>
    </w:p>
    <w:p w:rsidR="005445DE" w:rsidRDefault="005445DE" w:rsidP="005445DE">
      <w:pPr>
        <w:widowControl/>
        <w:tabs>
          <w:tab w:val="center" w:pos="4201"/>
          <w:tab w:val="right" w:leader="dot" w:pos="9298"/>
        </w:tabs>
        <w:autoSpaceDE w:val="0"/>
        <w:autoSpaceDN w:val="0"/>
        <w:ind w:firstLineChars="200" w:firstLine="640"/>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color w:val="000000" w:themeColor="text1"/>
          <w:kern w:val="0"/>
          <w:sz w:val="32"/>
          <w:szCs w:val="32"/>
        </w:rPr>
        <w:t>[9]</w:t>
      </w:r>
      <w:r>
        <w:rPr>
          <w:rFonts w:ascii="Times New Roman" w:eastAsia="方正仿宋_GBK" w:hAnsi="Times New Roman" w:cs="Times New Roman" w:hint="eastAsia"/>
          <w:color w:val="000000" w:themeColor="text1"/>
          <w:kern w:val="0"/>
          <w:sz w:val="32"/>
          <w:szCs w:val="32"/>
        </w:rPr>
        <w:t xml:space="preserve">　新型冠状病毒肺炎诊疗方案（第七版）</w:t>
      </w:r>
      <w:r>
        <w:rPr>
          <w:rFonts w:ascii="Times New Roman" w:eastAsia="方正仿宋_GBK" w:hAnsi="Times New Roman" w:cs="Times New Roman"/>
          <w:color w:val="000000" w:themeColor="text1"/>
          <w:kern w:val="0"/>
          <w:sz w:val="32"/>
          <w:szCs w:val="32"/>
        </w:rPr>
        <w:t>2020</w:t>
      </w:r>
      <w:r>
        <w:rPr>
          <w:rFonts w:ascii="Times New Roman" w:eastAsia="方正仿宋_GBK" w:hAnsi="Times New Roman" w:cs="Times New Roman" w:hint="eastAsia"/>
          <w:color w:val="000000" w:themeColor="text1"/>
          <w:kern w:val="0"/>
          <w:sz w:val="32"/>
          <w:szCs w:val="32"/>
        </w:rPr>
        <w:t>年</w:t>
      </w:r>
      <w:r>
        <w:rPr>
          <w:rFonts w:ascii="Times New Roman" w:eastAsia="方正仿宋_GBK" w:hAnsi="Times New Roman" w:cs="Times New Roman"/>
          <w:color w:val="000000" w:themeColor="text1"/>
          <w:kern w:val="0"/>
          <w:sz w:val="32"/>
          <w:szCs w:val="32"/>
        </w:rPr>
        <w:t>3</w:t>
      </w:r>
      <w:r>
        <w:rPr>
          <w:rFonts w:ascii="Times New Roman" w:eastAsia="方正仿宋_GBK" w:hAnsi="Times New Roman" w:cs="Times New Roman" w:hint="eastAsia"/>
          <w:color w:val="000000" w:themeColor="text1"/>
          <w:kern w:val="0"/>
          <w:sz w:val="32"/>
          <w:szCs w:val="32"/>
        </w:rPr>
        <w:t>月</w:t>
      </w:r>
    </w:p>
    <w:p w:rsidR="005445DE" w:rsidRDefault="005445DE" w:rsidP="005445DE">
      <w:pPr>
        <w:widowControl/>
        <w:tabs>
          <w:tab w:val="center" w:pos="4201"/>
          <w:tab w:val="right" w:leader="dot" w:pos="9298"/>
        </w:tabs>
        <w:autoSpaceDE w:val="0"/>
        <w:autoSpaceDN w:val="0"/>
        <w:ind w:firstLineChars="200" w:firstLine="640"/>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color w:val="000000" w:themeColor="text1"/>
          <w:kern w:val="0"/>
          <w:sz w:val="32"/>
          <w:szCs w:val="32"/>
        </w:rPr>
        <w:t xml:space="preserve">[10]  </w:t>
      </w:r>
      <w:r>
        <w:rPr>
          <w:rFonts w:ascii="Times New Roman" w:eastAsia="方正仿宋_GBK" w:hAnsi="Times New Roman" w:cs="Times New Roman" w:hint="eastAsia"/>
          <w:color w:val="000000" w:themeColor="text1"/>
          <w:kern w:val="0"/>
          <w:sz w:val="32"/>
          <w:szCs w:val="32"/>
        </w:rPr>
        <w:t>新型冠状病毒肺炎诊疗方案（第八版）</w:t>
      </w:r>
      <w:r>
        <w:rPr>
          <w:rFonts w:ascii="Times New Roman" w:eastAsia="方正仿宋_GBK" w:hAnsi="Times New Roman" w:cs="Times New Roman"/>
          <w:color w:val="000000" w:themeColor="text1"/>
          <w:kern w:val="0"/>
          <w:sz w:val="32"/>
          <w:szCs w:val="32"/>
        </w:rPr>
        <w:t>2020</w:t>
      </w:r>
      <w:r>
        <w:rPr>
          <w:rFonts w:ascii="Times New Roman" w:eastAsia="方正仿宋_GBK" w:hAnsi="Times New Roman" w:cs="Times New Roman" w:hint="eastAsia"/>
          <w:color w:val="000000" w:themeColor="text1"/>
          <w:kern w:val="0"/>
          <w:sz w:val="32"/>
          <w:szCs w:val="32"/>
        </w:rPr>
        <w:t>年</w:t>
      </w:r>
      <w:r>
        <w:rPr>
          <w:rFonts w:ascii="Times New Roman" w:eastAsia="方正仿宋_GBK" w:hAnsi="Times New Roman" w:cs="Times New Roman"/>
          <w:color w:val="000000" w:themeColor="text1"/>
          <w:kern w:val="0"/>
          <w:sz w:val="32"/>
          <w:szCs w:val="32"/>
        </w:rPr>
        <w:t>8</w:t>
      </w:r>
      <w:r>
        <w:rPr>
          <w:rFonts w:ascii="Times New Roman" w:eastAsia="方正仿宋_GBK" w:hAnsi="Times New Roman" w:cs="Times New Roman" w:hint="eastAsia"/>
          <w:color w:val="000000" w:themeColor="text1"/>
          <w:kern w:val="0"/>
          <w:sz w:val="32"/>
          <w:szCs w:val="32"/>
        </w:rPr>
        <w:t>月</w:t>
      </w:r>
    </w:p>
    <w:p w:rsidR="005445DE" w:rsidRDefault="005445DE" w:rsidP="005445DE">
      <w:pPr>
        <w:widowControl/>
        <w:tabs>
          <w:tab w:val="center" w:pos="4201"/>
          <w:tab w:val="right" w:leader="dot" w:pos="9298"/>
        </w:tabs>
        <w:autoSpaceDE w:val="0"/>
        <w:autoSpaceDN w:val="0"/>
        <w:ind w:firstLineChars="200" w:firstLine="640"/>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color w:val="000000" w:themeColor="text1"/>
          <w:kern w:val="0"/>
          <w:sz w:val="32"/>
          <w:szCs w:val="32"/>
        </w:rPr>
        <w:t xml:space="preserve">[11]  </w:t>
      </w:r>
      <w:r>
        <w:rPr>
          <w:rFonts w:ascii="Times New Roman" w:eastAsia="方正仿宋_GBK" w:hAnsi="Times New Roman" w:cs="Times New Roman" w:hint="eastAsia"/>
          <w:color w:val="000000" w:themeColor="text1"/>
          <w:kern w:val="0"/>
          <w:sz w:val="32"/>
          <w:szCs w:val="32"/>
        </w:rPr>
        <w:t>新型冠状病毒肺炎防控方案（第七版）</w:t>
      </w:r>
      <w:r>
        <w:rPr>
          <w:rFonts w:ascii="Times New Roman" w:eastAsia="方正仿宋_GBK" w:hAnsi="Times New Roman" w:cs="Times New Roman"/>
          <w:color w:val="000000" w:themeColor="text1"/>
          <w:kern w:val="0"/>
          <w:sz w:val="32"/>
          <w:szCs w:val="32"/>
        </w:rPr>
        <w:t>2020</w:t>
      </w:r>
      <w:r>
        <w:rPr>
          <w:rFonts w:ascii="Times New Roman" w:eastAsia="方正仿宋_GBK" w:hAnsi="Times New Roman" w:cs="Times New Roman" w:hint="eastAsia"/>
          <w:color w:val="000000" w:themeColor="text1"/>
          <w:kern w:val="0"/>
          <w:sz w:val="32"/>
          <w:szCs w:val="32"/>
        </w:rPr>
        <w:t>年</w:t>
      </w:r>
      <w:r>
        <w:rPr>
          <w:rFonts w:ascii="Times New Roman" w:eastAsia="方正仿宋_GBK" w:hAnsi="Times New Roman" w:cs="Times New Roman"/>
          <w:color w:val="000000" w:themeColor="text1"/>
          <w:kern w:val="0"/>
          <w:sz w:val="32"/>
          <w:szCs w:val="32"/>
        </w:rPr>
        <w:t>9</w:t>
      </w:r>
      <w:r>
        <w:rPr>
          <w:rFonts w:ascii="Times New Roman" w:eastAsia="方正仿宋_GBK" w:hAnsi="Times New Roman" w:cs="Times New Roman" w:hint="eastAsia"/>
          <w:color w:val="000000" w:themeColor="text1"/>
          <w:kern w:val="0"/>
          <w:sz w:val="32"/>
          <w:szCs w:val="32"/>
        </w:rPr>
        <w:t>月</w:t>
      </w:r>
    </w:p>
    <w:p w:rsidR="005445DE" w:rsidRDefault="005445DE" w:rsidP="005445DE">
      <w:pPr>
        <w:widowControl/>
        <w:tabs>
          <w:tab w:val="center" w:pos="4201"/>
          <w:tab w:val="right" w:leader="dot" w:pos="9298"/>
        </w:tabs>
        <w:autoSpaceDE w:val="0"/>
        <w:autoSpaceDN w:val="0"/>
        <w:ind w:firstLineChars="200" w:firstLine="640"/>
        <w:rPr>
          <w:rFonts w:ascii="Times New Roman" w:eastAsia="方正仿宋_GBK" w:hAnsi="Times New Roman" w:cs="Times New Roman"/>
          <w:color w:val="000000" w:themeColor="text1"/>
          <w:kern w:val="0"/>
          <w:sz w:val="32"/>
          <w:szCs w:val="32"/>
        </w:rPr>
      </w:pPr>
      <w:r>
        <w:rPr>
          <w:rFonts w:ascii="Times New Roman" w:eastAsia="方正仿宋_GBK" w:hAnsi="Times New Roman" w:cs="Times New Roman"/>
          <w:color w:val="000000" w:themeColor="text1"/>
          <w:kern w:val="0"/>
          <w:sz w:val="32"/>
          <w:szCs w:val="32"/>
        </w:rPr>
        <w:t xml:space="preserve">[12]  </w:t>
      </w:r>
      <w:r>
        <w:rPr>
          <w:rFonts w:ascii="Times New Roman" w:eastAsia="方正仿宋_GBK" w:hAnsi="Times New Roman" w:cs="Times New Roman" w:hint="eastAsia"/>
          <w:color w:val="000000" w:themeColor="text1"/>
          <w:kern w:val="0"/>
          <w:sz w:val="32"/>
          <w:szCs w:val="32"/>
        </w:rPr>
        <w:t>北京市疾控中心《集中隔离医学观察点的设置标准及管理技术指引</w:t>
      </w:r>
      <w:r>
        <w:rPr>
          <w:rFonts w:ascii="Times New Roman" w:eastAsia="方正仿宋_GBK" w:hAnsi="Times New Roman" w:cs="Times New Roman"/>
          <w:color w:val="000000" w:themeColor="text1"/>
          <w:kern w:val="0"/>
          <w:sz w:val="32"/>
          <w:szCs w:val="32"/>
        </w:rPr>
        <w:t>3.0</w:t>
      </w:r>
      <w:r>
        <w:rPr>
          <w:rFonts w:ascii="Times New Roman" w:eastAsia="方正仿宋_GBK" w:hAnsi="Times New Roman" w:cs="Times New Roman" w:hint="eastAsia"/>
          <w:color w:val="000000" w:themeColor="text1"/>
          <w:kern w:val="0"/>
          <w:sz w:val="32"/>
          <w:szCs w:val="32"/>
        </w:rPr>
        <w:t>版》</w:t>
      </w:r>
    </w:p>
    <w:p w:rsidR="005445DE" w:rsidRDefault="005445DE" w:rsidP="005445DE">
      <w:pPr>
        <w:rPr>
          <w:rFonts w:ascii="Times New Roman" w:eastAsia="方正仿宋_GBK" w:hAnsi="Times New Roman" w:cs="Times New Roman"/>
          <w:color w:val="000000" w:themeColor="text1"/>
          <w:szCs w:val="24"/>
        </w:rPr>
      </w:pPr>
    </w:p>
    <w:p w:rsidR="005445DE" w:rsidRDefault="005445DE" w:rsidP="005445DE">
      <w:pPr>
        <w:spacing w:line="600" w:lineRule="exact"/>
        <w:ind w:firstLine="645"/>
        <w:rPr>
          <w:rFonts w:ascii="方正仿宋_GBK" w:eastAsia="方正仿宋_GBK"/>
          <w:color w:val="000000" w:themeColor="text1"/>
          <w:sz w:val="32"/>
          <w:szCs w:val="32"/>
        </w:rPr>
      </w:pPr>
    </w:p>
    <w:p w:rsidR="005445DE" w:rsidRDefault="005445DE" w:rsidP="005445DE">
      <w:pPr>
        <w:spacing w:line="600" w:lineRule="exact"/>
        <w:ind w:firstLine="645"/>
        <w:rPr>
          <w:rFonts w:ascii="方正仿宋_GBK" w:eastAsia="方正仿宋_GBK" w:hint="eastAsia"/>
          <w:color w:val="000000" w:themeColor="text1"/>
          <w:sz w:val="32"/>
          <w:szCs w:val="32"/>
        </w:rPr>
      </w:pPr>
    </w:p>
    <w:p w:rsidR="005445DE" w:rsidRDefault="005445DE" w:rsidP="005445DE">
      <w:pPr>
        <w:spacing w:line="600" w:lineRule="exact"/>
        <w:ind w:firstLine="645"/>
        <w:rPr>
          <w:rFonts w:ascii="Times New Roman" w:eastAsia="方正仿宋_GBK" w:hAnsi="Times New Roman" w:cs="Times New Roman" w:hint="eastAsia"/>
          <w:color w:val="000000" w:themeColor="text1"/>
          <w:sz w:val="32"/>
          <w:szCs w:val="32"/>
        </w:rPr>
      </w:pPr>
    </w:p>
    <w:p w:rsidR="005445DE" w:rsidRDefault="005445DE" w:rsidP="005445DE">
      <w:pPr>
        <w:spacing w:line="600" w:lineRule="exact"/>
        <w:ind w:firstLine="645"/>
        <w:rPr>
          <w:rFonts w:ascii="Times New Roman" w:eastAsia="方正仿宋_GBK" w:hAnsi="Times New Roman" w:cs="Times New Roman"/>
          <w:color w:val="000000" w:themeColor="text1"/>
          <w:sz w:val="32"/>
          <w:szCs w:val="32"/>
        </w:rPr>
      </w:pPr>
    </w:p>
    <w:p w:rsidR="005445DE" w:rsidRDefault="005445DE" w:rsidP="005445DE">
      <w:pPr>
        <w:spacing w:line="600" w:lineRule="exact"/>
        <w:ind w:firstLine="645"/>
        <w:rPr>
          <w:rFonts w:ascii="Times New Roman" w:eastAsia="方正仿宋_GBK" w:hAnsi="Times New Roman" w:cs="Times New Roman"/>
          <w:color w:val="000000" w:themeColor="text1"/>
          <w:sz w:val="32"/>
          <w:szCs w:val="32"/>
        </w:rPr>
      </w:pPr>
    </w:p>
    <w:p w:rsidR="005445DE" w:rsidRDefault="005445DE" w:rsidP="005445DE">
      <w:pPr>
        <w:spacing w:line="600" w:lineRule="exact"/>
        <w:ind w:firstLine="645"/>
        <w:rPr>
          <w:rFonts w:ascii="Times New Roman" w:eastAsia="方正仿宋_GBK" w:hAnsi="Times New Roman" w:cs="Times New Roman"/>
          <w:color w:val="000000" w:themeColor="text1"/>
          <w:sz w:val="32"/>
          <w:szCs w:val="32"/>
        </w:rPr>
      </w:pPr>
    </w:p>
    <w:p w:rsidR="005445DE" w:rsidRDefault="005445DE" w:rsidP="005445DE">
      <w:pPr>
        <w:spacing w:line="600" w:lineRule="exact"/>
        <w:ind w:firstLine="645"/>
        <w:rPr>
          <w:rFonts w:ascii="Times New Roman" w:eastAsia="方正仿宋_GBK" w:hAnsi="Times New Roman" w:cs="Times New Roman"/>
          <w:color w:val="000000" w:themeColor="text1"/>
          <w:sz w:val="32"/>
          <w:szCs w:val="32"/>
        </w:rPr>
      </w:pPr>
    </w:p>
    <w:p w:rsidR="005445DE" w:rsidRDefault="005445DE" w:rsidP="005445DE">
      <w:pPr>
        <w:spacing w:line="600" w:lineRule="exact"/>
        <w:ind w:firstLine="645"/>
        <w:rPr>
          <w:rFonts w:ascii="Times New Roman" w:eastAsia="方正仿宋_GBK" w:hAnsi="Times New Roman" w:cs="Times New Roman"/>
          <w:color w:val="000000" w:themeColor="text1"/>
          <w:sz w:val="32"/>
          <w:szCs w:val="32"/>
        </w:rPr>
      </w:pPr>
    </w:p>
    <w:p w:rsidR="005445DE" w:rsidRDefault="005445DE" w:rsidP="005445DE">
      <w:pPr>
        <w:spacing w:line="600" w:lineRule="exact"/>
        <w:ind w:firstLine="645"/>
        <w:rPr>
          <w:rFonts w:ascii="Times New Roman" w:eastAsia="方正仿宋_GBK" w:hAnsi="Times New Roman" w:cs="Times New Roman"/>
          <w:color w:val="000000" w:themeColor="text1"/>
          <w:sz w:val="32"/>
          <w:szCs w:val="32"/>
        </w:rPr>
      </w:pPr>
    </w:p>
    <w:p w:rsidR="005445DE" w:rsidRDefault="005445DE" w:rsidP="005445DE">
      <w:pPr>
        <w:spacing w:line="600" w:lineRule="exact"/>
        <w:ind w:firstLine="645"/>
        <w:rPr>
          <w:rFonts w:ascii="Times New Roman" w:eastAsia="方正仿宋_GBK" w:hAnsi="Times New Roman" w:cs="Times New Roman"/>
          <w:color w:val="000000" w:themeColor="text1"/>
          <w:sz w:val="32"/>
          <w:szCs w:val="32"/>
        </w:rPr>
      </w:pPr>
    </w:p>
    <w:p w:rsidR="005445DE" w:rsidRDefault="005445DE" w:rsidP="005445DE">
      <w:pPr>
        <w:spacing w:line="600" w:lineRule="exact"/>
        <w:ind w:firstLine="645"/>
        <w:rPr>
          <w:rFonts w:ascii="Times New Roman" w:eastAsia="方正仿宋_GBK" w:hAnsi="Times New Roman" w:cs="Times New Roman"/>
          <w:color w:val="000000" w:themeColor="text1"/>
          <w:sz w:val="32"/>
          <w:szCs w:val="32"/>
        </w:rPr>
      </w:pPr>
    </w:p>
    <w:p w:rsidR="005445DE" w:rsidRDefault="005445DE" w:rsidP="005445DE">
      <w:pPr>
        <w:spacing w:line="600" w:lineRule="exact"/>
        <w:ind w:firstLine="645"/>
        <w:rPr>
          <w:rFonts w:ascii="Times New Roman" w:eastAsia="方正仿宋_GBK" w:hAnsi="Times New Roman" w:cs="Times New Roman"/>
          <w:color w:val="000000" w:themeColor="text1"/>
          <w:sz w:val="32"/>
          <w:szCs w:val="32"/>
        </w:rPr>
      </w:pPr>
    </w:p>
    <w:p w:rsidR="005445DE" w:rsidRDefault="005445DE" w:rsidP="005445DE">
      <w:pPr>
        <w:spacing w:line="600" w:lineRule="exact"/>
        <w:ind w:firstLine="645"/>
        <w:rPr>
          <w:rFonts w:ascii="Times New Roman" w:eastAsia="方正仿宋_GBK" w:hAnsi="Times New Roman" w:cs="Times New Roman"/>
          <w:color w:val="000000" w:themeColor="text1"/>
          <w:sz w:val="32"/>
          <w:szCs w:val="32"/>
        </w:rPr>
      </w:pPr>
    </w:p>
    <w:p w:rsidR="005445DE" w:rsidRDefault="005445DE" w:rsidP="005445DE">
      <w:pPr>
        <w:spacing w:line="600" w:lineRule="exact"/>
        <w:ind w:firstLine="645"/>
        <w:rPr>
          <w:rFonts w:ascii="Times New Roman" w:eastAsia="方正仿宋_GBK" w:hAnsi="Times New Roman" w:cs="Times New Roman"/>
          <w:color w:val="000000" w:themeColor="text1"/>
          <w:sz w:val="32"/>
          <w:szCs w:val="32"/>
        </w:rPr>
      </w:pPr>
    </w:p>
    <w:p w:rsidR="005445DE" w:rsidRDefault="005445DE" w:rsidP="005445DE">
      <w:pPr>
        <w:spacing w:line="600" w:lineRule="exact"/>
        <w:ind w:firstLine="645"/>
        <w:rPr>
          <w:rFonts w:ascii="Times New Roman" w:eastAsia="方正仿宋_GBK" w:hAnsi="Times New Roman" w:cs="Times New Roman"/>
          <w:color w:val="000000" w:themeColor="text1"/>
          <w:sz w:val="32"/>
          <w:szCs w:val="32"/>
        </w:rPr>
      </w:pPr>
    </w:p>
    <w:p w:rsidR="004935D1" w:rsidRPr="005445DE" w:rsidRDefault="004935D1">
      <w:bookmarkStart w:id="80" w:name="_GoBack"/>
      <w:bookmarkEnd w:id="80"/>
    </w:p>
    <w:sectPr w:rsidR="004935D1" w:rsidRPr="005445DE">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54A44" w:rsidRDefault="00854A44" w:rsidP="005445DE">
      <w:r>
        <w:separator/>
      </w:r>
    </w:p>
  </w:endnote>
  <w:endnote w:type="continuationSeparator" w:id="0">
    <w:p w:rsidR="00854A44" w:rsidRDefault="00854A44" w:rsidP="005445D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方正仿宋_GBK">
    <w:panose1 w:val="03000509000000000000"/>
    <w:charset w:val="86"/>
    <w:family w:val="script"/>
    <w:pitch w:val="fixed"/>
    <w:sig w:usb0="00000001" w:usb1="080E0000" w:usb2="00000010" w:usb3="00000000" w:csb0="00040000" w:csb1="00000000"/>
  </w:font>
  <w:font w:name="宋体">
    <w:altName w:val="SimSun"/>
    <w:panose1 w:val="02010600030101010101"/>
    <w:charset w:val="86"/>
    <w:family w:val="auto"/>
    <w:pitch w:val="variable"/>
    <w:sig w:usb0="00000003" w:usb1="288F0000" w:usb2="00000016" w:usb3="00000000" w:csb0="00040001" w:csb1="00000000"/>
  </w:font>
  <w:font w:name="等线">
    <w:altName w:val="DengXian"/>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ourier New">
    <w:panose1 w:val="02070309020205020404"/>
    <w:charset w:val="00"/>
    <w:family w:val="modern"/>
    <w:pitch w:val="fixed"/>
    <w:sig w:usb0="E0002EFF" w:usb1="C0007843" w:usb2="00000009" w:usb3="00000000" w:csb0="000001FF" w:csb1="00000000"/>
  </w:font>
  <w:font w:name="Microsoft YaHei UI">
    <w:panose1 w:val="020B0503020204020204"/>
    <w:charset w:val="86"/>
    <w:family w:val="swiss"/>
    <w:pitch w:val="variable"/>
    <w:sig w:usb0="80000287" w:usb1="2ACF3C50" w:usb2="00000016" w:usb3="00000000" w:csb0="0004001F"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54A44" w:rsidRDefault="00854A44" w:rsidP="005445DE">
      <w:r>
        <w:separator/>
      </w:r>
    </w:p>
  </w:footnote>
  <w:footnote w:type="continuationSeparator" w:id="0">
    <w:p w:rsidR="00854A44" w:rsidRDefault="00854A44" w:rsidP="005445D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839352FE"/>
    <w:multiLevelType w:val="singleLevel"/>
    <w:tmpl w:val="839352FE"/>
    <w:lvl w:ilvl="0">
      <w:start w:val="1"/>
      <w:numFmt w:val="decimal"/>
      <w:suff w:val="space"/>
      <w:lvlText w:val="%1)"/>
      <w:lvlJc w:val="left"/>
      <w:pPr>
        <w:ind w:left="0" w:firstLine="0"/>
      </w:pPr>
    </w:lvl>
  </w:abstractNum>
  <w:abstractNum w:abstractNumId="1" w15:restartNumberingAfterBreak="0">
    <w:nsid w:val="851262F6"/>
    <w:multiLevelType w:val="singleLevel"/>
    <w:tmpl w:val="851262F6"/>
    <w:lvl w:ilvl="0">
      <w:start w:val="1"/>
      <w:numFmt w:val="lowerLetter"/>
      <w:suff w:val="space"/>
      <w:lvlText w:val="%1)"/>
      <w:lvlJc w:val="left"/>
      <w:pPr>
        <w:ind w:left="0" w:firstLine="0"/>
      </w:pPr>
    </w:lvl>
  </w:abstractNum>
  <w:abstractNum w:abstractNumId="2" w15:restartNumberingAfterBreak="0">
    <w:nsid w:val="8ADF6719"/>
    <w:multiLevelType w:val="singleLevel"/>
    <w:tmpl w:val="8ADF6719"/>
    <w:lvl w:ilvl="0">
      <w:start w:val="1"/>
      <w:numFmt w:val="decimal"/>
      <w:suff w:val="space"/>
      <w:lvlText w:val="%1）"/>
      <w:lvlJc w:val="left"/>
      <w:pPr>
        <w:ind w:left="0" w:firstLine="0"/>
      </w:pPr>
    </w:lvl>
  </w:abstractNum>
  <w:abstractNum w:abstractNumId="3" w15:restartNumberingAfterBreak="0">
    <w:nsid w:val="8AFD99B1"/>
    <w:multiLevelType w:val="singleLevel"/>
    <w:tmpl w:val="8AFD99B1"/>
    <w:lvl w:ilvl="0">
      <w:start w:val="1"/>
      <w:numFmt w:val="decimal"/>
      <w:lvlText w:val="%1)"/>
      <w:lvlJc w:val="left"/>
      <w:pPr>
        <w:tabs>
          <w:tab w:val="num" w:pos="312"/>
        </w:tabs>
        <w:ind w:left="0" w:firstLine="0"/>
      </w:pPr>
    </w:lvl>
  </w:abstractNum>
  <w:abstractNum w:abstractNumId="4" w15:restartNumberingAfterBreak="0">
    <w:nsid w:val="91E14041"/>
    <w:multiLevelType w:val="singleLevel"/>
    <w:tmpl w:val="91E14041"/>
    <w:lvl w:ilvl="0">
      <w:start w:val="1"/>
      <w:numFmt w:val="decimal"/>
      <w:suff w:val="space"/>
      <w:lvlText w:val="%1)"/>
      <w:lvlJc w:val="left"/>
      <w:pPr>
        <w:ind w:left="0" w:firstLine="0"/>
      </w:pPr>
    </w:lvl>
  </w:abstractNum>
  <w:abstractNum w:abstractNumId="5" w15:restartNumberingAfterBreak="0">
    <w:nsid w:val="9A5B40AB"/>
    <w:multiLevelType w:val="multilevel"/>
    <w:tmpl w:val="7E4C9DEE"/>
    <w:lvl w:ilvl="0">
      <w:start w:val="1"/>
      <w:numFmt w:val="lowerLetter"/>
      <w:lvlText w:val="%1)"/>
      <w:lvlJc w:val="left"/>
      <w:pPr>
        <w:tabs>
          <w:tab w:val="num" w:pos="988"/>
        </w:tabs>
        <w:ind w:left="987" w:hanging="419"/>
      </w:pPr>
      <w:rPr>
        <w:rFonts w:ascii="Times New Roman" w:eastAsia="方正仿宋_GBK" w:hAnsi="Times New Roman" w:cs="Times New Roman" w:hint="default"/>
        <w:b w:val="0"/>
        <w:i w:val="0"/>
        <w:sz w:val="32"/>
        <w:szCs w:val="32"/>
      </w:rPr>
    </w:lvl>
    <w:lvl w:ilvl="1">
      <w:start w:val="1"/>
      <w:numFmt w:val="decimal"/>
      <w:lvlText w:val="%2)"/>
      <w:lvlJc w:val="left"/>
      <w:pPr>
        <w:tabs>
          <w:tab w:val="num" w:pos="1260"/>
        </w:tabs>
        <w:ind w:left="1259" w:hanging="419"/>
      </w:pPr>
    </w:lvl>
    <w:lvl w:ilvl="2">
      <w:start w:val="1"/>
      <w:numFmt w:val="decimal"/>
      <w:lvlText w:val="(%3)"/>
      <w:lvlJc w:val="left"/>
      <w:pPr>
        <w:tabs>
          <w:tab w:val="num" w:pos="0"/>
        </w:tabs>
        <w:ind w:left="1679" w:hanging="420"/>
      </w:pPr>
      <w:rPr>
        <w:rFonts w:ascii="宋体" w:eastAsia="宋体" w:hAnsi="Times New Roman" w:hint="eastAsia"/>
        <w:b w:val="0"/>
        <w:i w:val="0"/>
        <w:sz w:val="21"/>
        <w:szCs w:val="21"/>
      </w:rPr>
    </w:lvl>
    <w:lvl w:ilvl="3">
      <w:start w:val="1"/>
      <w:numFmt w:val="decimal"/>
      <w:lvlText w:val="%4."/>
      <w:lvlJc w:val="left"/>
      <w:pPr>
        <w:tabs>
          <w:tab w:val="num" w:pos="2100"/>
        </w:tabs>
        <w:ind w:left="2099" w:hanging="419"/>
      </w:pPr>
    </w:lvl>
    <w:lvl w:ilvl="4">
      <w:start w:val="1"/>
      <w:numFmt w:val="lowerLetter"/>
      <w:lvlText w:val="%5)"/>
      <w:lvlJc w:val="left"/>
      <w:pPr>
        <w:tabs>
          <w:tab w:val="num" w:pos="2520"/>
        </w:tabs>
        <w:ind w:left="2519" w:hanging="419"/>
      </w:pPr>
    </w:lvl>
    <w:lvl w:ilvl="5">
      <w:start w:val="1"/>
      <w:numFmt w:val="lowerRoman"/>
      <w:lvlText w:val="%6."/>
      <w:lvlJc w:val="right"/>
      <w:pPr>
        <w:tabs>
          <w:tab w:val="num" w:pos="2940"/>
        </w:tabs>
        <w:ind w:left="2939" w:hanging="419"/>
      </w:pPr>
    </w:lvl>
    <w:lvl w:ilvl="6">
      <w:start w:val="1"/>
      <w:numFmt w:val="decimal"/>
      <w:lvlText w:val="%7."/>
      <w:lvlJc w:val="left"/>
      <w:pPr>
        <w:tabs>
          <w:tab w:val="num" w:pos="3360"/>
        </w:tabs>
        <w:ind w:left="3359" w:hanging="419"/>
      </w:pPr>
    </w:lvl>
    <w:lvl w:ilvl="7">
      <w:start w:val="1"/>
      <w:numFmt w:val="lowerLetter"/>
      <w:lvlText w:val="%8)"/>
      <w:lvlJc w:val="left"/>
      <w:pPr>
        <w:tabs>
          <w:tab w:val="num" w:pos="3780"/>
        </w:tabs>
        <w:ind w:left="3779" w:hanging="419"/>
      </w:pPr>
    </w:lvl>
    <w:lvl w:ilvl="8">
      <w:start w:val="1"/>
      <w:numFmt w:val="lowerRoman"/>
      <w:lvlText w:val="%9."/>
      <w:lvlJc w:val="right"/>
      <w:pPr>
        <w:tabs>
          <w:tab w:val="num" w:pos="4200"/>
        </w:tabs>
        <w:ind w:left="4199" w:hanging="419"/>
      </w:pPr>
    </w:lvl>
  </w:abstractNum>
  <w:abstractNum w:abstractNumId="6" w15:restartNumberingAfterBreak="0">
    <w:nsid w:val="A26A3D53"/>
    <w:multiLevelType w:val="singleLevel"/>
    <w:tmpl w:val="A26A3D53"/>
    <w:lvl w:ilvl="0">
      <w:start w:val="1"/>
      <w:numFmt w:val="decimal"/>
      <w:suff w:val="space"/>
      <w:lvlText w:val="%1)"/>
      <w:lvlJc w:val="left"/>
      <w:pPr>
        <w:ind w:left="0" w:firstLine="0"/>
      </w:pPr>
    </w:lvl>
  </w:abstractNum>
  <w:abstractNum w:abstractNumId="7" w15:restartNumberingAfterBreak="0">
    <w:nsid w:val="A9F903D9"/>
    <w:multiLevelType w:val="singleLevel"/>
    <w:tmpl w:val="A9F903D9"/>
    <w:lvl w:ilvl="0">
      <w:start w:val="1"/>
      <w:numFmt w:val="lowerLetter"/>
      <w:suff w:val="space"/>
      <w:lvlText w:val="%1)"/>
      <w:lvlJc w:val="left"/>
      <w:pPr>
        <w:ind w:left="0" w:firstLine="0"/>
      </w:pPr>
    </w:lvl>
  </w:abstractNum>
  <w:abstractNum w:abstractNumId="8" w15:restartNumberingAfterBreak="0">
    <w:nsid w:val="AB119B9C"/>
    <w:multiLevelType w:val="singleLevel"/>
    <w:tmpl w:val="AB119B9C"/>
    <w:lvl w:ilvl="0">
      <w:start w:val="1"/>
      <w:numFmt w:val="decimal"/>
      <w:suff w:val="space"/>
      <w:lvlText w:val="%1)"/>
      <w:lvlJc w:val="left"/>
      <w:pPr>
        <w:ind w:left="0" w:firstLine="0"/>
      </w:pPr>
    </w:lvl>
  </w:abstractNum>
  <w:abstractNum w:abstractNumId="9" w15:restartNumberingAfterBreak="0">
    <w:nsid w:val="ABD76D60"/>
    <w:multiLevelType w:val="singleLevel"/>
    <w:tmpl w:val="ABD76D60"/>
    <w:lvl w:ilvl="0">
      <w:start w:val="1"/>
      <w:numFmt w:val="lowerLetter"/>
      <w:suff w:val="nothing"/>
      <w:lvlText w:val="%1）"/>
      <w:lvlJc w:val="left"/>
      <w:pPr>
        <w:ind w:left="0" w:firstLine="0"/>
      </w:pPr>
    </w:lvl>
  </w:abstractNum>
  <w:abstractNum w:abstractNumId="10" w15:restartNumberingAfterBreak="0">
    <w:nsid w:val="B275F035"/>
    <w:multiLevelType w:val="singleLevel"/>
    <w:tmpl w:val="B275F035"/>
    <w:lvl w:ilvl="0">
      <w:start w:val="1"/>
      <w:numFmt w:val="decimal"/>
      <w:suff w:val="space"/>
      <w:lvlText w:val="%1)"/>
      <w:lvlJc w:val="left"/>
      <w:pPr>
        <w:ind w:left="0" w:firstLine="0"/>
      </w:pPr>
    </w:lvl>
  </w:abstractNum>
  <w:abstractNum w:abstractNumId="11" w15:restartNumberingAfterBreak="0">
    <w:nsid w:val="B866C604"/>
    <w:multiLevelType w:val="singleLevel"/>
    <w:tmpl w:val="B866C604"/>
    <w:lvl w:ilvl="0">
      <w:start w:val="1"/>
      <w:numFmt w:val="decimal"/>
      <w:suff w:val="space"/>
      <w:lvlText w:val="%1)"/>
      <w:lvlJc w:val="left"/>
      <w:pPr>
        <w:ind w:left="0" w:firstLine="0"/>
      </w:pPr>
    </w:lvl>
  </w:abstractNum>
  <w:abstractNum w:abstractNumId="12" w15:restartNumberingAfterBreak="0">
    <w:nsid w:val="BD8F8F0A"/>
    <w:multiLevelType w:val="multilevel"/>
    <w:tmpl w:val="9A44AEB0"/>
    <w:lvl w:ilvl="0">
      <w:start w:val="1"/>
      <w:numFmt w:val="lowerLetter"/>
      <w:lvlText w:val="%1)"/>
      <w:lvlJc w:val="left"/>
      <w:pPr>
        <w:tabs>
          <w:tab w:val="num" w:pos="840"/>
        </w:tabs>
        <w:ind w:left="839" w:hanging="419"/>
      </w:pPr>
      <w:rPr>
        <w:rFonts w:ascii="Times New Roman" w:eastAsia="宋体" w:hAnsi="Times New Roman" w:cs="Times New Roman" w:hint="default"/>
        <w:b w:val="0"/>
        <w:i w:val="0"/>
        <w:sz w:val="32"/>
        <w:szCs w:val="32"/>
      </w:rPr>
    </w:lvl>
    <w:lvl w:ilvl="1">
      <w:start w:val="1"/>
      <w:numFmt w:val="decimal"/>
      <w:lvlText w:val="%2)"/>
      <w:lvlJc w:val="left"/>
      <w:pPr>
        <w:tabs>
          <w:tab w:val="num" w:pos="1260"/>
        </w:tabs>
        <w:ind w:left="1259" w:hanging="419"/>
      </w:pPr>
    </w:lvl>
    <w:lvl w:ilvl="2">
      <w:start w:val="1"/>
      <w:numFmt w:val="decimal"/>
      <w:lvlText w:val="(%3)"/>
      <w:lvlJc w:val="left"/>
      <w:pPr>
        <w:tabs>
          <w:tab w:val="num" w:pos="0"/>
        </w:tabs>
        <w:ind w:left="1679" w:hanging="420"/>
      </w:pPr>
      <w:rPr>
        <w:rFonts w:ascii="宋体" w:eastAsia="宋体" w:hAnsi="Times New Roman" w:hint="eastAsia"/>
        <w:b w:val="0"/>
        <w:i w:val="0"/>
        <w:sz w:val="21"/>
        <w:szCs w:val="21"/>
      </w:rPr>
    </w:lvl>
    <w:lvl w:ilvl="3">
      <w:start w:val="1"/>
      <w:numFmt w:val="decimal"/>
      <w:lvlText w:val="%4."/>
      <w:lvlJc w:val="left"/>
      <w:pPr>
        <w:tabs>
          <w:tab w:val="num" w:pos="2100"/>
        </w:tabs>
        <w:ind w:left="2099" w:hanging="419"/>
      </w:pPr>
    </w:lvl>
    <w:lvl w:ilvl="4">
      <w:start w:val="1"/>
      <w:numFmt w:val="lowerLetter"/>
      <w:lvlText w:val="%5)"/>
      <w:lvlJc w:val="left"/>
      <w:pPr>
        <w:tabs>
          <w:tab w:val="num" w:pos="2520"/>
        </w:tabs>
        <w:ind w:left="2519" w:hanging="419"/>
      </w:pPr>
    </w:lvl>
    <w:lvl w:ilvl="5">
      <w:start w:val="1"/>
      <w:numFmt w:val="lowerRoman"/>
      <w:lvlText w:val="%6."/>
      <w:lvlJc w:val="right"/>
      <w:pPr>
        <w:tabs>
          <w:tab w:val="num" w:pos="2940"/>
        </w:tabs>
        <w:ind w:left="2939" w:hanging="419"/>
      </w:pPr>
    </w:lvl>
    <w:lvl w:ilvl="6">
      <w:start w:val="1"/>
      <w:numFmt w:val="decimal"/>
      <w:lvlText w:val="%7."/>
      <w:lvlJc w:val="left"/>
      <w:pPr>
        <w:tabs>
          <w:tab w:val="num" w:pos="3360"/>
        </w:tabs>
        <w:ind w:left="3359" w:hanging="419"/>
      </w:pPr>
    </w:lvl>
    <w:lvl w:ilvl="7">
      <w:start w:val="1"/>
      <w:numFmt w:val="lowerLetter"/>
      <w:lvlText w:val="%8)"/>
      <w:lvlJc w:val="left"/>
      <w:pPr>
        <w:tabs>
          <w:tab w:val="num" w:pos="3780"/>
        </w:tabs>
        <w:ind w:left="3779" w:hanging="419"/>
      </w:pPr>
    </w:lvl>
    <w:lvl w:ilvl="8">
      <w:start w:val="1"/>
      <w:numFmt w:val="lowerRoman"/>
      <w:lvlText w:val="%9."/>
      <w:lvlJc w:val="right"/>
      <w:pPr>
        <w:tabs>
          <w:tab w:val="num" w:pos="4200"/>
        </w:tabs>
        <w:ind w:left="4199" w:hanging="419"/>
      </w:pPr>
    </w:lvl>
  </w:abstractNum>
  <w:abstractNum w:abstractNumId="13" w15:restartNumberingAfterBreak="0">
    <w:nsid w:val="BEDFBFFC"/>
    <w:multiLevelType w:val="singleLevel"/>
    <w:tmpl w:val="BEDFBFFC"/>
    <w:lvl w:ilvl="0">
      <w:start w:val="1"/>
      <w:numFmt w:val="decimal"/>
      <w:suff w:val="space"/>
      <w:lvlText w:val="%1)"/>
      <w:lvlJc w:val="left"/>
      <w:pPr>
        <w:ind w:left="0" w:firstLine="0"/>
      </w:pPr>
    </w:lvl>
  </w:abstractNum>
  <w:abstractNum w:abstractNumId="14" w15:restartNumberingAfterBreak="0">
    <w:nsid w:val="C25CFBC3"/>
    <w:multiLevelType w:val="singleLevel"/>
    <w:tmpl w:val="C25CFBC3"/>
    <w:lvl w:ilvl="0">
      <w:start w:val="1"/>
      <w:numFmt w:val="decimal"/>
      <w:suff w:val="space"/>
      <w:lvlText w:val="%1)"/>
      <w:lvlJc w:val="left"/>
      <w:pPr>
        <w:ind w:left="0" w:firstLine="0"/>
      </w:pPr>
    </w:lvl>
  </w:abstractNum>
  <w:abstractNum w:abstractNumId="15" w15:restartNumberingAfterBreak="0">
    <w:nsid w:val="C343E257"/>
    <w:multiLevelType w:val="singleLevel"/>
    <w:tmpl w:val="C343E257"/>
    <w:lvl w:ilvl="0">
      <w:start w:val="1"/>
      <w:numFmt w:val="lowerLetter"/>
      <w:suff w:val="space"/>
      <w:lvlText w:val="%1)"/>
      <w:lvlJc w:val="left"/>
      <w:pPr>
        <w:ind w:left="0" w:firstLine="0"/>
      </w:pPr>
    </w:lvl>
  </w:abstractNum>
  <w:abstractNum w:abstractNumId="16" w15:restartNumberingAfterBreak="0">
    <w:nsid w:val="C4AA8E8C"/>
    <w:multiLevelType w:val="multilevel"/>
    <w:tmpl w:val="D8FCF9CE"/>
    <w:lvl w:ilvl="0">
      <w:start w:val="1"/>
      <w:numFmt w:val="lowerLetter"/>
      <w:lvlText w:val="%1)"/>
      <w:lvlJc w:val="left"/>
      <w:pPr>
        <w:tabs>
          <w:tab w:val="num" w:pos="1130"/>
        </w:tabs>
        <w:ind w:left="1129" w:hanging="419"/>
      </w:pPr>
      <w:rPr>
        <w:rFonts w:ascii="Times New Roman" w:eastAsia="方正仿宋_GBK" w:hAnsi="Times New Roman" w:cs="Times New Roman" w:hint="default"/>
        <w:b w:val="0"/>
        <w:i w:val="0"/>
        <w:sz w:val="32"/>
        <w:szCs w:val="32"/>
      </w:rPr>
    </w:lvl>
    <w:lvl w:ilvl="1">
      <w:start w:val="1"/>
      <w:numFmt w:val="decimal"/>
      <w:lvlText w:val="%2)"/>
      <w:lvlJc w:val="left"/>
      <w:pPr>
        <w:tabs>
          <w:tab w:val="num" w:pos="1260"/>
        </w:tabs>
        <w:ind w:left="1259" w:hanging="419"/>
      </w:pPr>
    </w:lvl>
    <w:lvl w:ilvl="2">
      <w:start w:val="1"/>
      <w:numFmt w:val="decimal"/>
      <w:lvlText w:val="(%3)"/>
      <w:lvlJc w:val="left"/>
      <w:pPr>
        <w:tabs>
          <w:tab w:val="num" w:pos="0"/>
        </w:tabs>
        <w:ind w:left="1679" w:hanging="420"/>
      </w:pPr>
      <w:rPr>
        <w:rFonts w:ascii="宋体" w:eastAsia="宋体" w:hAnsi="Times New Roman" w:hint="eastAsia"/>
        <w:b w:val="0"/>
        <w:i w:val="0"/>
        <w:sz w:val="21"/>
        <w:szCs w:val="21"/>
      </w:rPr>
    </w:lvl>
    <w:lvl w:ilvl="3">
      <w:start w:val="1"/>
      <w:numFmt w:val="decimal"/>
      <w:lvlText w:val="%4."/>
      <w:lvlJc w:val="left"/>
      <w:pPr>
        <w:tabs>
          <w:tab w:val="num" w:pos="2100"/>
        </w:tabs>
        <w:ind w:left="2099" w:hanging="419"/>
      </w:pPr>
    </w:lvl>
    <w:lvl w:ilvl="4">
      <w:start w:val="1"/>
      <w:numFmt w:val="lowerLetter"/>
      <w:lvlText w:val="%5)"/>
      <w:lvlJc w:val="left"/>
      <w:pPr>
        <w:tabs>
          <w:tab w:val="num" w:pos="2520"/>
        </w:tabs>
        <w:ind w:left="2519" w:hanging="419"/>
      </w:pPr>
    </w:lvl>
    <w:lvl w:ilvl="5">
      <w:start w:val="1"/>
      <w:numFmt w:val="lowerRoman"/>
      <w:lvlText w:val="%6."/>
      <w:lvlJc w:val="right"/>
      <w:pPr>
        <w:tabs>
          <w:tab w:val="num" w:pos="2940"/>
        </w:tabs>
        <w:ind w:left="2939" w:hanging="419"/>
      </w:pPr>
    </w:lvl>
    <w:lvl w:ilvl="6">
      <w:start w:val="1"/>
      <w:numFmt w:val="decimal"/>
      <w:lvlText w:val="%7."/>
      <w:lvlJc w:val="left"/>
      <w:pPr>
        <w:tabs>
          <w:tab w:val="num" w:pos="3360"/>
        </w:tabs>
        <w:ind w:left="3359" w:hanging="419"/>
      </w:pPr>
    </w:lvl>
    <w:lvl w:ilvl="7">
      <w:start w:val="1"/>
      <w:numFmt w:val="lowerLetter"/>
      <w:lvlText w:val="%8)"/>
      <w:lvlJc w:val="left"/>
      <w:pPr>
        <w:tabs>
          <w:tab w:val="num" w:pos="3780"/>
        </w:tabs>
        <w:ind w:left="3779" w:hanging="419"/>
      </w:pPr>
    </w:lvl>
    <w:lvl w:ilvl="8">
      <w:start w:val="1"/>
      <w:numFmt w:val="lowerRoman"/>
      <w:lvlText w:val="%9."/>
      <w:lvlJc w:val="right"/>
      <w:pPr>
        <w:tabs>
          <w:tab w:val="num" w:pos="4200"/>
        </w:tabs>
        <w:ind w:left="4199" w:hanging="419"/>
      </w:pPr>
    </w:lvl>
  </w:abstractNum>
  <w:abstractNum w:abstractNumId="17" w15:restartNumberingAfterBreak="0">
    <w:nsid w:val="C8EC7B23"/>
    <w:multiLevelType w:val="singleLevel"/>
    <w:tmpl w:val="C8EC7B23"/>
    <w:lvl w:ilvl="0">
      <w:start w:val="1"/>
      <w:numFmt w:val="decimal"/>
      <w:suff w:val="space"/>
      <w:lvlText w:val="%1)"/>
      <w:lvlJc w:val="left"/>
      <w:pPr>
        <w:ind w:left="0" w:firstLine="0"/>
      </w:pPr>
    </w:lvl>
  </w:abstractNum>
  <w:abstractNum w:abstractNumId="18" w15:restartNumberingAfterBreak="0">
    <w:nsid w:val="CB2DEFEC"/>
    <w:multiLevelType w:val="singleLevel"/>
    <w:tmpl w:val="CB2DEFEC"/>
    <w:lvl w:ilvl="0">
      <w:start w:val="1"/>
      <w:numFmt w:val="decimal"/>
      <w:suff w:val="space"/>
      <w:lvlText w:val="%1)"/>
      <w:lvlJc w:val="left"/>
      <w:pPr>
        <w:ind w:left="0" w:firstLine="0"/>
      </w:pPr>
    </w:lvl>
  </w:abstractNum>
  <w:abstractNum w:abstractNumId="19" w15:restartNumberingAfterBreak="0">
    <w:nsid w:val="DC697494"/>
    <w:multiLevelType w:val="singleLevel"/>
    <w:tmpl w:val="DC697494"/>
    <w:lvl w:ilvl="0">
      <w:start w:val="1"/>
      <w:numFmt w:val="decimal"/>
      <w:suff w:val="space"/>
      <w:lvlText w:val="%1)"/>
      <w:lvlJc w:val="left"/>
      <w:pPr>
        <w:ind w:left="0" w:firstLine="0"/>
      </w:pPr>
    </w:lvl>
  </w:abstractNum>
  <w:abstractNum w:abstractNumId="20" w15:restartNumberingAfterBreak="0">
    <w:nsid w:val="E0C73BA5"/>
    <w:multiLevelType w:val="singleLevel"/>
    <w:tmpl w:val="E0C73BA5"/>
    <w:lvl w:ilvl="0">
      <w:start w:val="1"/>
      <w:numFmt w:val="lowerLetter"/>
      <w:suff w:val="space"/>
      <w:lvlText w:val="%1)"/>
      <w:lvlJc w:val="left"/>
      <w:pPr>
        <w:ind w:left="0" w:firstLine="0"/>
      </w:pPr>
    </w:lvl>
  </w:abstractNum>
  <w:abstractNum w:abstractNumId="21" w15:restartNumberingAfterBreak="0">
    <w:nsid w:val="E55285FB"/>
    <w:multiLevelType w:val="multilevel"/>
    <w:tmpl w:val="53181130"/>
    <w:lvl w:ilvl="0">
      <w:start w:val="1"/>
      <w:numFmt w:val="lowerLetter"/>
      <w:lvlText w:val="%1)"/>
      <w:lvlJc w:val="left"/>
      <w:pPr>
        <w:tabs>
          <w:tab w:val="num" w:pos="840"/>
        </w:tabs>
        <w:ind w:left="839" w:hanging="419"/>
      </w:pPr>
      <w:rPr>
        <w:rFonts w:ascii="Times New Roman" w:eastAsia="方正仿宋_GBK" w:hAnsi="Times New Roman" w:cs="Times New Roman" w:hint="default"/>
        <w:b w:val="0"/>
        <w:i w:val="0"/>
        <w:sz w:val="32"/>
        <w:szCs w:val="32"/>
      </w:rPr>
    </w:lvl>
    <w:lvl w:ilvl="1">
      <w:start w:val="1"/>
      <w:numFmt w:val="decimal"/>
      <w:lvlText w:val="%2)"/>
      <w:lvlJc w:val="left"/>
      <w:pPr>
        <w:tabs>
          <w:tab w:val="num" w:pos="1260"/>
        </w:tabs>
        <w:ind w:left="1259" w:hanging="419"/>
      </w:pPr>
    </w:lvl>
    <w:lvl w:ilvl="2">
      <w:start w:val="1"/>
      <w:numFmt w:val="decimal"/>
      <w:lvlText w:val="(%3)"/>
      <w:lvlJc w:val="left"/>
      <w:pPr>
        <w:tabs>
          <w:tab w:val="num" w:pos="0"/>
        </w:tabs>
        <w:ind w:left="1679" w:hanging="420"/>
      </w:pPr>
      <w:rPr>
        <w:rFonts w:ascii="宋体" w:eastAsia="宋体" w:hAnsi="Times New Roman" w:hint="eastAsia"/>
        <w:b w:val="0"/>
        <w:i w:val="0"/>
        <w:sz w:val="21"/>
        <w:szCs w:val="21"/>
      </w:rPr>
    </w:lvl>
    <w:lvl w:ilvl="3">
      <w:start w:val="1"/>
      <w:numFmt w:val="decimal"/>
      <w:lvlText w:val="%4."/>
      <w:lvlJc w:val="left"/>
      <w:pPr>
        <w:tabs>
          <w:tab w:val="num" w:pos="2100"/>
        </w:tabs>
        <w:ind w:left="2099" w:hanging="419"/>
      </w:pPr>
    </w:lvl>
    <w:lvl w:ilvl="4">
      <w:start w:val="1"/>
      <w:numFmt w:val="lowerLetter"/>
      <w:lvlText w:val="%5)"/>
      <w:lvlJc w:val="left"/>
      <w:pPr>
        <w:tabs>
          <w:tab w:val="num" w:pos="2520"/>
        </w:tabs>
        <w:ind w:left="2519" w:hanging="419"/>
      </w:pPr>
    </w:lvl>
    <w:lvl w:ilvl="5">
      <w:start w:val="1"/>
      <w:numFmt w:val="lowerRoman"/>
      <w:lvlText w:val="%6."/>
      <w:lvlJc w:val="right"/>
      <w:pPr>
        <w:tabs>
          <w:tab w:val="num" w:pos="2940"/>
        </w:tabs>
        <w:ind w:left="2939" w:hanging="419"/>
      </w:pPr>
    </w:lvl>
    <w:lvl w:ilvl="6">
      <w:start w:val="1"/>
      <w:numFmt w:val="decimal"/>
      <w:lvlText w:val="%7."/>
      <w:lvlJc w:val="left"/>
      <w:pPr>
        <w:tabs>
          <w:tab w:val="num" w:pos="3360"/>
        </w:tabs>
        <w:ind w:left="3359" w:hanging="419"/>
      </w:pPr>
    </w:lvl>
    <w:lvl w:ilvl="7">
      <w:start w:val="1"/>
      <w:numFmt w:val="lowerLetter"/>
      <w:lvlText w:val="%8)"/>
      <w:lvlJc w:val="left"/>
      <w:pPr>
        <w:tabs>
          <w:tab w:val="num" w:pos="3780"/>
        </w:tabs>
        <w:ind w:left="3779" w:hanging="419"/>
      </w:pPr>
    </w:lvl>
    <w:lvl w:ilvl="8">
      <w:start w:val="1"/>
      <w:numFmt w:val="lowerRoman"/>
      <w:lvlText w:val="%9."/>
      <w:lvlJc w:val="right"/>
      <w:pPr>
        <w:tabs>
          <w:tab w:val="num" w:pos="4200"/>
        </w:tabs>
        <w:ind w:left="4199" w:hanging="419"/>
      </w:pPr>
    </w:lvl>
  </w:abstractNum>
  <w:abstractNum w:abstractNumId="22" w15:restartNumberingAfterBreak="0">
    <w:nsid w:val="F17A2753"/>
    <w:multiLevelType w:val="singleLevel"/>
    <w:tmpl w:val="F17A2753"/>
    <w:lvl w:ilvl="0">
      <w:start w:val="3"/>
      <w:numFmt w:val="upperLetter"/>
      <w:suff w:val="space"/>
      <w:lvlText w:val="%1)"/>
      <w:lvlJc w:val="left"/>
      <w:pPr>
        <w:ind w:left="0" w:firstLine="0"/>
      </w:pPr>
    </w:lvl>
  </w:abstractNum>
  <w:abstractNum w:abstractNumId="23" w15:restartNumberingAfterBreak="0">
    <w:nsid w:val="F566C8FF"/>
    <w:multiLevelType w:val="singleLevel"/>
    <w:tmpl w:val="F566C8FF"/>
    <w:lvl w:ilvl="0">
      <w:start w:val="1"/>
      <w:numFmt w:val="decimal"/>
      <w:suff w:val="space"/>
      <w:lvlText w:val="%1)"/>
      <w:lvlJc w:val="left"/>
      <w:pPr>
        <w:ind w:left="0" w:firstLine="0"/>
      </w:pPr>
    </w:lvl>
  </w:abstractNum>
  <w:abstractNum w:abstractNumId="24" w15:restartNumberingAfterBreak="0">
    <w:nsid w:val="F8122DA1"/>
    <w:multiLevelType w:val="singleLevel"/>
    <w:tmpl w:val="F8122DA1"/>
    <w:lvl w:ilvl="0">
      <w:start w:val="1"/>
      <w:numFmt w:val="decimal"/>
      <w:suff w:val="space"/>
      <w:lvlText w:val="%1)"/>
      <w:lvlJc w:val="left"/>
      <w:pPr>
        <w:ind w:left="0" w:firstLine="0"/>
      </w:pPr>
    </w:lvl>
  </w:abstractNum>
  <w:abstractNum w:abstractNumId="25" w15:restartNumberingAfterBreak="0">
    <w:nsid w:val="020D1A6E"/>
    <w:multiLevelType w:val="singleLevel"/>
    <w:tmpl w:val="020D1A6E"/>
    <w:lvl w:ilvl="0">
      <w:start w:val="1"/>
      <w:numFmt w:val="lowerLetter"/>
      <w:suff w:val="space"/>
      <w:lvlText w:val="%1)"/>
      <w:lvlJc w:val="left"/>
      <w:pPr>
        <w:ind w:left="0" w:firstLine="0"/>
      </w:pPr>
    </w:lvl>
  </w:abstractNum>
  <w:abstractNum w:abstractNumId="26" w15:restartNumberingAfterBreak="0">
    <w:nsid w:val="07197D8A"/>
    <w:multiLevelType w:val="multilevel"/>
    <w:tmpl w:val="973C70E0"/>
    <w:lvl w:ilvl="0">
      <w:start w:val="1"/>
      <w:numFmt w:val="lowerLetter"/>
      <w:lvlText w:val="%1)"/>
      <w:lvlJc w:val="left"/>
      <w:pPr>
        <w:tabs>
          <w:tab w:val="num" w:pos="840"/>
        </w:tabs>
        <w:ind w:left="839" w:hanging="419"/>
      </w:pPr>
      <w:rPr>
        <w:rFonts w:ascii="Times New Roman" w:eastAsia="宋体" w:hAnsi="Times New Roman" w:cs="Times New Roman" w:hint="default"/>
        <w:b w:val="0"/>
        <w:i w:val="0"/>
        <w:sz w:val="32"/>
        <w:szCs w:val="32"/>
      </w:rPr>
    </w:lvl>
    <w:lvl w:ilvl="1">
      <w:start w:val="1"/>
      <w:numFmt w:val="decimal"/>
      <w:lvlText w:val="%2)"/>
      <w:lvlJc w:val="left"/>
      <w:pPr>
        <w:tabs>
          <w:tab w:val="num" w:pos="1260"/>
        </w:tabs>
        <w:ind w:left="1259" w:hanging="419"/>
      </w:pPr>
    </w:lvl>
    <w:lvl w:ilvl="2">
      <w:start w:val="1"/>
      <w:numFmt w:val="decimal"/>
      <w:lvlText w:val="(%3)"/>
      <w:lvlJc w:val="left"/>
      <w:pPr>
        <w:tabs>
          <w:tab w:val="num" w:pos="0"/>
        </w:tabs>
        <w:ind w:left="1679" w:hanging="420"/>
      </w:pPr>
      <w:rPr>
        <w:rFonts w:ascii="宋体" w:eastAsia="宋体" w:hAnsi="Times New Roman" w:hint="eastAsia"/>
        <w:b w:val="0"/>
        <w:i w:val="0"/>
        <w:sz w:val="21"/>
        <w:szCs w:val="21"/>
      </w:rPr>
    </w:lvl>
    <w:lvl w:ilvl="3">
      <w:start w:val="1"/>
      <w:numFmt w:val="decimal"/>
      <w:lvlText w:val="%4."/>
      <w:lvlJc w:val="left"/>
      <w:pPr>
        <w:tabs>
          <w:tab w:val="num" w:pos="2100"/>
        </w:tabs>
        <w:ind w:left="2099" w:hanging="419"/>
      </w:pPr>
    </w:lvl>
    <w:lvl w:ilvl="4">
      <w:start w:val="1"/>
      <w:numFmt w:val="lowerLetter"/>
      <w:lvlText w:val="%5)"/>
      <w:lvlJc w:val="left"/>
      <w:pPr>
        <w:tabs>
          <w:tab w:val="num" w:pos="2520"/>
        </w:tabs>
        <w:ind w:left="2519" w:hanging="419"/>
      </w:pPr>
    </w:lvl>
    <w:lvl w:ilvl="5">
      <w:start w:val="1"/>
      <w:numFmt w:val="lowerRoman"/>
      <w:lvlText w:val="%6."/>
      <w:lvlJc w:val="right"/>
      <w:pPr>
        <w:tabs>
          <w:tab w:val="num" w:pos="2940"/>
        </w:tabs>
        <w:ind w:left="2939" w:hanging="419"/>
      </w:pPr>
    </w:lvl>
    <w:lvl w:ilvl="6">
      <w:start w:val="1"/>
      <w:numFmt w:val="decimal"/>
      <w:lvlText w:val="%7."/>
      <w:lvlJc w:val="left"/>
      <w:pPr>
        <w:tabs>
          <w:tab w:val="num" w:pos="3360"/>
        </w:tabs>
        <w:ind w:left="3359" w:hanging="419"/>
      </w:pPr>
    </w:lvl>
    <w:lvl w:ilvl="7">
      <w:start w:val="1"/>
      <w:numFmt w:val="lowerLetter"/>
      <w:lvlText w:val="%8)"/>
      <w:lvlJc w:val="left"/>
      <w:pPr>
        <w:tabs>
          <w:tab w:val="num" w:pos="3780"/>
        </w:tabs>
        <w:ind w:left="3779" w:hanging="419"/>
      </w:pPr>
    </w:lvl>
    <w:lvl w:ilvl="8">
      <w:start w:val="1"/>
      <w:numFmt w:val="lowerRoman"/>
      <w:lvlText w:val="%9."/>
      <w:lvlJc w:val="right"/>
      <w:pPr>
        <w:tabs>
          <w:tab w:val="num" w:pos="4200"/>
        </w:tabs>
        <w:ind w:left="4199" w:hanging="419"/>
      </w:pPr>
    </w:lvl>
  </w:abstractNum>
  <w:abstractNum w:abstractNumId="27" w15:restartNumberingAfterBreak="0">
    <w:nsid w:val="0B5A251B"/>
    <w:multiLevelType w:val="singleLevel"/>
    <w:tmpl w:val="0B5A251B"/>
    <w:lvl w:ilvl="0">
      <w:start w:val="1"/>
      <w:numFmt w:val="decimal"/>
      <w:suff w:val="space"/>
      <w:lvlText w:val="%1)"/>
      <w:lvlJc w:val="left"/>
      <w:pPr>
        <w:ind w:left="0" w:firstLine="0"/>
      </w:pPr>
    </w:lvl>
  </w:abstractNum>
  <w:abstractNum w:abstractNumId="28" w15:restartNumberingAfterBreak="0">
    <w:nsid w:val="0E5642B9"/>
    <w:multiLevelType w:val="singleLevel"/>
    <w:tmpl w:val="0E5642B9"/>
    <w:lvl w:ilvl="0">
      <w:start w:val="1"/>
      <w:numFmt w:val="decimal"/>
      <w:suff w:val="space"/>
      <w:lvlText w:val="%1）"/>
      <w:lvlJc w:val="left"/>
      <w:pPr>
        <w:ind w:left="0" w:firstLine="0"/>
      </w:pPr>
    </w:lvl>
  </w:abstractNum>
  <w:abstractNum w:abstractNumId="29" w15:restartNumberingAfterBreak="0">
    <w:nsid w:val="12B19102"/>
    <w:multiLevelType w:val="singleLevel"/>
    <w:tmpl w:val="12B19102"/>
    <w:lvl w:ilvl="0">
      <w:start w:val="1"/>
      <w:numFmt w:val="lowerLetter"/>
      <w:suff w:val="space"/>
      <w:lvlText w:val="%1)"/>
      <w:lvlJc w:val="left"/>
      <w:pPr>
        <w:ind w:left="0" w:firstLine="0"/>
      </w:pPr>
    </w:lvl>
  </w:abstractNum>
  <w:abstractNum w:abstractNumId="30" w15:restartNumberingAfterBreak="0">
    <w:nsid w:val="133FF384"/>
    <w:multiLevelType w:val="multilevel"/>
    <w:tmpl w:val="AEC6586C"/>
    <w:lvl w:ilvl="0">
      <w:start w:val="1"/>
      <w:numFmt w:val="lowerLetter"/>
      <w:lvlText w:val="%1)"/>
      <w:lvlJc w:val="left"/>
      <w:pPr>
        <w:tabs>
          <w:tab w:val="num" w:pos="840"/>
        </w:tabs>
        <w:ind w:left="839" w:hanging="419"/>
      </w:pPr>
      <w:rPr>
        <w:rFonts w:ascii="Times New Roman" w:eastAsia="方正仿宋_GBK" w:hAnsi="Times New Roman" w:cs="Times New Roman" w:hint="default"/>
        <w:b w:val="0"/>
        <w:i w:val="0"/>
        <w:sz w:val="32"/>
        <w:szCs w:val="32"/>
      </w:rPr>
    </w:lvl>
    <w:lvl w:ilvl="1">
      <w:start w:val="1"/>
      <w:numFmt w:val="decimal"/>
      <w:lvlText w:val="%2)"/>
      <w:lvlJc w:val="left"/>
      <w:pPr>
        <w:tabs>
          <w:tab w:val="num" w:pos="1260"/>
        </w:tabs>
        <w:ind w:left="1259" w:hanging="419"/>
      </w:pPr>
    </w:lvl>
    <w:lvl w:ilvl="2">
      <w:start w:val="1"/>
      <w:numFmt w:val="decimal"/>
      <w:lvlText w:val="(%3)"/>
      <w:lvlJc w:val="left"/>
      <w:pPr>
        <w:tabs>
          <w:tab w:val="num" w:pos="0"/>
        </w:tabs>
        <w:ind w:left="1679" w:hanging="420"/>
      </w:pPr>
      <w:rPr>
        <w:rFonts w:ascii="宋体" w:eastAsia="宋体" w:hAnsi="Times New Roman" w:hint="eastAsia"/>
        <w:b w:val="0"/>
        <w:i w:val="0"/>
        <w:sz w:val="21"/>
        <w:szCs w:val="21"/>
      </w:rPr>
    </w:lvl>
    <w:lvl w:ilvl="3">
      <w:start w:val="1"/>
      <w:numFmt w:val="decimal"/>
      <w:lvlText w:val="%4."/>
      <w:lvlJc w:val="left"/>
      <w:pPr>
        <w:tabs>
          <w:tab w:val="num" w:pos="2100"/>
        </w:tabs>
        <w:ind w:left="2099" w:hanging="419"/>
      </w:pPr>
    </w:lvl>
    <w:lvl w:ilvl="4">
      <w:start w:val="1"/>
      <w:numFmt w:val="lowerLetter"/>
      <w:lvlText w:val="%5)"/>
      <w:lvlJc w:val="left"/>
      <w:pPr>
        <w:tabs>
          <w:tab w:val="num" w:pos="2520"/>
        </w:tabs>
        <w:ind w:left="2519" w:hanging="419"/>
      </w:pPr>
    </w:lvl>
    <w:lvl w:ilvl="5">
      <w:start w:val="1"/>
      <w:numFmt w:val="lowerRoman"/>
      <w:lvlText w:val="%6."/>
      <w:lvlJc w:val="right"/>
      <w:pPr>
        <w:tabs>
          <w:tab w:val="num" w:pos="2940"/>
        </w:tabs>
        <w:ind w:left="2939" w:hanging="419"/>
      </w:pPr>
    </w:lvl>
    <w:lvl w:ilvl="6">
      <w:start w:val="1"/>
      <w:numFmt w:val="decimal"/>
      <w:lvlText w:val="%7."/>
      <w:lvlJc w:val="left"/>
      <w:pPr>
        <w:tabs>
          <w:tab w:val="num" w:pos="3360"/>
        </w:tabs>
        <w:ind w:left="3359" w:hanging="419"/>
      </w:pPr>
    </w:lvl>
    <w:lvl w:ilvl="7">
      <w:start w:val="1"/>
      <w:numFmt w:val="lowerLetter"/>
      <w:lvlText w:val="%8)"/>
      <w:lvlJc w:val="left"/>
      <w:pPr>
        <w:tabs>
          <w:tab w:val="num" w:pos="3780"/>
        </w:tabs>
        <w:ind w:left="3779" w:hanging="419"/>
      </w:pPr>
    </w:lvl>
    <w:lvl w:ilvl="8">
      <w:start w:val="1"/>
      <w:numFmt w:val="lowerRoman"/>
      <w:lvlText w:val="%9."/>
      <w:lvlJc w:val="right"/>
      <w:pPr>
        <w:tabs>
          <w:tab w:val="num" w:pos="4200"/>
        </w:tabs>
        <w:ind w:left="4199" w:hanging="419"/>
      </w:pPr>
    </w:lvl>
  </w:abstractNum>
  <w:abstractNum w:abstractNumId="31" w15:restartNumberingAfterBreak="0">
    <w:nsid w:val="1588DE1F"/>
    <w:multiLevelType w:val="singleLevel"/>
    <w:tmpl w:val="1588DE1F"/>
    <w:lvl w:ilvl="0">
      <w:start w:val="1"/>
      <w:numFmt w:val="decimal"/>
      <w:suff w:val="space"/>
      <w:lvlText w:val="%1)"/>
      <w:lvlJc w:val="left"/>
      <w:pPr>
        <w:ind w:left="0" w:firstLine="0"/>
      </w:pPr>
    </w:lvl>
  </w:abstractNum>
  <w:abstractNum w:abstractNumId="32" w15:restartNumberingAfterBreak="0">
    <w:nsid w:val="1A60CD5F"/>
    <w:multiLevelType w:val="singleLevel"/>
    <w:tmpl w:val="1A60CD5F"/>
    <w:lvl w:ilvl="0">
      <w:start w:val="1"/>
      <w:numFmt w:val="lowerLetter"/>
      <w:suff w:val="space"/>
      <w:lvlText w:val="%1)"/>
      <w:lvlJc w:val="left"/>
      <w:pPr>
        <w:ind w:left="0" w:firstLine="0"/>
      </w:pPr>
    </w:lvl>
  </w:abstractNum>
  <w:abstractNum w:abstractNumId="33" w15:restartNumberingAfterBreak="0">
    <w:nsid w:val="1E95B420"/>
    <w:multiLevelType w:val="singleLevel"/>
    <w:tmpl w:val="1E95B420"/>
    <w:lvl w:ilvl="0">
      <w:start w:val="1"/>
      <w:numFmt w:val="lowerLetter"/>
      <w:suff w:val="space"/>
      <w:lvlText w:val="%1)"/>
      <w:lvlJc w:val="left"/>
      <w:pPr>
        <w:ind w:left="0" w:firstLine="0"/>
      </w:pPr>
    </w:lvl>
  </w:abstractNum>
  <w:abstractNum w:abstractNumId="34" w15:restartNumberingAfterBreak="0">
    <w:nsid w:val="20D04C99"/>
    <w:multiLevelType w:val="singleLevel"/>
    <w:tmpl w:val="20D04C99"/>
    <w:lvl w:ilvl="0">
      <w:start w:val="1"/>
      <w:numFmt w:val="decimal"/>
      <w:suff w:val="space"/>
      <w:lvlText w:val="%1)"/>
      <w:lvlJc w:val="left"/>
      <w:pPr>
        <w:ind w:left="0" w:firstLine="0"/>
      </w:pPr>
    </w:lvl>
  </w:abstractNum>
  <w:abstractNum w:abstractNumId="35" w15:restartNumberingAfterBreak="0">
    <w:nsid w:val="257F9F81"/>
    <w:multiLevelType w:val="singleLevel"/>
    <w:tmpl w:val="257F9F81"/>
    <w:lvl w:ilvl="0">
      <w:start w:val="1"/>
      <w:numFmt w:val="decimal"/>
      <w:suff w:val="space"/>
      <w:lvlText w:val="%1)"/>
      <w:lvlJc w:val="left"/>
      <w:pPr>
        <w:ind w:left="0" w:firstLine="0"/>
      </w:pPr>
    </w:lvl>
  </w:abstractNum>
  <w:abstractNum w:abstractNumId="36" w15:restartNumberingAfterBreak="0">
    <w:nsid w:val="263870A5"/>
    <w:multiLevelType w:val="singleLevel"/>
    <w:tmpl w:val="263870A5"/>
    <w:lvl w:ilvl="0">
      <w:start w:val="1"/>
      <w:numFmt w:val="lowerLetter"/>
      <w:suff w:val="space"/>
      <w:lvlText w:val="%1)"/>
      <w:lvlJc w:val="left"/>
      <w:pPr>
        <w:ind w:left="0" w:firstLine="0"/>
      </w:pPr>
    </w:lvl>
  </w:abstractNum>
  <w:abstractNum w:abstractNumId="37" w15:restartNumberingAfterBreak="0">
    <w:nsid w:val="27E2AA80"/>
    <w:multiLevelType w:val="singleLevel"/>
    <w:tmpl w:val="27E2AA80"/>
    <w:lvl w:ilvl="0">
      <w:start w:val="1"/>
      <w:numFmt w:val="lowerLetter"/>
      <w:suff w:val="space"/>
      <w:lvlText w:val="%1)"/>
      <w:lvlJc w:val="left"/>
      <w:pPr>
        <w:ind w:left="0" w:firstLine="0"/>
      </w:pPr>
    </w:lvl>
  </w:abstractNum>
  <w:abstractNum w:abstractNumId="38" w15:restartNumberingAfterBreak="0">
    <w:nsid w:val="2897567F"/>
    <w:multiLevelType w:val="singleLevel"/>
    <w:tmpl w:val="2897567F"/>
    <w:lvl w:ilvl="0">
      <w:start w:val="1"/>
      <w:numFmt w:val="lowerLetter"/>
      <w:suff w:val="nothing"/>
      <w:lvlText w:val="%1）"/>
      <w:lvlJc w:val="left"/>
      <w:pPr>
        <w:ind w:left="0" w:firstLine="0"/>
      </w:pPr>
    </w:lvl>
  </w:abstractNum>
  <w:abstractNum w:abstractNumId="39" w15:restartNumberingAfterBreak="0">
    <w:nsid w:val="2C2A8EC1"/>
    <w:multiLevelType w:val="singleLevel"/>
    <w:tmpl w:val="2C2A8EC1"/>
    <w:lvl w:ilvl="0">
      <w:start w:val="1"/>
      <w:numFmt w:val="decimal"/>
      <w:suff w:val="space"/>
      <w:lvlText w:val="%1)"/>
      <w:lvlJc w:val="left"/>
      <w:pPr>
        <w:ind w:left="0" w:firstLine="0"/>
      </w:pPr>
    </w:lvl>
  </w:abstractNum>
  <w:abstractNum w:abstractNumId="40" w15:restartNumberingAfterBreak="0">
    <w:nsid w:val="359E79EA"/>
    <w:multiLevelType w:val="singleLevel"/>
    <w:tmpl w:val="359E79EA"/>
    <w:lvl w:ilvl="0">
      <w:start w:val="1"/>
      <w:numFmt w:val="decimal"/>
      <w:suff w:val="space"/>
      <w:lvlText w:val="%1）"/>
      <w:lvlJc w:val="left"/>
      <w:pPr>
        <w:ind w:left="0" w:firstLine="0"/>
      </w:pPr>
    </w:lvl>
  </w:abstractNum>
  <w:abstractNum w:abstractNumId="41" w15:restartNumberingAfterBreak="0">
    <w:nsid w:val="3E6C51E7"/>
    <w:multiLevelType w:val="singleLevel"/>
    <w:tmpl w:val="3E6C51E7"/>
    <w:lvl w:ilvl="0">
      <w:start w:val="1"/>
      <w:numFmt w:val="decimal"/>
      <w:suff w:val="space"/>
      <w:lvlText w:val="%1)"/>
      <w:lvlJc w:val="left"/>
      <w:pPr>
        <w:ind w:left="0" w:firstLine="0"/>
      </w:pPr>
    </w:lvl>
  </w:abstractNum>
  <w:abstractNum w:abstractNumId="42" w15:restartNumberingAfterBreak="0">
    <w:nsid w:val="3F3828B9"/>
    <w:multiLevelType w:val="singleLevel"/>
    <w:tmpl w:val="3F3828B9"/>
    <w:lvl w:ilvl="0">
      <w:start w:val="1"/>
      <w:numFmt w:val="decimal"/>
      <w:suff w:val="space"/>
      <w:lvlText w:val="%1)"/>
      <w:lvlJc w:val="left"/>
      <w:pPr>
        <w:ind w:left="0" w:firstLine="0"/>
      </w:pPr>
    </w:lvl>
  </w:abstractNum>
  <w:abstractNum w:abstractNumId="43" w15:restartNumberingAfterBreak="0">
    <w:nsid w:val="3FE07190"/>
    <w:multiLevelType w:val="singleLevel"/>
    <w:tmpl w:val="3FE07190"/>
    <w:lvl w:ilvl="0">
      <w:start w:val="1"/>
      <w:numFmt w:val="decimal"/>
      <w:suff w:val="space"/>
      <w:lvlText w:val="%1)"/>
      <w:lvlJc w:val="left"/>
      <w:pPr>
        <w:ind w:left="0" w:firstLine="0"/>
      </w:pPr>
    </w:lvl>
  </w:abstractNum>
  <w:abstractNum w:abstractNumId="44" w15:restartNumberingAfterBreak="0">
    <w:nsid w:val="473A6A94"/>
    <w:multiLevelType w:val="singleLevel"/>
    <w:tmpl w:val="473A6A94"/>
    <w:lvl w:ilvl="0">
      <w:start w:val="1"/>
      <w:numFmt w:val="lowerLetter"/>
      <w:suff w:val="space"/>
      <w:lvlText w:val="%1)"/>
      <w:lvlJc w:val="left"/>
      <w:pPr>
        <w:ind w:left="0" w:firstLine="0"/>
      </w:pPr>
    </w:lvl>
  </w:abstractNum>
  <w:abstractNum w:abstractNumId="45" w15:restartNumberingAfterBreak="0">
    <w:nsid w:val="4E2ACEB5"/>
    <w:multiLevelType w:val="singleLevel"/>
    <w:tmpl w:val="4E2ACEB5"/>
    <w:lvl w:ilvl="0">
      <w:start w:val="1"/>
      <w:numFmt w:val="decimal"/>
      <w:suff w:val="space"/>
      <w:lvlText w:val="%1)"/>
      <w:lvlJc w:val="left"/>
      <w:pPr>
        <w:ind w:left="0" w:firstLine="0"/>
      </w:pPr>
    </w:lvl>
  </w:abstractNum>
  <w:abstractNum w:abstractNumId="46" w15:restartNumberingAfterBreak="0">
    <w:nsid w:val="4FDBD75A"/>
    <w:multiLevelType w:val="multilevel"/>
    <w:tmpl w:val="F310772A"/>
    <w:lvl w:ilvl="0">
      <w:start w:val="1"/>
      <w:numFmt w:val="lowerLetter"/>
      <w:lvlText w:val="%1)"/>
      <w:lvlJc w:val="left"/>
      <w:pPr>
        <w:tabs>
          <w:tab w:val="num" w:pos="840"/>
        </w:tabs>
        <w:ind w:left="839" w:hanging="419"/>
      </w:pPr>
      <w:rPr>
        <w:rFonts w:ascii="Times New Roman" w:eastAsia="宋体" w:hAnsi="Times New Roman" w:cs="Times New Roman" w:hint="default"/>
        <w:b w:val="0"/>
        <w:i w:val="0"/>
        <w:sz w:val="32"/>
        <w:szCs w:val="32"/>
      </w:rPr>
    </w:lvl>
    <w:lvl w:ilvl="1">
      <w:start w:val="1"/>
      <w:numFmt w:val="decimal"/>
      <w:lvlText w:val="%2)"/>
      <w:lvlJc w:val="left"/>
      <w:pPr>
        <w:tabs>
          <w:tab w:val="num" w:pos="1260"/>
        </w:tabs>
        <w:ind w:left="1259" w:hanging="419"/>
      </w:pPr>
    </w:lvl>
    <w:lvl w:ilvl="2">
      <w:start w:val="1"/>
      <w:numFmt w:val="decimal"/>
      <w:lvlText w:val="(%3)"/>
      <w:lvlJc w:val="left"/>
      <w:pPr>
        <w:tabs>
          <w:tab w:val="num" w:pos="0"/>
        </w:tabs>
        <w:ind w:left="1679" w:hanging="420"/>
      </w:pPr>
      <w:rPr>
        <w:rFonts w:ascii="宋体" w:eastAsia="宋体" w:hAnsi="Times New Roman" w:hint="eastAsia"/>
        <w:b w:val="0"/>
        <w:i w:val="0"/>
        <w:sz w:val="21"/>
        <w:szCs w:val="21"/>
      </w:rPr>
    </w:lvl>
    <w:lvl w:ilvl="3">
      <w:start w:val="1"/>
      <w:numFmt w:val="decimal"/>
      <w:lvlText w:val="%4."/>
      <w:lvlJc w:val="left"/>
      <w:pPr>
        <w:tabs>
          <w:tab w:val="num" w:pos="2100"/>
        </w:tabs>
        <w:ind w:left="2099" w:hanging="419"/>
      </w:pPr>
    </w:lvl>
    <w:lvl w:ilvl="4">
      <w:start w:val="1"/>
      <w:numFmt w:val="lowerLetter"/>
      <w:lvlText w:val="%5)"/>
      <w:lvlJc w:val="left"/>
      <w:pPr>
        <w:tabs>
          <w:tab w:val="num" w:pos="2520"/>
        </w:tabs>
        <w:ind w:left="2519" w:hanging="419"/>
      </w:pPr>
    </w:lvl>
    <w:lvl w:ilvl="5">
      <w:start w:val="1"/>
      <w:numFmt w:val="lowerRoman"/>
      <w:lvlText w:val="%6."/>
      <w:lvlJc w:val="right"/>
      <w:pPr>
        <w:tabs>
          <w:tab w:val="num" w:pos="2940"/>
        </w:tabs>
        <w:ind w:left="2939" w:hanging="419"/>
      </w:pPr>
    </w:lvl>
    <w:lvl w:ilvl="6">
      <w:start w:val="1"/>
      <w:numFmt w:val="decimal"/>
      <w:lvlText w:val="%7."/>
      <w:lvlJc w:val="left"/>
      <w:pPr>
        <w:tabs>
          <w:tab w:val="num" w:pos="3360"/>
        </w:tabs>
        <w:ind w:left="3359" w:hanging="419"/>
      </w:pPr>
    </w:lvl>
    <w:lvl w:ilvl="7">
      <w:start w:val="1"/>
      <w:numFmt w:val="lowerLetter"/>
      <w:lvlText w:val="%8)"/>
      <w:lvlJc w:val="left"/>
      <w:pPr>
        <w:tabs>
          <w:tab w:val="num" w:pos="3780"/>
        </w:tabs>
        <w:ind w:left="3779" w:hanging="419"/>
      </w:pPr>
    </w:lvl>
    <w:lvl w:ilvl="8">
      <w:start w:val="1"/>
      <w:numFmt w:val="lowerRoman"/>
      <w:lvlText w:val="%9."/>
      <w:lvlJc w:val="right"/>
      <w:pPr>
        <w:tabs>
          <w:tab w:val="num" w:pos="4200"/>
        </w:tabs>
        <w:ind w:left="4199" w:hanging="419"/>
      </w:pPr>
    </w:lvl>
  </w:abstractNum>
  <w:abstractNum w:abstractNumId="47" w15:restartNumberingAfterBreak="0">
    <w:nsid w:val="50315AB2"/>
    <w:multiLevelType w:val="multilevel"/>
    <w:tmpl w:val="FAA400F0"/>
    <w:lvl w:ilvl="0">
      <w:start w:val="1"/>
      <w:numFmt w:val="lowerLetter"/>
      <w:lvlText w:val="%1)"/>
      <w:lvlJc w:val="left"/>
      <w:pPr>
        <w:tabs>
          <w:tab w:val="num" w:pos="840"/>
        </w:tabs>
        <w:ind w:left="839" w:hanging="419"/>
      </w:pPr>
      <w:rPr>
        <w:rFonts w:ascii="Times New Roman" w:eastAsia="宋体" w:hAnsi="Times New Roman" w:cs="Times New Roman" w:hint="default"/>
        <w:b w:val="0"/>
        <w:i w:val="0"/>
        <w:sz w:val="32"/>
        <w:szCs w:val="32"/>
      </w:rPr>
    </w:lvl>
    <w:lvl w:ilvl="1">
      <w:start w:val="1"/>
      <w:numFmt w:val="decimal"/>
      <w:lvlText w:val="%2)"/>
      <w:lvlJc w:val="left"/>
      <w:pPr>
        <w:tabs>
          <w:tab w:val="num" w:pos="1260"/>
        </w:tabs>
        <w:ind w:left="1259" w:hanging="419"/>
      </w:pPr>
    </w:lvl>
    <w:lvl w:ilvl="2">
      <w:start w:val="1"/>
      <w:numFmt w:val="decimal"/>
      <w:lvlText w:val="(%3)"/>
      <w:lvlJc w:val="left"/>
      <w:pPr>
        <w:tabs>
          <w:tab w:val="num" w:pos="0"/>
        </w:tabs>
        <w:ind w:left="1679" w:hanging="420"/>
      </w:pPr>
      <w:rPr>
        <w:rFonts w:ascii="宋体" w:eastAsia="宋体" w:hAnsi="Times New Roman" w:hint="eastAsia"/>
        <w:b w:val="0"/>
        <w:i w:val="0"/>
        <w:sz w:val="21"/>
        <w:szCs w:val="21"/>
      </w:rPr>
    </w:lvl>
    <w:lvl w:ilvl="3">
      <w:start w:val="1"/>
      <w:numFmt w:val="decimal"/>
      <w:lvlText w:val="%4."/>
      <w:lvlJc w:val="left"/>
      <w:pPr>
        <w:tabs>
          <w:tab w:val="num" w:pos="2100"/>
        </w:tabs>
        <w:ind w:left="2099" w:hanging="419"/>
      </w:pPr>
    </w:lvl>
    <w:lvl w:ilvl="4">
      <w:start w:val="1"/>
      <w:numFmt w:val="lowerLetter"/>
      <w:lvlText w:val="%5)"/>
      <w:lvlJc w:val="left"/>
      <w:pPr>
        <w:tabs>
          <w:tab w:val="num" w:pos="2520"/>
        </w:tabs>
        <w:ind w:left="2519" w:hanging="419"/>
      </w:pPr>
    </w:lvl>
    <w:lvl w:ilvl="5">
      <w:start w:val="1"/>
      <w:numFmt w:val="lowerRoman"/>
      <w:lvlText w:val="%6."/>
      <w:lvlJc w:val="right"/>
      <w:pPr>
        <w:tabs>
          <w:tab w:val="num" w:pos="2940"/>
        </w:tabs>
        <w:ind w:left="2939" w:hanging="419"/>
      </w:pPr>
    </w:lvl>
    <w:lvl w:ilvl="6">
      <w:start w:val="1"/>
      <w:numFmt w:val="decimal"/>
      <w:lvlText w:val="%7."/>
      <w:lvlJc w:val="left"/>
      <w:pPr>
        <w:tabs>
          <w:tab w:val="num" w:pos="3360"/>
        </w:tabs>
        <w:ind w:left="3359" w:hanging="419"/>
      </w:pPr>
    </w:lvl>
    <w:lvl w:ilvl="7">
      <w:start w:val="1"/>
      <w:numFmt w:val="lowerLetter"/>
      <w:lvlText w:val="%8)"/>
      <w:lvlJc w:val="left"/>
      <w:pPr>
        <w:tabs>
          <w:tab w:val="num" w:pos="3780"/>
        </w:tabs>
        <w:ind w:left="3779" w:hanging="419"/>
      </w:pPr>
    </w:lvl>
    <w:lvl w:ilvl="8">
      <w:start w:val="1"/>
      <w:numFmt w:val="lowerRoman"/>
      <w:lvlText w:val="%9."/>
      <w:lvlJc w:val="right"/>
      <w:pPr>
        <w:tabs>
          <w:tab w:val="num" w:pos="4200"/>
        </w:tabs>
        <w:ind w:left="4199" w:hanging="419"/>
      </w:pPr>
    </w:lvl>
  </w:abstractNum>
  <w:abstractNum w:abstractNumId="48" w15:restartNumberingAfterBreak="0">
    <w:nsid w:val="50EB43CD"/>
    <w:multiLevelType w:val="singleLevel"/>
    <w:tmpl w:val="50EB43CD"/>
    <w:lvl w:ilvl="0">
      <w:start w:val="1"/>
      <w:numFmt w:val="decimal"/>
      <w:suff w:val="space"/>
      <w:lvlText w:val="%1)"/>
      <w:lvlJc w:val="left"/>
      <w:pPr>
        <w:ind w:left="0" w:firstLine="0"/>
      </w:pPr>
    </w:lvl>
  </w:abstractNum>
  <w:abstractNum w:abstractNumId="49" w15:restartNumberingAfterBreak="0">
    <w:nsid w:val="51846A53"/>
    <w:multiLevelType w:val="singleLevel"/>
    <w:tmpl w:val="51846A53"/>
    <w:lvl w:ilvl="0">
      <w:start w:val="1"/>
      <w:numFmt w:val="lowerLetter"/>
      <w:suff w:val="space"/>
      <w:lvlText w:val="%1)"/>
      <w:lvlJc w:val="left"/>
      <w:pPr>
        <w:ind w:left="0" w:firstLine="0"/>
      </w:pPr>
    </w:lvl>
  </w:abstractNum>
  <w:abstractNum w:abstractNumId="50" w15:restartNumberingAfterBreak="0">
    <w:nsid w:val="5791E502"/>
    <w:multiLevelType w:val="singleLevel"/>
    <w:tmpl w:val="5791E502"/>
    <w:lvl w:ilvl="0">
      <w:start w:val="1"/>
      <w:numFmt w:val="lowerLetter"/>
      <w:suff w:val="space"/>
      <w:lvlText w:val="%1)"/>
      <w:lvlJc w:val="left"/>
      <w:pPr>
        <w:ind w:left="0" w:firstLine="0"/>
      </w:pPr>
    </w:lvl>
  </w:abstractNum>
  <w:abstractNum w:abstractNumId="51" w15:restartNumberingAfterBreak="0">
    <w:nsid w:val="615455F3"/>
    <w:multiLevelType w:val="singleLevel"/>
    <w:tmpl w:val="615455F3"/>
    <w:lvl w:ilvl="0">
      <w:start w:val="1"/>
      <w:numFmt w:val="decimal"/>
      <w:suff w:val="space"/>
      <w:lvlText w:val="%1)"/>
      <w:lvlJc w:val="left"/>
      <w:pPr>
        <w:ind w:left="0" w:firstLine="0"/>
      </w:pPr>
    </w:lvl>
  </w:abstractNum>
  <w:abstractNum w:abstractNumId="52" w15:restartNumberingAfterBreak="0">
    <w:nsid w:val="6479EBAF"/>
    <w:multiLevelType w:val="singleLevel"/>
    <w:tmpl w:val="6479EBAF"/>
    <w:lvl w:ilvl="0">
      <w:start w:val="1"/>
      <w:numFmt w:val="decimal"/>
      <w:suff w:val="space"/>
      <w:lvlText w:val="%1)"/>
      <w:lvlJc w:val="left"/>
      <w:pPr>
        <w:ind w:left="0" w:firstLine="0"/>
      </w:pPr>
    </w:lvl>
  </w:abstractNum>
  <w:abstractNum w:abstractNumId="53" w15:restartNumberingAfterBreak="0">
    <w:nsid w:val="65356017"/>
    <w:multiLevelType w:val="singleLevel"/>
    <w:tmpl w:val="65356017"/>
    <w:lvl w:ilvl="0">
      <w:start w:val="1"/>
      <w:numFmt w:val="lowerLetter"/>
      <w:suff w:val="space"/>
      <w:lvlText w:val="%1)"/>
      <w:lvlJc w:val="left"/>
      <w:pPr>
        <w:ind w:left="0" w:firstLine="0"/>
      </w:pPr>
    </w:lvl>
  </w:abstractNum>
  <w:abstractNum w:abstractNumId="54" w15:restartNumberingAfterBreak="0">
    <w:nsid w:val="664F1681"/>
    <w:multiLevelType w:val="singleLevel"/>
    <w:tmpl w:val="664F1681"/>
    <w:lvl w:ilvl="0">
      <w:start w:val="1"/>
      <w:numFmt w:val="decimal"/>
      <w:suff w:val="space"/>
      <w:lvlText w:val="%1)"/>
      <w:lvlJc w:val="left"/>
      <w:pPr>
        <w:ind w:left="0" w:firstLine="0"/>
      </w:pPr>
    </w:lvl>
  </w:abstractNum>
  <w:abstractNum w:abstractNumId="55" w15:restartNumberingAfterBreak="0">
    <w:nsid w:val="6985DAB8"/>
    <w:multiLevelType w:val="multilevel"/>
    <w:tmpl w:val="44EC7E26"/>
    <w:lvl w:ilvl="0">
      <w:start w:val="1"/>
      <w:numFmt w:val="lowerLetter"/>
      <w:lvlText w:val="%1)"/>
      <w:lvlJc w:val="left"/>
      <w:pPr>
        <w:tabs>
          <w:tab w:val="num" w:pos="840"/>
        </w:tabs>
        <w:ind w:left="839" w:hanging="419"/>
      </w:pPr>
      <w:rPr>
        <w:rFonts w:ascii="Times New Roman" w:eastAsia="方正仿宋_GBK" w:hAnsi="Times New Roman" w:cs="Times New Roman" w:hint="default"/>
        <w:b w:val="0"/>
        <w:i w:val="0"/>
        <w:sz w:val="32"/>
        <w:szCs w:val="32"/>
      </w:rPr>
    </w:lvl>
    <w:lvl w:ilvl="1">
      <w:start w:val="1"/>
      <w:numFmt w:val="decimal"/>
      <w:lvlText w:val="%2)"/>
      <w:lvlJc w:val="left"/>
      <w:pPr>
        <w:tabs>
          <w:tab w:val="num" w:pos="1260"/>
        </w:tabs>
        <w:ind w:left="1259" w:hanging="419"/>
      </w:pPr>
    </w:lvl>
    <w:lvl w:ilvl="2">
      <w:start w:val="1"/>
      <w:numFmt w:val="decimal"/>
      <w:lvlText w:val="(%3)"/>
      <w:lvlJc w:val="left"/>
      <w:pPr>
        <w:tabs>
          <w:tab w:val="num" w:pos="0"/>
        </w:tabs>
        <w:ind w:left="1679" w:hanging="420"/>
      </w:pPr>
      <w:rPr>
        <w:rFonts w:ascii="宋体" w:eastAsia="宋体" w:hAnsi="Times New Roman" w:hint="eastAsia"/>
        <w:b w:val="0"/>
        <w:i w:val="0"/>
        <w:sz w:val="21"/>
        <w:szCs w:val="21"/>
      </w:rPr>
    </w:lvl>
    <w:lvl w:ilvl="3">
      <w:start w:val="1"/>
      <w:numFmt w:val="decimal"/>
      <w:lvlText w:val="%4."/>
      <w:lvlJc w:val="left"/>
      <w:pPr>
        <w:tabs>
          <w:tab w:val="num" w:pos="2100"/>
        </w:tabs>
        <w:ind w:left="2099" w:hanging="419"/>
      </w:pPr>
    </w:lvl>
    <w:lvl w:ilvl="4">
      <w:start w:val="1"/>
      <w:numFmt w:val="lowerLetter"/>
      <w:lvlText w:val="%5)"/>
      <w:lvlJc w:val="left"/>
      <w:pPr>
        <w:tabs>
          <w:tab w:val="num" w:pos="2520"/>
        </w:tabs>
        <w:ind w:left="2519" w:hanging="419"/>
      </w:pPr>
    </w:lvl>
    <w:lvl w:ilvl="5">
      <w:start w:val="1"/>
      <w:numFmt w:val="lowerRoman"/>
      <w:lvlText w:val="%6."/>
      <w:lvlJc w:val="right"/>
      <w:pPr>
        <w:tabs>
          <w:tab w:val="num" w:pos="2940"/>
        </w:tabs>
        <w:ind w:left="2939" w:hanging="419"/>
      </w:pPr>
    </w:lvl>
    <w:lvl w:ilvl="6">
      <w:start w:val="1"/>
      <w:numFmt w:val="decimal"/>
      <w:lvlText w:val="%7."/>
      <w:lvlJc w:val="left"/>
      <w:pPr>
        <w:tabs>
          <w:tab w:val="num" w:pos="3360"/>
        </w:tabs>
        <w:ind w:left="3359" w:hanging="419"/>
      </w:pPr>
    </w:lvl>
    <w:lvl w:ilvl="7">
      <w:start w:val="1"/>
      <w:numFmt w:val="lowerLetter"/>
      <w:lvlText w:val="%8)"/>
      <w:lvlJc w:val="left"/>
      <w:pPr>
        <w:tabs>
          <w:tab w:val="num" w:pos="3780"/>
        </w:tabs>
        <w:ind w:left="3779" w:hanging="419"/>
      </w:pPr>
    </w:lvl>
    <w:lvl w:ilvl="8">
      <w:start w:val="1"/>
      <w:numFmt w:val="lowerRoman"/>
      <w:lvlText w:val="%9."/>
      <w:lvlJc w:val="right"/>
      <w:pPr>
        <w:tabs>
          <w:tab w:val="num" w:pos="4200"/>
        </w:tabs>
        <w:ind w:left="4199" w:hanging="419"/>
      </w:pPr>
    </w:lvl>
  </w:abstractNum>
  <w:abstractNum w:abstractNumId="56" w15:restartNumberingAfterBreak="0">
    <w:nsid w:val="6B46FA98"/>
    <w:multiLevelType w:val="singleLevel"/>
    <w:tmpl w:val="6B46FA98"/>
    <w:lvl w:ilvl="0">
      <w:start w:val="1"/>
      <w:numFmt w:val="lowerLetter"/>
      <w:suff w:val="space"/>
      <w:lvlText w:val="%1)"/>
      <w:lvlJc w:val="left"/>
      <w:pPr>
        <w:ind w:left="0" w:firstLine="0"/>
      </w:pPr>
    </w:lvl>
  </w:abstractNum>
  <w:abstractNum w:abstractNumId="57" w15:restartNumberingAfterBreak="0">
    <w:nsid w:val="6F2D70DD"/>
    <w:multiLevelType w:val="singleLevel"/>
    <w:tmpl w:val="6F2D70DD"/>
    <w:lvl w:ilvl="0">
      <w:start w:val="1"/>
      <w:numFmt w:val="decimal"/>
      <w:suff w:val="space"/>
      <w:lvlText w:val="%1)"/>
      <w:lvlJc w:val="left"/>
      <w:pPr>
        <w:ind w:left="0" w:firstLine="0"/>
      </w:pPr>
    </w:lvl>
  </w:abstractNum>
  <w:abstractNum w:abstractNumId="58" w15:restartNumberingAfterBreak="0">
    <w:nsid w:val="7255579A"/>
    <w:multiLevelType w:val="singleLevel"/>
    <w:tmpl w:val="7255579A"/>
    <w:lvl w:ilvl="0">
      <w:start w:val="1"/>
      <w:numFmt w:val="ideographTraditional"/>
      <w:suff w:val="nothing"/>
      <w:lvlText w:val="%1、"/>
      <w:lvlJc w:val="left"/>
      <w:pPr>
        <w:ind w:left="0" w:firstLine="0"/>
      </w:pPr>
    </w:lvl>
  </w:abstractNum>
  <w:abstractNum w:abstractNumId="59" w15:restartNumberingAfterBreak="0">
    <w:nsid w:val="74195613"/>
    <w:multiLevelType w:val="multilevel"/>
    <w:tmpl w:val="74195613"/>
    <w:lvl w:ilvl="0">
      <w:start w:val="1"/>
      <w:numFmt w:val="lowerLetter"/>
      <w:lvlText w:val="%1)"/>
      <w:lvlJc w:val="left"/>
      <w:pPr>
        <w:tabs>
          <w:tab w:val="num" w:pos="840"/>
        </w:tabs>
        <w:ind w:left="839" w:hanging="419"/>
      </w:pPr>
      <w:rPr>
        <w:rFonts w:ascii="宋体" w:eastAsia="宋体" w:hAnsi="Times New Roman" w:hint="eastAsia"/>
        <w:b w:val="0"/>
        <w:i w:val="0"/>
        <w:sz w:val="21"/>
        <w:szCs w:val="21"/>
      </w:rPr>
    </w:lvl>
    <w:lvl w:ilvl="1">
      <w:start w:val="1"/>
      <w:numFmt w:val="decimal"/>
      <w:lvlText w:val="%2)"/>
      <w:lvlJc w:val="left"/>
      <w:pPr>
        <w:tabs>
          <w:tab w:val="num" w:pos="1260"/>
        </w:tabs>
        <w:ind w:left="1259" w:hanging="419"/>
      </w:pPr>
    </w:lvl>
    <w:lvl w:ilvl="2">
      <w:start w:val="1"/>
      <w:numFmt w:val="decimal"/>
      <w:lvlText w:val="(%3)"/>
      <w:lvlJc w:val="left"/>
      <w:pPr>
        <w:tabs>
          <w:tab w:val="num" w:pos="0"/>
        </w:tabs>
        <w:ind w:left="1679" w:hanging="420"/>
      </w:pPr>
      <w:rPr>
        <w:rFonts w:ascii="宋体" w:eastAsia="宋体" w:hAnsi="Times New Roman" w:hint="eastAsia"/>
        <w:b w:val="0"/>
        <w:i w:val="0"/>
        <w:sz w:val="21"/>
        <w:szCs w:val="21"/>
      </w:rPr>
    </w:lvl>
    <w:lvl w:ilvl="3">
      <w:start w:val="1"/>
      <w:numFmt w:val="decimal"/>
      <w:lvlText w:val="%4."/>
      <w:lvlJc w:val="left"/>
      <w:pPr>
        <w:tabs>
          <w:tab w:val="num" w:pos="2100"/>
        </w:tabs>
        <w:ind w:left="2099" w:hanging="419"/>
      </w:pPr>
    </w:lvl>
    <w:lvl w:ilvl="4">
      <w:start w:val="1"/>
      <w:numFmt w:val="lowerLetter"/>
      <w:lvlText w:val="%5)"/>
      <w:lvlJc w:val="left"/>
      <w:pPr>
        <w:tabs>
          <w:tab w:val="num" w:pos="2520"/>
        </w:tabs>
        <w:ind w:left="2519" w:hanging="419"/>
      </w:pPr>
    </w:lvl>
    <w:lvl w:ilvl="5">
      <w:start w:val="1"/>
      <w:numFmt w:val="lowerRoman"/>
      <w:lvlText w:val="%6."/>
      <w:lvlJc w:val="right"/>
      <w:pPr>
        <w:tabs>
          <w:tab w:val="num" w:pos="2940"/>
        </w:tabs>
        <w:ind w:left="2939" w:hanging="419"/>
      </w:pPr>
    </w:lvl>
    <w:lvl w:ilvl="6">
      <w:start w:val="1"/>
      <w:numFmt w:val="decimal"/>
      <w:lvlText w:val="%7."/>
      <w:lvlJc w:val="left"/>
      <w:pPr>
        <w:tabs>
          <w:tab w:val="num" w:pos="3360"/>
        </w:tabs>
        <w:ind w:left="3359" w:hanging="419"/>
      </w:pPr>
    </w:lvl>
    <w:lvl w:ilvl="7">
      <w:start w:val="1"/>
      <w:numFmt w:val="lowerLetter"/>
      <w:lvlText w:val="%8)"/>
      <w:lvlJc w:val="left"/>
      <w:pPr>
        <w:tabs>
          <w:tab w:val="num" w:pos="3780"/>
        </w:tabs>
        <w:ind w:left="3779" w:hanging="419"/>
      </w:pPr>
    </w:lvl>
    <w:lvl w:ilvl="8">
      <w:start w:val="1"/>
      <w:numFmt w:val="lowerRoman"/>
      <w:lvlText w:val="%9."/>
      <w:lvlJc w:val="right"/>
      <w:pPr>
        <w:tabs>
          <w:tab w:val="num" w:pos="4200"/>
        </w:tabs>
        <w:ind w:left="4199" w:hanging="419"/>
      </w:pPr>
    </w:lvl>
  </w:abstractNum>
  <w:abstractNum w:abstractNumId="60" w15:restartNumberingAfterBreak="0">
    <w:nsid w:val="781E1780"/>
    <w:multiLevelType w:val="singleLevel"/>
    <w:tmpl w:val="781E1780"/>
    <w:lvl w:ilvl="0">
      <w:start w:val="1"/>
      <w:numFmt w:val="lowerLetter"/>
      <w:suff w:val="space"/>
      <w:lvlText w:val="%1)"/>
      <w:lvlJc w:val="left"/>
      <w:pPr>
        <w:ind w:left="0" w:firstLine="0"/>
      </w:pPr>
    </w:lvl>
  </w:abstractNum>
  <w:abstractNum w:abstractNumId="61" w15:restartNumberingAfterBreak="0">
    <w:nsid w:val="7DA61030"/>
    <w:multiLevelType w:val="singleLevel"/>
    <w:tmpl w:val="7DA61030"/>
    <w:lvl w:ilvl="0">
      <w:start w:val="1"/>
      <w:numFmt w:val="decimal"/>
      <w:suff w:val="space"/>
      <w:lvlText w:val="%1)"/>
      <w:lvlJc w:val="left"/>
      <w:pPr>
        <w:ind w:left="0" w:firstLine="0"/>
      </w:pPr>
    </w:lvl>
  </w:abstractNum>
  <w:num w:numId="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8"/>
    <w:lvlOverride w:ilvl="0">
      <w:startOverride w:val="1"/>
    </w:lvlOverride>
  </w:num>
  <w:num w:numId="7">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58"/>
    <w:lvlOverride w:ilvl="0">
      <w:startOverride w:val="1"/>
    </w:lvlOverride>
  </w:num>
  <w:num w:numId="14">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
    <w:lvlOverride w:ilvl="0">
      <w:startOverride w:val="1"/>
    </w:lvlOverride>
  </w:num>
  <w:num w:numId="18">
    <w:abstractNumId w:val="35"/>
    <w:lvlOverride w:ilvl="0">
      <w:startOverride w:val="1"/>
    </w:lvlOverride>
  </w:num>
  <w:num w:numId="19">
    <w:abstractNumId w:val="41"/>
    <w:lvlOverride w:ilvl="0">
      <w:startOverride w:val="1"/>
    </w:lvlOverride>
  </w:num>
  <w:num w:numId="20">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6"/>
    <w:lvlOverride w:ilvl="0">
      <w:startOverride w:val="1"/>
    </w:lvlOverride>
  </w:num>
  <w:num w:numId="22">
    <w:abstractNumId w:val="13"/>
    <w:lvlOverride w:ilvl="0">
      <w:startOverride w:val="1"/>
    </w:lvlOverride>
  </w:num>
  <w:num w:numId="23">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40"/>
    <w:lvlOverride w:ilvl="0">
      <w:startOverride w:val="1"/>
    </w:lvlOverride>
  </w:num>
  <w:num w:numId="27">
    <w:abstractNumId w:val="22"/>
    <w:lvlOverride w:ilvl="0">
      <w:startOverride w:val="3"/>
    </w:lvlOverride>
  </w:num>
  <w:num w:numId="28">
    <w:abstractNumId w:val="24"/>
    <w:lvlOverride w:ilvl="0">
      <w:startOverride w:val="1"/>
    </w:lvlOverride>
  </w:num>
  <w:num w:numId="29">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52"/>
    <w:lvlOverride w:ilvl="0">
      <w:startOverride w:val="1"/>
    </w:lvlOverride>
  </w:num>
  <w:num w:numId="31">
    <w:abstractNumId w:val="4"/>
    <w:lvlOverride w:ilvl="0">
      <w:startOverride w:val="1"/>
    </w:lvlOverride>
  </w:num>
  <w:num w:numId="32">
    <w:abstractNumId w:val="48"/>
    <w:lvlOverride w:ilvl="0">
      <w:startOverride w:val="1"/>
    </w:lvlOverride>
  </w:num>
  <w:num w:numId="33">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43"/>
    <w:lvlOverride w:ilvl="0">
      <w:startOverride w:val="1"/>
    </w:lvlOverride>
  </w:num>
  <w:num w:numId="35">
    <w:abstractNumId w:val="8"/>
    <w:lvlOverride w:ilvl="0">
      <w:startOverride w:val="1"/>
    </w:lvlOverride>
  </w:num>
  <w:num w:numId="36">
    <w:abstractNumId w:val="9"/>
    <w:lvlOverride w:ilvl="0">
      <w:startOverride w:val="1"/>
    </w:lvlOverride>
  </w:num>
  <w:num w:numId="37">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28"/>
    <w:lvlOverride w:ilvl="0">
      <w:startOverride w:val="1"/>
    </w:lvlOverride>
  </w:num>
  <w:num w:numId="40">
    <w:abstractNumId w:val="19"/>
    <w:lvlOverride w:ilvl="0">
      <w:startOverride w:val="1"/>
    </w:lvlOverride>
  </w:num>
  <w:num w:numId="41">
    <w:abstractNumId w:val="31"/>
    <w:lvlOverride w:ilvl="0">
      <w:startOverride w:val="1"/>
    </w:lvlOverride>
  </w:num>
  <w:num w:numId="42">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
    <w:lvlOverride w:ilvl="0">
      <w:startOverride w:val="1"/>
    </w:lvlOverride>
  </w:num>
  <w:num w:numId="44">
    <w:abstractNumId w:val="39"/>
    <w:lvlOverride w:ilvl="0">
      <w:startOverride w:val="1"/>
    </w:lvlOverride>
  </w:num>
  <w:num w:numId="45">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53"/>
    <w:lvlOverride w:ilvl="0">
      <w:startOverride w:val="1"/>
    </w:lvlOverride>
  </w:num>
  <w:num w:numId="48">
    <w:abstractNumId w:val="0"/>
    <w:lvlOverride w:ilvl="0">
      <w:startOverride w:val="1"/>
    </w:lvlOverride>
  </w:num>
  <w:num w:numId="49">
    <w:abstractNumId w:val="57"/>
    <w:lvlOverride w:ilvl="0">
      <w:startOverride w:val="1"/>
    </w:lvlOverride>
  </w:num>
  <w:num w:numId="50">
    <w:abstractNumId w:val="11"/>
    <w:lvlOverride w:ilvl="0">
      <w:startOverride w:val="1"/>
    </w:lvlOverride>
  </w:num>
  <w:num w:numId="51">
    <w:abstractNumId w:val="34"/>
    <w:lvlOverride w:ilvl="0">
      <w:startOverride w:val="1"/>
    </w:lvlOverride>
  </w:num>
  <w:num w:numId="52">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1"/>
    <w:lvlOverride w:ilvl="0">
      <w:startOverride w:val="1"/>
    </w:lvlOverride>
  </w:num>
  <w:num w:numId="56">
    <w:abstractNumId w:val="54"/>
    <w:lvlOverride w:ilvl="0">
      <w:startOverride w:val="1"/>
    </w:lvlOverride>
  </w:num>
  <w:num w:numId="57">
    <w:abstractNumId w:val="10"/>
    <w:lvlOverride w:ilvl="0">
      <w:startOverride w:val="1"/>
    </w:lvlOverride>
  </w:num>
  <w:num w:numId="58">
    <w:abstractNumId w:val="32"/>
    <w:lvlOverride w:ilvl="0">
      <w:startOverride w:val="1"/>
    </w:lvlOverride>
  </w:num>
  <w:num w:numId="59">
    <w:abstractNumId w:val="17"/>
    <w:lvlOverride w:ilvl="0">
      <w:startOverride w:val="1"/>
    </w:lvlOverride>
  </w:num>
  <w:num w:numId="60">
    <w:abstractNumId w:val="36"/>
    <w:lvlOverride w:ilvl="0">
      <w:startOverride w:val="1"/>
    </w:lvlOverride>
  </w:num>
  <w:num w:numId="61">
    <w:abstractNumId w:val="18"/>
    <w:lvlOverride w:ilvl="0">
      <w:startOverride w:val="1"/>
    </w:lvlOverride>
  </w:num>
  <w:num w:numId="62">
    <w:abstractNumId w:val="20"/>
    <w:lvlOverride w:ilvl="0">
      <w:startOverride w:val="1"/>
    </w:lvlOverride>
  </w:num>
  <w:num w:numId="63">
    <w:abstractNumId w:val="56"/>
    <w:lvlOverride w:ilvl="0">
      <w:startOverride w:val="1"/>
    </w:lvlOverride>
  </w:num>
  <w:num w:numId="64">
    <w:abstractNumId w:val="33"/>
    <w:lvlOverride w:ilvl="0">
      <w:startOverride w:val="1"/>
    </w:lvlOverride>
  </w:num>
  <w:num w:numId="65">
    <w:abstractNumId w:val="60"/>
    <w:lvlOverride w:ilvl="0">
      <w:startOverride w:val="1"/>
    </w:lvlOverride>
  </w:num>
  <w:num w:numId="66">
    <w:abstractNumId w:val="7"/>
    <w:lvlOverride w:ilvl="0">
      <w:startOverride w:val="1"/>
    </w:lvlOverride>
  </w:num>
  <w:num w:numId="67">
    <w:abstractNumId w:val="44"/>
    <w:lvlOverride w:ilvl="0">
      <w:startOverride w:val="1"/>
    </w:lvlOverride>
  </w:num>
  <w:num w:numId="68">
    <w:abstractNumId w:val="27"/>
    <w:lvlOverride w:ilvl="0">
      <w:startOverride w:val="1"/>
    </w:lvlOverride>
  </w:num>
  <w:num w:numId="69">
    <w:abstractNumId w:val="42"/>
    <w:lvlOverride w:ilvl="0">
      <w:startOverride w:val="1"/>
    </w:lvlOverride>
  </w:num>
  <w:num w:numId="70">
    <w:abstractNumId w:val="29"/>
    <w:lvlOverride w:ilvl="0">
      <w:startOverride w:val="1"/>
    </w:lvlOverride>
  </w:num>
  <w:num w:numId="71">
    <w:abstractNumId w:val="14"/>
    <w:lvlOverride w:ilvl="0">
      <w:startOverride w:val="1"/>
    </w:lvlOverride>
  </w:num>
  <w:num w:numId="72">
    <w:abstractNumId w:val="15"/>
    <w:lvlOverride w:ilvl="0">
      <w:startOverride w:val="1"/>
    </w:lvlOverride>
  </w:num>
  <w:num w:numId="73">
    <w:abstractNumId w:val="25"/>
    <w:lvlOverride w:ilvl="0">
      <w:startOverride w:val="1"/>
    </w:lvlOverride>
  </w:num>
  <w:num w:numId="74">
    <w:abstractNumId w:val="61"/>
    <w:lvlOverride w:ilvl="0">
      <w:startOverride w:val="1"/>
    </w:lvlOverride>
  </w:num>
  <w:num w:numId="75">
    <w:abstractNumId w:val="50"/>
    <w:lvlOverride w:ilvl="0">
      <w:startOverride w:val="1"/>
    </w:lvlOverride>
  </w:num>
  <w:num w:numId="76">
    <w:abstractNumId w:val="23"/>
    <w:lvlOverride w:ilvl="0">
      <w:startOverride w:val="1"/>
    </w:lvlOverride>
  </w:num>
  <w:num w:numId="77">
    <w:abstractNumId w:val="37"/>
    <w:lvlOverride w:ilvl="0">
      <w:startOverride w:val="1"/>
    </w:lvlOverride>
  </w:num>
  <w:num w:numId="78">
    <w:abstractNumId w:val="49"/>
    <w:lvlOverride w:ilvl="0">
      <w:startOverride w:val="1"/>
    </w:lvlOverride>
  </w:num>
  <w:num w:numId="79">
    <w:abstractNumId w:val="45"/>
    <w:lvlOverride w:ilvl="0">
      <w:startOverride w:val="1"/>
    </w:lvlOverride>
  </w:num>
  <w:num w:numId="80">
    <w:abstractNumId w:val="51"/>
    <w:lvlOverride w:ilvl="0">
      <w:startOverride w:val="1"/>
    </w:lvlOverride>
  </w:num>
  <w:numIdMacAtCleanup w:val="8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208A7"/>
    <w:rsid w:val="002208A7"/>
    <w:rsid w:val="004935D1"/>
    <w:rsid w:val="005445DE"/>
    <w:rsid w:val="00854A4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F184F0"/>
  <w15:chartTrackingRefBased/>
  <w15:docId w15:val="{2A625861-8246-4001-A104-532C3FE24E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iPriority="0"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445DE"/>
    <w:pPr>
      <w:widowControl w:val="0"/>
      <w:jc w:val="both"/>
    </w:pPr>
  </w:style>
  <w:style w:type="paragraph" w:styleId="2">
    <w:name w:val="heading 2"/>
    <w:basedOn w:val="a"/>
    <w:next w:val="a"/>
    <w:link w:val="20"/>
    <w:semiHidden/>
    <w:unhideWhenUsed/>
    <w:qFormat/>
    <w:rsid w:val="005445DE"/>
    <w:pPr>
      <w:spacing w:before="100" w:beforeAutospacing="1" w:after="100" w:afterAutospacing="1"/>
      <w:jc w:val="left"/>
      <w:outlineLvl w:val="1"/>
    </w:pPr>
    <w:rPr>
      <w:rFonts w:ascii="宋体" w:eastAsia="宋体" w:hAnsi="宋体" w:cs="Times New Roman"/>
      <w:b/>
      <w:kern w:val="0"/>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nhideWhenUsed/>
    <w:rsid w:val="005445DE"/>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rsid w:val="005445DE"/>
    <w:rPr>
      <w:sz w:val="18"/>
      <w:szCs w:val="18"/>
    </w:rPr>
  </w:style>
  <w:style w:type="paragraph" w:styleId="a5">
    <w:name w:val="footer"/>
    <w:basedOn w:val="a"/>
    <w:link w:val="a6"/>
    <w:uiPriority w:val="99"/>
    <w:unhideWhenUsed/>
    <w:rsid w:val="005445DE"/>
    <w:pPr>
      <w:tabs>
        <w:tab w:val="center" w:pos="4153"/>
        <w:tab w:val="right" w:pos="8306"/>
      </w:tabs>
      <w:snapToGrid w:val="0"/>
      <w:jc w:val="left"/>
    </w:pPr>
    <w:rPr>
      <w:sz w:val="18"/>
      <w:szCs w:val="18"/>
    </w:rPr>
  </w:style>
  <w:style w:type="character" w:customStyle="1" w:styleId="a6">
    <w:name w:val="页脚 字符"/>
    <w:basedOn w:val="a0"/>
    <w:link w:val="a5"/>
    <w:uiPriority w:val="99"/>
    <w:rsid w:val="005445DE"/>
    <w:rPr>
      <w:sz w:val="18"/>
      <w:szCs w:val="18"/>
    </w:rPr>
  </w:style>
  <w:style w:type="character" w:customStyle="1" w:styleId="20">
    <w:name w:val="标题 2 字符"/>
    <w:basedOn w:val="a0"/>
    <w:link w:val="2"/>
    <w:semiHidden/>
    <w:rsid w:val="005445DE"/>
    <w:rPr>
      <w:rFonts w:ascii="宋体" w:eastAsia="宋体" w:hAnsi="宋体" w:cs="Times New Roman"/>
      <w:b/>
      <w:kern w:val="0"/>
      <w:sz w:val="36"/>
      <w:szCs w:val="36"/>
    </w:rPr>
  </w:style>
  <w:style w:type="character" w:styleId="a7">
    <w:name w:val="Hyperlink"/>
    <w:semiHidden/>
    <w:unhideWhenUsed/>
    <w:rsid w:val="005445DE"/>
    <w:rPr>
      <w:color w:val="0000FF"/>
      <w:spacing w:val="0"/>
      <w:w w:val="100"/>
      <w:szCs w:val="21"/>
      <w:u w:val="single"/>
      <w:lang w:val="en-US" w:eastAsia="zh-CN"/>
    </w:rPr>
  </w:style>
  <w:style w:type="character" w:styleId="a8">
    <w:name w:val="FollowedHyperlink"/>
    <w:semiHidden/>
    <w:unhideWhenUsed/>
    <w:rsid w:val="005445DE"/>
    <w:rPr>
      <w:color w:val="800080"/>
      <w:u w:val="single"/>
    </w:rPr>
  </w:style>
  <w:style w:type="paragraph" w:customStyle="1" w:styleId="msonormal0">
    <w:name w:val="msonormal"/>
    <w:basedOn w:val="a"/>
    <w:rsid w:val="005445DE"/>
    <w:pPr>
      <w:widowControl/>
      <w:spacing w:before="100" w:beforeAutospacing="1" w:after="100" w:afterAutospacing="1"/>
      <w:jc w:val="left"/>
    </w:pPr>
    <w:rPr>
      <w:rFonts w:ascii="宋体" w:eastAsia="宋体" w:hAnsi="宋体" w:cs="宋体"/>
      <w:kern w:val="0"/>
      <w:sz w:val="24"/>
      <w:szCs w:val="24"/>
    </w:rPr>
  </w:style>
  <w:style w:type="paragraph" w:styleId="1">
    <w:name w:val="index 1"/>
    <w:basedOn w:val="a"/>
    <w:next w:val="a"/>
    <w:autoRedefine/>
    <w:semiHidden/>
    <w:unhideWhenUsed/>
    <w:rsid w:val="005445DE"/>
  </w:style>
  <w:style w:type="paragraph" w:styleId="21">
    <w:name w:val="index 2"/>
    <w:basedOn w:val="a"/>
    <w:next w:val="a"/>
    <w:autoRedefine/>
    <w:semiHidden/>
    <w:unhideWhenUsed/>
    <w:rsid w:val="005445DE"/>
    <w:pPr>
      <w:ind w:left="420" w:hanging="210"/>
      <w:jc w:val="left"/>
    </w:pPr>
    <w:rPr>
      <w:rFonts w:ascii="Calibri" w:eastAsia="宋体" w:hAnsi="Calibri" w:cs="Times New Roman"/>
      <w:sz w:val="20"/>
      <w:szCs w:val="20"/>
    </w:rPr>
  </w:style>
  <w:style w:type="paragraph" w:styleId="3">
    <w:name w:val="index 3"/>
    <w:basedOn w:val="a"/>
    <w:next w:val="a"/>
    <w:autoRedefine/>
    <w:semiHidden/>
    <w:unhideWhenUsed/>
    <w:rsid w:val="005445DE"/>
    <w:pPr>
      <w:ind w:left="630" w:hanging="210"/>
      <w:jc w:val="left"/>
    </w:pPr>
    <w:rPr>
      <w:rFonts w:ascii="Calibri" w:eastAsia="宋体" w:hAnsi="Calibri" w:cs="Times New Roman"/>
      <w:sz w:val="20"/>
      <w:szCs w:val="20"/>
    </w:rPr>
  </w:style>
  <w:style w:type="paragraph" w:styleId="4">
    <w:name w:val="index 4"/>
    <w:basedOn w:val="a"/>
    <w:next w:val="a"/>
    <w:autoRedefine/>
    <w:semiHidden/>
    <w:unhideWhenUsed/>
    <w:rsid w:val="005445DE"/>
    <w:pPr>
      <w:ind w:left="840" w:hanging="210"/>
      <w:jc w:val="left"/>
    </w:pPr>
    <w:rPr>
      <w:rFonts w:ascii="Calibri" w:eastAsia="宋体" w:hAnsi="Calibri" w:cs="Times New Roman"/>
      <w:sz w:val="20"/>
      <w:szCs w:val="20"/>
    </w:rPr>
  </w:style>
  <w:style w:type="paragraph" w:styleId="5">
    <w:name w:val="index 5"/>
    <w:basedOn w:val="a"/>
    <w:next w:val="a"/>
    <w:autoRedefine/>
    <w:semiHidden/>
    <w:unhideWhenUsed/>
    <w:rsid w:val="005445DE"/>
    <w:pPr>
      <w:ind w:left="1050" w:hanging="210"/>
      <w:jc w:val="left"/>
    </w:pPr>
    <w:rPr>
      <w:rFonts w:ascii="Calibri" w:eastAsia="宋体" w:hAnsi="Calibri" w:cs="Times New Roman"/>
      <w:sz w:val="20"/>
      <w:szCs w:val="20"/>
    </w:rPr>
  </w:style>
  <w:style w:type="paragraph" w:styleId="6">
    <w:name w:val="index 6"/>
    <w:basedOn w:val="a"/>
    <w:next w:val="a"/>
    <w:autoRedefine/>
    <w:semiHidden/>
    <w:unhideWhenUsed/>
    <w:rsid w:val="005445DE"/>
    <w:pPr>
      <w:ind w:left="1260" w:hanging="210"/>
      <w:jc w:val="left"/>
    </w:pPr>
    <w:rPr>
      <w:rFonts w:ascii="Calibri" w:eastAsia="宋体" w:hAnsi="Calibri" w:cs="Times New Roman"/>
      <w:sz w:val="20"/>
      <w:szCs w:val="20"/>
    </w:rPr>
  </w:style>
  <w:style w:type="paragraph" w:styleId="7">
    <w:name w:val="index 7"/>
    <w:basedOn w:val="a"/>
    <w:next w:val="a"/>
    <w:autoRedefine/>
    <w:semiHidden/>
    <w:unhideWhenUsed/>
    <w:rsid w:val="005445DE"/>
    <w:pPr>
      <w:ind w:left="1470" w:hanging="210"/>
      <w:jc w:val="left"/>
    </w:pPr>
    <w:rPr>
      <w:rFonts w:ascii="Calibri" w:eastAsia="宋体" w:hAnsi="Calibri" w:cs="Times New Roman"/>
      <w:sz w:val="20"/>
      <w:szCs w:val="20"/>
    </w:rPr>
  </w:style>
  <w:style w:type="paragraph" w:styleId="8">
    <w:name w:val="index 8"/>
    <w:basedOn w:val="a"/>
    <w:next w:val="a"/>
    <w:autoRedefine/>
    <w:semiHidden/>
    <w:unhideWhenUsed/>
    <w:rsid w:val="005445DE"/>
    <w:pPr>
      <w:ind w:left="1680" w:hanging="210"/>
      <w:jc w:val="left"/>
    </w:pPr>
    <w:rPr>
      <w:rFonts w:ascii="Calibri" w:eastAsia="宋体" w:hAnsi="Calibri" w:cs="Times New Roman"/>
      <w:sz w:val="20"/>
      <w:szCs w:val="20"/>
    </w:rPr>
  </w:style>
  <w:style w:type="paragraph" w:styleId="9">
    <w:name w:val="index 9"/>
    <w:basedOn w:val="a"/>
    <w:next w:val="a"/>
    <w:autoRedefine/>
    <w:semiHidden/>
    <w:unhideWhenUsed/>
    <w:rsid w:val="005445DE"/>
    <w:pPr>
      <w:ind w:left="1890" w:hanging="210"/>
      <w:jc w:val="left"/>
    </w:pPr>
    <w:rPr>
      <w:rFonts w:ascii="Calibri" w:eastAsia="宋体" w:hAnsi="Calibri" w:cs="Times New Roman"/>
      <w:sz w:val="20"/>
      <w:szCs w:val="20"/>
    </w:rPr>
  </w:style>
  <w:style w:type="paragraph" w:styleId="10">
    <w:name w:val="toc 1"/>
    <w:basedOn w:val="a"/>
    <w:next w:val="a"/>
    <w:autoRedefine/>
    <w:semiHidden/>
    <w:unhideWhenUsed/>
    <w:rsid w:val="005445DE"/>
    <w:pPr>
      <w:tabs>
        <w:tab w:val="right" w:leader="dot" w:pos="9242"/>
      </w:tabs>
      <w:spacing w:beforeLines="25"/>
      <w:jc w:val="left"/>
    </w:pPr>
    <w:rPr>
      <w:rFonts w:ascii="宋体" w:eastAsia="宋体" w:hAnsi="Times New Roman" w:cs="Times New Roman"/>
      <w:szCs w:val="21"/>
    </w:rPr>
  </w:style>
  <w:style w:type="paragraph" w:styleId="22">
    <w:name w:val="toc 2"/>
    <w:basedOn w:val="a"/>
    <w:next w:val="a"/>
    <w:autoRedefine/>
    <w:semiHidden/>
    <w:unhideWhenUsed/>
    <w:rsid w:val="005445DE"/>
    <w:pPr>
      <w:tabs>
        <w:tab w:val="right" w:leader="dot" w:pos="9242"/>
      </w:tabs>
    </w:pPr>
    <w:rPr>
      <w:rFonts w:ascii="宋体" w:eastAsia="宋体" w:hAnsi="Times New Roman" w:cs="Times New Roman"/>
      <w:szCs w:val="21"/>
    </w:rPr>
  </w:style>
  <w:style w:type="paragraph" w:styleId="30">
    <w:name w:val="toc 3"/>
    <w:basedOn w:val="a"/>
    <w:next w:val="a"/>
    <w:autoRedefine/>
    <w:semiHidden/>
    <w:unhideWhenUsed/>
    <w:rsid w:val="005445DE"/>
    <w:pPr>
      <w:tabs>
        <w:tab w:val="right" w:leader="dot" w:pos="9242"/>
      </w:tabs>
      <w:ind w:firstLineChars="100" w:firstLine="520"/>
      <w:jc w:val="left"/>
    </w:pPr>
    <w:rPr>
      <w:rFonts w:ascii="宋体" w:eastAsia="宋体" w:hAnsi="Times New Roman" w:cs="Times New Roman"/>
      <w:szCs w:val="21"/>
    </w:rPr>
  </w:style>
  <w:style w:type="paragraph" w:styleId="40">
    <w:name w:val="toc 4"/>
    <w:basedOn w:val="a"/>
    <w:next w:val="a"/>
    <w:autoRedefine/>
    <w:semiHidden/>
    <w:unhideWhenUsed/>
    <w:rsid w:val="005445DE"/>
    <w:pPr>
      <w:tabs>
        <w:tab w:val="right" w:leader="dot" w:pos="9242"/>
      </w:tabs>
      <w:ind w:firstLineChars="200" w:firstLine="1040"/>
      <w:jc w:val="left"/>
    </w:pPr>
    <w:rPr>
      <w:rFonts w:ascii="宋体" w:eastAsia="宋体" w:hAnsi="Times New Roman" w:cs="Times New Roman"/>
      <w:szCs w:val="21"/>
    </w:rPr>
  </w:style>
  <w:style w:type="paragraph" w:styleId="50">
    <w:name w:val="toc 5"/>
    <w:basedOn w:val="a"/>
    <w:next w:val="a"/>
    <w:autoRedefine/>
    <w:semiHidden/>
    <w:unhideWhenUsed/>
    <w:rsid w:val="005445DE"/>
    <w:pPr>
      <w:tabs>
        <w:tab w:val="right" w:leader="dot" w:pos="9242"/>
      </w:tabs>
      <w:ind w:firstLineChars="300" w:firstLine="1560"/>
      <w:jc w:val="left"/>
    </w:pPr>
    <w:rPr>
      <w:rFonts w:ascii="宋体" w:eastAsia="宋体" w:hAnsi="Times New Roman" w:cs="Times New Roman"/>
      <w:szCs w:val="21"/>
    </w:rPr>
  </w:style>
  <w:style w:type="paragraph" w:styleId="60">
    <w:name w:val="toc 6"/>
    <w:basedOn w:val="a"/>
    <w:next w:val="a"/>
    <w:autoRedefine/>
    <w:semiHidden/>
    <w:unhideWhenUsed/>
    <w:rsid w:val="005445DE"/>
    <w:pPr>
      <w:tabs>
        <w:tab w:val="right" w:leader="dot" w:pos="9242"/>
      </w:tabs>
      <w:ind w:firstLineChars="400" w:firstLine="2080"/>
      <w:jc w:val="left"/>
    </w:pPr>
    <w:rPr>
      <w:rFonts w:ascii="宋体" w:eastAsia="宋体" w:hAnsi="Times New Roman" w:cs="Times New Roman"/>
      <w:szCs w:val="21"/>
    </w:rPr>
  </w:style>
  <w:style w:type="paragraph" w:styleId="70">
    <w:name w:val="toc 7"/>
    <w:basedOn w:val="a"/>
    <w:next w:val="a"/>
    <w:autoRedefine/>
    <w:semiHidden/>
    <w:unhideWhenUsed/>
    <w:rsid w:val="005445DE"/>
    <w:pPr>
      <w:tabs>
        <w:tab w:val="right" w:leader="dot" w:pos="9242"/>
      </w:tabs>
      <w:ind w:firstLineChars="500" w:firstLine="2600"/>
      <w:jc w:val="left"/>
    </w:pPr>
    <w:rPr>
      <w:rFonts w:ascii="宋体" w:eastAsia="宋体" w:hAnsi="Times New Roman" w:cs="Times New Roman"/>
      <w:szCs w:val="21"/>
    </w:rPr>
  </w:style>
  <w:style w:type="paragraph" w:styleId="80">
    <w:name w:val="toc 8"/>
    <w:basedOn w:val="a"/>
    <w:next w:val="a"/>
    <w:autoRedefine/>
    <w:semiHidden/>
    <w:unhideWhenUsed/>
    <w:rsid w:val="005445DE"/>
    <w:pPr>
      <w:tabs>
        <w:tab w:val="right" w:leader="dot" w:pos="9242"/>
      </w:tabs>
      <w:ind w:firstLineChars="600" w:firstLine="3120"/>
      <w:jc w:val="left"/>
    </w:pPr>
    <w:rPr>
      <w:rFonts w:ascii="宋体" w:eastAsia="宋体" w:hAnsi="Times New Roman" w:cs="Times New Roman"/>
      <w:szCs w:val="21"/>
    </w:rPr>
  </w:style>
  <w:style w:type="paragraph" w:styleId="90">
    <w:name w:val="toc 9"/>
    <w:basedOn w:val="a"/>
    <w:next w:val="a"/>
    <w:autoRedefine/>
    <w:semiHidden/>
    <w:unhideWhenUsed/>
    <w:rsid w:val="005445DE"/>
    <w:pPr>
      <w:ind w:left="1470"/>
      <w:jc w:val="left"/>
    </w:pPr>
    <w:rPr>
      <w:rFonts w:ascii="Times New Roman" w:eastAsia="宋体" w:hAnsi="Times New Roman" w:cs="Times New Roman"/>
      <w:sz w:val="20"/>
      <w:szCs w:val="20"/>
    </w:rPr>
  </w:style>
  <w:style w:type="paragraph" w:styleId="a9">
    <w:name w:val="footnote text"/>
    <w:basedOn w:val="a"/>
    <w:link w:val="aa"/>
    <w:semiHidden/>
    <w:unhideWhenUsed/>
    <w:rsid w:val="005445DE"/>
    <w:pPr>
      <w:tabs>
        <w:tab w:val="left" w:pos="0"/>
      </w:tabs>
      <w:snapToGrid w:val="0"/>
      <w:ind w:left="720" w:hanging="357"/>
      <w:jc w:val="left"/>
    </w:pPr>
    <w:rPr>
      <w:rFonts w:ascii="宋体"/>
      <w:sz w:val="18"/>
      <w:szCs w:val="18"/>
    </w:rPr>
  </w:style>
  <w:style w:type="character" w:customStyle="1" w:styleId="aa">
    <w:name w:val="脚注文本 字符"/>
    <w:basedOn w:val="a0"/>
    <w:link w:val="a9"/>
    <w:semiHidden/>
    <w:rsid w:val="005445DE"/>
    <w:rPr>
      <w:rFonts w:ascii="宋体"/>
      <w:sz w:val="18"/>
      <w:szCs w:val="18"/>
    </w:rPr>
  </w:style>
  <w:style w:type="paragraph" w:styleId="ab">
    <w:name w:val="index heading"/>
    <w:basedOn w:val="a"/>
    <w:next w:val="1"/>
    <w:semiHidden/>
    <w:unhideWhenUsed/>
    <w:rsid w:val="005445DE"/>
    <w:pPr>
      <w:spacing w:before="120" w:after="120"/>
      <w:jc w:val="center"/>
    </w:pPr>
    <w:rPr>
      <w:rFonts w:ascii="Calibri" w:eastAsia="宋体" w:hAnsi="Calibri" w:cs="Times New Roman"/>
      <w:b/>
      <w:bCs/>
      <w:iCs/>
      <w:szCs w:val="20"/>
    </w:rPr>
  </w:style>
  <w:style w:type="paragraph" w:styleId="ac">
    <w:name w:val="caption"/>
    <w:basedOn w:val="a"/>
    <w:next w:val="a"/>
    <w:semiHidden/>
    <w:unhideWhenUsed/>
    <w:qFormat/>
    <w:rsid w:val="005445DE"/>
    <w:pPr>
      <w:spacing w:before="152" w:after="160"/>
    </w:pPr>
    <w:rPr>
      <w:rFonts w:ascii="Arial" w:eastAsia="黑体" w:hAnsi="Arial" w:cs="Arial"/>
      <w:sz w:val="20"/>
      <w:szCs w:val="20"/>
    </w:rPr>
  </w:style>
  <w:style w:type="paragraph" w:styleId="ad">
    <w:name w:val="endnote text"/>
    <w:basedOn w:val="a"/>
    <w:link w:val="ae"/>
    <w:semiHidden/>
    <w:unhideWhenUsed/>
    <w:rsid w:val="005445DE"/>
    <w:pPr>
      <w:snapToGrid w:val="0"/>
      <w:jc w:val="left"/>
    </w:pPr>
    <w:rPr>
      <w:szCs w:val="24"/>
    </w:rPr>
  </w:style>
  <w:style w:type="character" w:customStyle="1" w:styleId="ae">
    <w:name w:val="尾注文本 字符"/>
    <w:basedOn w:val="a0"/>
    <w:link w:val="ad"/>
    <w:semiHidden/>
    <w:rsid w:val="005445DE"/>
    <w:rPr>
      <w:szCs w:val="24"/>
    </w:rPr>
  </w:style>
  <w:style w:type="paragraph" w:styleId="af">
    <w:name w:val="Body Text"/>
    <w:basedOn w:val="a"/>
    <w:link w:val="af0"/>
    <w:uiPriority w:val="99"/>
    <w:semiHidden/>
    <w:unhideWhenUsed/>
    <w:qFormat/>
    <w:rsid w:val="005445DE"/>
    <w:rPr>
      <w:rFonts w:ascii="宋体" w:hAnsi="宋体" w:cs="宋体"/>
      <w:szCs w:val="21"/>
      <w:lang w:eastAsia="en-US"/>
    </w:rPr>
  </w:style>
  <w:style w:type="character" w:customStyle="1" w:styleId="af0">
    <w:name w:val="正文文本 字符"/>
    <w:basedOn w:val="a0"/>
    <w:link w:val="af"/>
    <w:uiPriority w:val="99"/>
    <w:semiHidden/>
    <w:rsid w:val="005445DE"/>
    <w:rPr>
      <w:rFonts w:ascii="宋体" w:hAnsi="宋体" w:cs="宋体"/>
      <w:szCs w:val="21"/>
      <w:lang w:eastAsia="en-US"/>
    </w:rPr>
  </w:style>
  <w:style w:type="paragraph" w:styleId="af1">
    <w:name w:val="Date"/>
    <w:basedOn w:val="a"/>
    <w:next w:val="a"/>
    <w:link w:val="af2"/>
    <w:semiHidden/>
    <w:unhideWhenUsed/>
    <w:rsid w:val="005445DE"/>
    <w:pPr>
      <w:ind w:leftChars="2500" w:left="100"/>
    </w:pPr>
  </w:style>
  <w:style w:type="character" w:customStyle="1" w:styleId="af2">
    <w:name w:val="日期 字符"/>
    <w:basedOn w:val="a0"/>
    <w:link w:val="af1"/>
    <w:semiHidden/>
    <w:rsid w:val="005445DE"/>
  </w:style>
  <w:style w:type="paragraph" w:styleId="af3">
    <w:name w:val="Document Map"/>
    <w:basedOn w:val="a"/>
    <w:link w:val="af4"/>
    <w:semiHidden/>
    <w:unhideWhenUsed/>
    <w:rsid w:val="005445DE"/>
    <w:pPr>
      <w:shd w:val="clear" w:color="auto" w:fill="000080"/>
    </w:pPr>
    <w:rPr>
      <w:szCs w:val="24"/>
    </w:rPr>
  </w:style>
  <w:style w:type="character" w:customStyle="1" w:styleId="af4">
    <w:name w:val="文档结构图 字符"/>
    <w:basedOn w:val="a0"/>
    <w:link w:val="af3"/>
    <w:semiHidden/>
    <w:rsid w:val="005445DE"/>
    <w:rPr>
      <w:szCs w:val="24"/>
      <w:shd w:val="clear" w:color="auto" w:fill="000080"/>
    </w:rPr>
  </w:style>
  <w:style w:type="paragraph" w:styleId="af5">
    <w:name w:val="Plain Text"/>
    <w:basedOn w:val="a"/>
    <w:link w:val="af6"/>
    <w:uiPriority w:val="99"/>
    <w:semiHidden/>
    <w:unhideWhenUsed/>
    <w:qFormat/>
    <w:rsid w:val="005445DE"/>
    <w:rPr>
      <w:rFonts w:ascii="宋体" w:hAnsi="Courier New" w:cs="Courier New"/>
      <w:szCs w:val="21"/>
    </w:rPr>
  </w:style>
  <w:style w:type="character" w:customStyle="1" w:styleId="af6">
    <w:name w:val="纯文本 字符"/>
    <w:basedOn w:val="a0"/>
    <w:link w:val="af5"/>
    <w:uiPriority w:val="99"/>
    <w:semiHidden/>
    <w:rsid w:val="005445DE"/>
    <w:rPr>
      <w:rFonts w:ascii="宋体" w:hAnsi="Courier New" w:cs="Courier New"/>
      <w:szCs w:val="21"/>
    </w:rPr>
  </w:style>
  <w:style w:type="paragraph" w:styleId="af7">
    <w:name w:val="Balloon Text"/>
    <w:basedOn w:val="a"/>
    <w:link w:val="af8"/>
    <w:semiHidden/>
    <w:unhideWhenUsed/>
    <w:rsid w:val="005445DE"/>
    <w:rPr>
      <w:sz w:val="18"/>
      <w:szCs w:val="18"/>
    </w:rPr>
  </w:style>
  <w:style w:type="character" w:customStyle="1" w:styleId="af8">
    <w:name w:val="批注框文本 字符"/>
    <w:basedOn w:val="a0"/>
    <w:link w:val="af7"/>
    <w:semiHidden/>
    <w:rsid w:val="005445DE"/>
    <w:rPr>
      <w:sz w:val="18"/>
      <w:szCs w:val="18"/>
    </w:rPr>
  </w:style>
  <w:style w:type="paragraph" w:styleId="af9">
    <w:name w:val="Revision"/>
    <w:uiPriority w:val="99"/>
    <w:semiHidden/>
    <w:rsid w:val="005445DE"/>
    <w:rPr>
      <w:rFonts w:ascii="Times New Roman" w:eastAsia="宋体" w:hAnsi="Times New Roman" w:cs="Times New Roman"/>
      <w:szCs w:val="24"/>
    </w:rPr>
  </w:style>
  <w:style w:type="paragraph" w:customStyle="1" w:styleId="afa">
    <w:name w:val="封面标准名称"/>
    <w:rsid w:val="005445DE"/>
    <w:pPr>
      <w:framePr w:w="9639" w:h="6917" w:wrap="around" w:vAnchor="page" w:hAnchor="page" w:xAlign="center" w:y="6408" w:anchorLock="1"/>
      <w:widowControl w:val="0"/>
      <w:spacing w:line="680" w:lineRule="exact"/>
      <w:jc w:val="center"/>
    </w:pPr>
    <w:rPr>
      <w:rFonts w:ascii="黑体" w:eastAsia="黑体" w:hAnsi="Times New Roman" w:cs="Times New Roman"/>
      <w:kern w:val="0"/>
      <w:sz w:val="52"/>
      <w:szCs w:val="20"/>
    </w:rPr>
  </w:style>
  <w:style w:type="paragraph" w:customStyle="1" w:styleId="afb">
    <w:name w:val="标准书眉_奇数页"/>
    <w:next w:val="a"/>
    <w:rsid w:val="005445DE"/>
    <w:pPr>
      <w:tabs>
        <w:tab w:val="center" w:pos="4154"/>
        <w:tab w:val="right" w:pos="8306"/>
      </w:tabs>
      <w:spacing w:after="220"/>
      <w:jc w:val="right"/>
    </w:pPr>
    <w:rPr>
      <w:rFonts w:ascii="黑体" w:eastAsia="黑体" w:hAnsi="Times New Roman" w:cs="Times New Roman"/>
      <w:kern w:val="0"/>
      <w:szCs w:val="21"/>
    </w:rPr>
  </w:style>
  <w:style w:type="paragraph" w:customStyle="1" w:styleId="afc">
    <w:name w:val="标准标志"/>
    <w:next w:val="a"/>
    <w:rsid w:val="005445DE"/>
    <w:pPr>
      <w:framePr w:w="2546" w:h="1389" w:hSpace="181" w:vSpace="181" w:wrap="around" w:hAnchor="margin" w:x="6522" w:y="398" w:anchorLock="1"/>
      <w:shd w:val="solid" w:color="FFFFFF" w:fill="FFFFFF"/>
      <w:spacing w:line="0" w:lineRule="atLeast"/>
      <w:jc w:val="right"/>
    </w:pPr>
    <w:rPr>
      <w:rFonts w:ascii="Times New Roman" w:eastAsia="宋体" w:hAnsi="Times New Roman" w:cs="Times New Roman"/>
      <w:b/>
      <w:w w:val="170"/>
      <w:kern w:val="0"/>
      <w:sz w:val="96"/>
      <w:szCs w:val="96"/>
    </w:rPr>
  </w:style>
  <w:style w:type="paragraph" w:customStyle="1" w:styleId="afd">
    <w:name w:val="封面正文"/>
    <w:rsid w:val="005445DE"/>
    <w:pPr>
      <w:jc w:val="both"/>
    </w:pPr>
    <w:rPr>
      <w:rFonts w:ascii="Times New Roman" w:eastAsia="宋体" w:hAnsi="Times New Roman" w:cs="Times New Roman"/>
      <w:kern w:val="0"/>
      <w:sz w:val="20"/>
      <w:szCs w:val="20"/>
    </w:rPr>
  </w:style>
  <w:style w:type="paragraph" w:customStyle="1" w:styleId="afe">
    <w:name w:val="段"/>
    <w:link w:val="Char"/>
    <w:rsid w:val="005445DE"/>
    <w:pPr>
      <w:tabs>
        <w:tab w:val="center" w:pos="4201"/>
        <w:tab w:val="right" w:leader="dot" w:pos="9298"/>
      </w:tabs>
      <w:autoSpaceDE w:val="0"/>
      <w:autoSpaceDN w:val="0"/>
      <w:ind w:firstLineChars="200" w:firstLine="420"/>
      <w:jc w:val="both"/>
    </w:pPr>
    <w:rPr>
      <w:rFonts w:ascii="宋体"/>
    </w:rPr>
  </w:style>
  <w:style w:type="paragraph" w:customStyle="1" w:styleId="aff">
    <w:name w:val="附录公式编号制表符"/>
    <w:basedOn w:val="a"/>
    <w:next w:val="afe"/>
    <w:qFormat/>
    <w:rsid w:val="005445DE"/>
    <w:pPr>
      <w:widowControl/>
      <w:tabs>
        <w:tab w:val="center" w:pos="4201"/>
        <w:tab w:val="right" w:leader="dot" w:pos="9298"/>
      </w:tabs>
      <w:autoSpaceDE w:val="0"/>
      <w:autoSpaceDN w:val="0"/>
    </w:pPr>
    <w:rPr>
      <w:rFonts w:ascii="宋体" w:eastAsia="宋体" w:hAnsi="Times New Roman" w:cs="Times New Roman"/>
      <w:kern w:val="0"/>
      <w:szCs w:val="20"/>
    </w:rPr>
  </w:style>
  <w:style w:type="character" w:customStyle="1" w:styleId="Char0">
    <w:name w:val="附录公式 Char"/>
    <w:link w:val="aff0"/>
    <w:locked/>
    <w:rsid w:val="005445DE"/>
  </w:style>
  <w:style w:type="paragraph" w:customStyle="1" w:styleId="aff0">
    <w:name w:val="附录公式"/>
    <w:basedOn w:val="afe"/>
    <w:next w:val="afe"/>
    <w:link w:val="Char0"/>
    <w:qFormat/>
    <w:rsid w:val="005445DE"/>
    <w:rPr>
      <w:rFonts w:asciiTheme="minorHAnsi"/>
    </w:rPr>
  </w:style>
  <w:style w:type="paragraph" w:customStyle="1" w:styleId="aff1">
    <w:name w:val="图标脚注说明"/>
    <w:basedOn w:val="afe"/>
    <w:rsid w:val="005445DE"/>
    <w:pPr>
      <w:ind w:left="840" w:firstLineChars="0" w:hanging="420"/>
    </w:pPr>
    <w:rPr>
      <w:sz w:val="18"/>
      <w:szCs w:val="18"/>
    </w:rPr>
  </w:style>
  <w:style w:type="paragraph" w:customStyle="1" w:styleId="aff2">
    <w:name w:val="附录图标题"/>
    <w:basedOn w:val="a"/>
    <w:next w:val="afe"/>
    <w:rsid w:val="005445DE"/>
    <w:pPr>
      <w:tabs>
        <w:tab w:val="left" w:pos="363"/>
      </w:tabs>
      <w:spacing w:beforeLines="50"/>
      <w:jc w:val="center"/>
    </w:pPr>
    <w:rPr>
      <w:rFonts w:ascii="黑体" w:eastAsia="黑体" w:hAnsi="Times New Roman" w:cs="Times New Roman"/>
      <w:szCs w:val="21"/>
    </w:rPr>
  </w:style>
  <w:style w:type="paragraph" w:customStyle="1" w:styleId="aff3">
    <w:name w:val="正文表标题"/>
    <w:next w:val="afe"/>
    <w:rsid w:val="005445DE"/>
    <w:pPr>
      <w:tabs>
        <w:tab w:val="left" w:pos="360"/>
      </w:tabs>
      <w:spacing w:beforeLines="50"/>
      <w:jc w:val="center"/>
    </w:pPr>
    <w:rPr>
      <w:rFonts w:ascii="黑体" w:eastAsia="黑体" w:hAnsi="Times New Roman" w:cs="Times New Roman"/>
      <w:kern w:val="0"/>
      <w:szCs w:val="20"/>
    </w:rPr>
  </w:style>
  <w:style w:type="paragraph" w:customStyle="1" w:styleId="aff4">
    <w:name w:val="附录图标号"/>
    <w:basedOn w:val="a"/>
    <w:rsid w:val="005445DE"/>
    <w:pPr>
      <w:keepNext/>
      <w:pageBreakBefore/>
      <w:widowControl/>
      <w:spacing w:line="14" w:lineRule="exact"/>
      <w:ind w:firstLine="363"/>
      <w:jc w:val="center"/>
      <w:outlineLvl w:val="0"/>
    </w:pPr>
    <w:rPr>
      <w:rFonts w:ascii="Times New Roman" w:eastAsia="宋体" w:hAnsi="Times New Roman" w:cs="Times New Roman"/>
      <w:color w:val="FFFFFF"/>
      <w:szCs w:val="24"/>
    </w:rPr>
  </w:style>
  <w:style w:type="paragraph" w:customStyle="1" w:styleId="aff5">
    <w:name w:val="数字编号列项（二级）"/>
    <w:rsid w:val="005445DE"/>
    <w:pPr>
      <w:tabs>
        <w:tab w:val="left" w:pos="1260"/>
      </w:tabs>
      <w:ind w:left="1259" w:hanging="419"/>
      <w:jc w:val="both"/>
    </w:pPr>
    <w:rPr>
      <w:rFonts w:ascii="宋体" w:eastAsia="宋体" w:hAnsi="Times New Roman" w:cs="Times New Roman"/>
      <w:kern w:val="0"/>
      <w:szCs w:val="20"/>
    </w:rPr>
  </w:style>
  <w:style w:type="paragraph" w:customStyle="1" w:styleId="aff6">
    <w:name w:val="列项●（二级）"/>
    <w:rsid w:val="005445DE"/>
    <w:pPr>
      <w:tabs>
        <w:tab w:val="left" w:pos="760"/>
        <w:tab w:val="left" w:pos="840"/>
      </w:tabs>
      <w:ind w:left="1264" w:hanging="413"/>
      <w:jc w:val="both"/>
    </w:pPr>
    <w:rPr>
      <w:rFonts w:ascii="宋体" w:eastAsia="宋体" w:hAnsi="Times New Roman" w:cs="Times New Roman"/>
      <w:kern w:val="0"/>
      <w:szCs w:val="20"/>
    </w:rPr>
  </w:style>
  <w:style w:type="paragraph" w:customStyle="1" w:styleId="aff7">
    <w:name w:val="字母编号列项（一级）"/>
    <w:rsid w:val="005445DE"/>
    <w:pPr>
      <w:tabs>
        <w:tab w:val="left" w:pos="840"/>
      </w:tabs>
      <w:ind w:left="839" w:hanging="419"/>
      <w:jc w:val="both"/>
    </w:pPr>
    <w:rPr>
      <w:rFonts w:ascii="宋体" w:eastAsia="宋体" w:hAnsi="Times New Roman" w:cs="Times New Roman"/>
      <w:kern w:val="0"/>
      <w:szCs w:val="20"/>
    </w:rPr>
  </w:style>
  <w:style w:type="character" w:customStyle="1" w:styleId="Char">
    <w:name w:val="段 Char"/>
    <w:link w:val="afe"/>
    <w:locked/>
    <w:rsid w:val="005445DE"/>
    <w:rPr>
      <w:rFonts w:ascii="宋体"/>
    </w:rPr>
  </w:style>
  <w:style w:type="paragraph" w:customStyle="1" w:styleId="aff8">
    <w:name w:val="章标题"/>
    <w:next w:val="afe"/>
    <w:rsid w:val="005445DE"/>
    <w:pPr>
      <w:spacing w:beforeLines="100"/>
      <w:jc w:val="both"/>
      <w:outlineLvl w:val="1"/>
    </w:pPr>
    <w:rPr>
      <w:rFonts w:ascii="黑体" w:eastAsia="黑体" w:hAnsi="Times New Roman" w:cs="Times New Roman"/>
      <w:kern w:val="0"/>
      <w:szCs w:val="20"/>
    </w:rPr>
  </w:style>
  <w:style w:type="paragraph" w:customStyle="1" w:styleId="aff9">
    <w:name w:val="一级条标题"/>
    <w:next w:val="afe"/>
    <w:rsid w:val="005445DE"/>
    <w:pPr>
      <w:spacing w:beforeLines="50"/>
      <w:outlineLvl w:val="2"/>
    </w:pPr>
    <w:rPr>
      <w:rFonts w:ascii="黑体" w:eastAsia="黑体" w:hAnsi="Times New Roman" w:cs="Times New Roman"/>
      <w:kern w:val="0"/>
      <w:szCs w:val="21"/>
    </w:rPr>
  </w:style>
  <w:style w:type="paragraph" w:customStyle="1" w:styleId="affa">
    <w:name w:val="文献分类号"/>
    <w:rsid w:val="005445DE"/>
    <w:pPr>
      <w:framePr w:hSpace="180" w:vSpace="180" w:wrap="around" w:hAnchor="margin" w:y="1" w:anchorLock="1"/>
      <w:widowControl w:val="0"/>
    </w:pPr>
    <w:rPr>
      <w:rFonts w:ascii="黑体" w:eastAsia="黑体" w:hAnsi="Times New Roman" w:cs="Times New Roman"/>
      <w:kern w:val="0"/>
      <w:szCs w:val="21"/>
    </w:rPr>
  </w:style>
  <w:style w:type="paragraph" w:customStyle="1" w:styleId="affb">
    <w:name w:val="参考文献、索引标题"/>
    <w:basedOn w:val="a"/>
    <w:next w:val="afe"/>
    <w:rsid w:val="005445DE"/>
    <w:pPr>
      <w:keepNext/>
      <w:pageBreakBefore/>
      <w:widowControl/>
      <w:shd w:val="clear" w:color="auto" w:fill="FFFFFF"/>
      <w:spacing w:before="640" w:after="200"/>
      <w:jc w:val="center"/>
      <w:outlineLvl w:val="0"/>
    </w:pPr>
    <w:rPr>
      <w:rFonts w:ascii="黑体" w:eastAsia="黑体" w:hAnsi="Times New Roman" w:cs="Times New Roman"/>
      <w:kern w:val="0"/>
      <w:szCs w:val="20"/>
    </w:rPr>
  </w:style>
  <w:style w:type="paragraph" w:customStyle="1" w:styleId="affc">
    <w:name w:val="前言、引言标题"/>
    <w:next w:val="afe"/>
    <w:rsid w:val="005445DE"/>
    <w:pPr>
      <w:keepNext/>
      <w:pageBreakBefore/>
      <w:shd w:val="clear" w:color="auto" w:fill="FFFFFF"/>
      <w:spacing w:before="640" w:after="560"/>
      <w:jc w:val="center"/>
      <w:outlineLvl w:val="0"/>
    </w:pPr>
    <w:rPr>
      <w:rFonts w:ascii="黑体" w:eastAsia="黑体" w:hAnsi="Times New Roman" w:cs="Times New Roman"/>
      <w:kern w:val="0"/>
      <w:sz w:val="32"/>
      <w:szCs w:val="20"/>
    </w:rPr>
  </w:style>
  <w:style w:type="paragraph" w:customStyle="1" w:styleId="affd">
    <w:name w:val="标准书脚_奇数页"/>
    <w:rsid w:val="005445DE"/>
    <w:pPr>
      <w:spacing w:before="120"/>
      <w:ind w:right="198"/>
      <w:jc w:val="right"/>
    </w:pPr>
    <w:rPr>
      <w:rFonts w:ascii="宋体" w:eastAsia="宋体" w:hAnsi="Times New Roman" w:cs="Times New Roman"/>
      <w:kern w:val="0"/>
      <w:sz w:val="18"/>
      <w:szCs w:val="18"/>
    </w:rPr>
  </w:style>
  <w:style w:type="paragraph" w:customStyle="1" w:styleId="affe">
    <w:name w:val="条文脚注"/>
    <w:basedOn w:val="a9"/>
    <w:rsid w:val="005445DE"/>
    <w:pPr>
      <w:ind w:left="0" w:firstLine="0"/>
      <w:jc w:val="both"/>
    </w:pPr>
  </w:style>
  <w:style w:type="paragraph" w:customStyle="1" w:styleId="afff">
    <w:name w:val="发布日期"/>
    <w:rsid w:val="005445DE"/>
    <w:pPr>
      <w:framePr w:w="3997" w:h="471" w:vSpace="181" w:wrap="around" w:hAnchor="page" w:x="7089" w:y="14097" w:anchorLock="1"/>
    </w:pPr>
    <w:rPr>
      <w:rFonts w:ascii="Times New Roman" w:eastAsia="黑体" w:hAnsi="Times New Roman" w:cs="Times New Roman"/>
      <w:kern w:val="0"/>
      <w:sz w:val="28"/>
      <w:szCs w:val="20"/>
    </w:rPr>
  </w:style>
  <w:style w:type="paragraph" w:customStyle="1" w:styleId="afff0">
    <w:name w:val="示例后文字"/>
    <w:basedOn w:val="afe"/>
    <w:next w:val="afe"/>
    <w:qFormat/>
    <w:rsid w:val="005445DE"/>
    <w:pPr>
      <w:ind w:firstLine="360"/>
    </w:pPr>
    <w:rPr>
      <w:sz w:val="18"/>
    </w:rPr>
  </w:style>
  <w:style w:type="paragraph" w:customStyle="1" w:styleId="afff1">
    <w:name w:val="附录章标题"/>
    <w:next w:val="afe"/>
    <w:rsid w:val="005445DE"/>
    <w:pPr>
      <w:tabs>
        <w:tab w:val="left" w:pos="360"/>
      </w:tabs>
      <w:wordWrap w:val="0"/>
      <w:overflowPunct w:val="0"/>
      <w:autoSpaceDE w:val="0"/>
      <w:spacing w:beforeLines="100"/>
      <w:jc w:val="both"/>
      <w:outlineLvl w:val="1"/>
    </w:pPr>
    <w:rPr>
      <w:rFonts w:ascii="黑体" w:eastAsia="黑体" w:hAnsi="Times New Roman" w:cs="Times New Roman"/>
      <w:kern w:val="21"/>
      <w:szCs w:val="20"/>
    </w:rPr>
  </w:style>
  <w:style w:type="paragraph" w:customStyle="1" w:styleId="afff2">
    <w:name w:val="发布部门"/>
    <w:next w:val="afe"/>
    <w:rsid w:val="005445DE"/>
    <w:pPr>
      <w:framePr w:w="7938" w:h="1134" w:hSpace="125" w:vSpace="181" w:wrap="around" w:vAnchor="page" w:hAnchor="page" w:x="2150" w:y="14630" w:anchorLock="1"/>
      <w:jc w:val="center"/>
    </w:pPr>
    <w:rPr>
      <w:rFonts w:ascii="宋体" w:eastAsia="宋体" w:hAnsi="Times New Roman" w:cs="Times New Roman"/>
      <w:b/>
      <w:spacing w:val="20"/>
      <w:w w:val="135"/>
      <w:kern w:val="0"/>
      <w:sz w:val="28"/>
      <w:szCs w:val="20"/>
    </w:rPr>
  </w:style>
  <w:style w:type="paragraph" w:customStyle="1" w:styleId="afff3">
    <w:name w:val="编号列项（三级）"/>
    <w:rsid w:val="005445DE"/>
    <w:rPr>
      <w:rFonts w:ascii="宋体" w:eastAsia="宋体" w:hAnsi="Times New Roman" w:cs="Times New Roman"/>
      <w:kern w:val="0"/>
      <w:szCs w:val="20"/>
    </w:rPr>
  </w:style>
  <w:style w:type="paragraph" w:customStyle="1" w:styleId="afff4">
    <w:name w:val="标准书脚_偶数页"/>
    <w:rsid w:val="005445DE"/>
    <w:pPr>
      <w:spacing w:before="120"/>
      <w:ind w:left="221"/>
    </w:pPr>
    <w:rPr>
      <w:rFonts w:ascii="宋体" w:eastAsia="宋体" w:hAnsi="Times New Roman" w:cs="Times New Roman"/>
      <w:kern w:val="0"/>
      <w:sz w:val="18"/>
      <w:szCs w:val="18"/>
    </w:rPr>
  </w:style>
  <w:style w:type="paragraph" w:customStyle="1" w:styleId="afff5">
    <w:name w:val="其他发布日期"/>
    <w:basedOn w:val="afff"/>
    <w:rsid w:val="005445DE"/>
    <w:pPr>
      <w:framePr w:wrap="around" w:vAnchor="page" w:hAnchor="text" w:x="1419"/>
    </w:pPr>
  </w:style>
  <w:style w:type="paragraph" w:customStyle="1" w:styleId="afff6">
    <w:name w:val="示例内容"/>
    <w:rsid w:val="005445DE"/>
    <w:pPr>
      <w:ind w:firstLineChars="200" w:firstLine="200"/>
    </w:pPr>
    <w:rPr>
      <w:rFonts w:ascii="宋体" w:eastAsia="宋体" w:hAnsi="Times New Roman" w:cs="Times New Roman"/>
      <w:kern w:val="0"/>
      <w:sz w:val="18"/>
      <w:szCs w:val="18"/>
    </w:rPr>
  </w:style>
  <w:style w:type="paragraph" w:customStyle="1" w:styleId="afff7">
    <w:name w:val="标准称谓"/>
    <w:next w:val="a"/>
    <w:rsid w:val="005445DE"/>
    <w:pPr>
      <w:framePr w:w="9639" w:h="624" w:hSpace="181" w:vSpace="181" w:wrap="around" w:vAnchor="page" w:hAnchor="page" w:x="1419" w:y="2286" w:anchorLock="1"/>
      <w:widowControl w:val="0"/>
      <w:kinsoku w:val="0"/>
      <w:overflowPunct w:val="0"/>
      <w:autoSpaceDE w:val="0"/>
      <w:autoSpaceDN w:val="0"/>
      <w:spacing w:line="0" w:lineRule="atLeast"/>
      <w:jc w:val="distribute"/>
    </w:pPr>
    <w:rPr>
      <w:rFonts w:ascii="宋体" w:eastAsia="宋体" w:hAnsi="Times New Roman" w:cs="Times New Roman"/>
      <w:b/>
      <w:bCs/>
      <w:spacing w:val="20"/>
      <w:w w:val="148"/>
      <w:kern w:val="0"/>
      <w:sz w:val="48"/>
      <w:szCs w:val="20"/>
    </w:rPr>
  </w:style>
  <w:style w:type="paragraph" w:customStyle="1" w:styleId="afff8">
    <w:name w:val="附录标题"/>
    <w:basedOn w:val="afe"/>
    <w:next w:val="afe"/>
    <w:rsid w:val="005445DE"/>
    <w:pPr>
      <w:ind w:firstLineChars="0" w:firstLine="0"/>
      <w:jc w:val="center"/>
    </w:pPr>
    <w:rPr>
      <w:rFonts w:ascii="黑体" w:eastAsia="黑体"/>
    </w:rPr>
  </w:style>
  <w:style w:type="paragraph" w:customStyle="1" w:styleId="afff9">
    <w:name w:val="列项说明"/>
    <w:basedOn w:val="a"/>
    <w:rsid w:val="005445DE"/>
    <w:pPr>
      <w:adjustRightInd w:val="0"/>
      <w:spacing w:line="320" w:lineRule="exact"/>
      <w:ind w:leftChars="200" w:left="400" w:hangingChars="200" w:hanging="200"/>
      <w:jc w:val="left"/>
    </w:pPr>
    <w:rPr>
      <w:rFonts w:ascii="宋体" w:eastAsia="宋体" w:hAnsi="Times New Roman" w:cs="Times New Roman"/>
      <w:kern w:val="0"/>
      <w:szCs w:val="20"/>
    </w:rPr>
  </w:style>
  <w:style w:type="paragraph" w:customStyle="1" w:styleId="afffa">
    <w:name w:val="二级条标题"/>
    <w:basedOn w:val="aff9"/>
    <w:next w:val="afe"/>
    <w:rsid w:val="005445DE"/>
    <w:pPr>
      <w:spacing w:afterLines="50"/>
      <w:outlineLvl w:val="3"/>
    </w:pPr>
  </w:style>
  <w:style w:type="paragraph" w:customStyle="1" w:styleId="afffb">
    <w:name w:val="附录二级条标题"/>
    <w:basedOn w:val="a"/>
    <w:next w:val="afe"/>
    <w:rsid w:val="005445DE"/>
    <w:pPr>
      <w:widowControl/>
      <w:tabs>
        <w:tab w:val="left" w:pos="360"/>
      </w:tabs>
      <w:wordWrap w:val="0"/>
      <w:overflowPunct w:val="0"/>
      <w:autoSpaceDE w:val="0"/>
      <w:autoSpaceDN w:val="0"/>
      <w:spacing w:beforeLines="50"/>
      <w:outlineLvl w:val="3"/>
    </w:pPr>
    <w:rPr>
      <w:rFonts w:ascii="黑体" w:eastAsia="黑体" w:hAnsi="Times New Roman" w:cs="Times New Roman"/>
      <w:kern w:val="21"/>
      <w:szCs w:val="20"/>
    </w:rPr>
  </w:style>
  <w:style w:type="paragraph" w:customStyle="1" w:styleId="11">
    <w:name w:val="封面标准号1"/>
    <w:rsid w:val="005445DE"/>
    <w:pPr>
      <w:widowControl w:val="0"/>
      <w:kinsoku w:val="0"/>
      <w:overflowPunct w:val="0"/>
      <w:autoSpaceDE w:val="0"/>
      <w:autoSpaceDN w:val="0"/>
      <w:spacing w:before="308"/>
      <w:jc w:val="right"/>
    </w:pPr>
    <w:rPr>
      <w:rFonts w:ascii="Times New Roman" w:eastAsia="宋体" w:hAnsi="Times New Roman" w:cs="Times New Roman"/>
      <w:kern w:val="0"/>
      <w:sz w:val="28"/>
      <w:szCs w:val="20"/>
    </w:rPr>
  </w:style>
  <w:style w:type="paragraph" w:customStyle="1" w:styleId="afffc">
    <w:name w:val="图的脚注"/>
    <w:next w:val="afe"/>
    <w:qFormat/>
    <w:rsid w:val="005445DE"/>
    <w:pPr>
      <w:widowControl w:val="0"/>
      <w:ind w:leftChars="200" w:left="840" w:hangingChars="200" w:hanging="420"/>
      <w:jc w:val="both"/>
    </w:pPr>
    <w:rPr>
      <w:rFonts w:ascii="宋体" w:eastAsia="宋体" w:hAnsi="Times New Roman" w:cs="Times New Roman"/>
      <w:kern w:val="0"/>
      <w:sz w:val="18"/>
      <w:szCs w:val="20"/>
    </w:rPr>
  </w:style>
  <w:style w:type="paragraph" w:customStyle="1" w:styleId="afffd">
    <w:name w:val="附录字母编号列项（一级）"/>
    <w:qFormat/>
    <w:rsid w:val="005445DE"/>
    <w:pPr>
      <w:tabs>
        <w:tab w:val="left" w:pos="839"/>
      </w:tabs>
      <w:ind w:left="839" w:hanging="419"/>
    </w:pPr>
    <w:rPr>
      <w:rFonts w:ascii="宋体" w:eastAsia="宋体" w:hAnsi="Times New Roman" w:cs="Times New Roman"/>
      <w:kern w:val="0"/>
      <w:szCs w:val="20"/>
    </w:rPr>
  </w:style>
  <w:style w:type="paragraph" w:customStyle="1" w:styleId="afffe">
    <w:name w:val="附录标识"/>
    <w:basedOn w:val="a"/>
    <w:next w:val="afe"/>
    <w:rsid w:val="005445DE"/>
    <w:pPr>
      <w:keepNext/>
      <w:widowControl/>
      <w:shd w:val="clear" w:color="auto" w:fill="FFFFFF"/>
      <w:tabs>
        <w:tab w:val="left" w:pos="360"/>
        <w:tab w:val="left" w:pos="6405"/>
      </w:tabs>
      <w:spacing w:before="640" w:after="280"/>
      <w:jc w:val="center"/>
      <w:outlineLvl w:val="0"/>
    </w:pPr>
    <w:rPr>
      <w:rFonts w:ascii="黑体" w:eastAsia="黑体" w:hAnsi="Times New Roman" w:cs="Times New Roman"/>
      <w:kern w:val="0"/>
      <w:szCs w:val="20"/>
    </w:rPr>
  </w:style>
  <w:style w:type="paragraph" w:customStyle="1" w:styleId="affff">
    <w:name w:val="目次、索引正文"/>
    <w:rsid w:val="005445DE"/>
    <w:pPr>
      <w:spacing w:line="320" w:lineRule="exact"/>
      <w:jc w:val="both"/>
    </w:pPr>
    <w:rPr>
      <w:rFonts w:ascii="宋体" w:eastAsia="宋体" w:hAnsi="Times New Roman" w:cs="Times New Roman"/>
      <w:kern w:val="0"/>
      <w:szCs w:val="20"/>
    </w:rPr>
  </w:style>
  <w:style w:type="paragraph" w:customStyle="1" w:styleId="affff0">
    <w:name w:val="其他标准称谓"/>
    <w:next w:val="a"/>
    <w:rsid w:val="005445DE"/>
    <w:pPr>
      <w:framePr w:hSpace="181" w:vSpace="181" w:wrap="around" w:vAnchor="page" w:hAnchor="page" w:x="1419" w:y="2286" w:anchorLock="1"/>
      <w:spacing w:line="0" w:lineRule="atLeast"/>
      <w:jc w:val="distribute"/>
    </w:pPr>
    <w:rPr>
      <w:rFonts w:ascii="黑体" w:eastAsia="黑体" w:hAnsi="宋体" w:cs="Times New Roman"/>
      <w:spacing w:val="-40"/>
      <w:kern w:val="0"/>
      <w:sz w:val="48"/>
      <w:szCs w:val="52"/>
    </w:rPr>
  </w:style>
  <w:style w:type="paragraph" w:customStyle="1" w:styleId="affff1">
    <w:name w:val="正文图标题"/>
    <w:next w:val="afe"/>
    <w:rsid w:val="005445DE"/>
    <w:pPr>
      <w:spacing w:beforeLines="50"/>
      <w:jc w:val="center"/>
    </w:pPr>
    <w:rPr>
      <w:rFonts w:ascii="黑体" w:eastAsia="黑体" w:hAnsi="Times New Roman" w:cs="Times New Roman"/>
      <w:kern w:val="0"/>
      <w:szCs w:val="20"/>
    </w:rPr>
  </w:style>
  <w:style w:type="paragraph" w:customStyle="1" w:styleId="affff2">
    <w:name w:val="附录数字编号列项（二级）"/>
    <w:qFormat/>
    <w:rsid w:val="005445DE"/>
    <w:pPr>
      <w:tabs>
        <w:tab w:val="left" w:pos="840"/>
      </w:tabs>
      <w:ind w:left="839" w:hanging="419"/>
    </w:pPr>
    <w:rPr>
      <w:rFonts w:ascii="宋体" w:eastAsia="宋体" w:hAnsi="Times New Roman" w:cs="Times New Roman"/>
      <w:kern w:val="0"/>
      <w:szCs w:val="20"/>
    </w:rPr>
  </w:style>
  <w:style w:type="paragraph" w:customStyle="1" w:styleId="affff3">
    <w:name w:val="列项说明数字编号"/>
    <w:rsid w:val="005445DE"/>
    <w:pPr>
      <w:ind w:leftChars="400" w:left="600" w:hangingChars="200" w:hanging="200"/>
    </w:pPr>
    <w:rPr>
      <w:rFonts w:ascii="宋体" w:eastAsia="宋体" w:hAnsi="Times New Roman" w:cs="Times New Roman"/>
      <w:kern w:val="0"/>
      <w:szCs w:val="20"/>
    </w:rPr>
  </w:style>
  <w:style w:type="paragraph" w:customStyle="1" w:styleId="affff4">
    <w:name w:val="示例×："/>
    <w:basedOn w:val="aff8"/>
    <w:qFormat/>
    <w:rsid w:val="005445DE"/>
    <w:pPr>
      <w:spacing w:beforeLines="0"/>
      <w:ind w:firstLine="363"/>
      <w:outlineLvl w:val="9"/>
    </w:pPr>
    <w:rPr>
      <w:rFonts w:ascii="宋体" w:eastAsia="宋体"/>
      <w:sz w:val="18"/>
      <w:szCs w:val="18"/>
    </w:rPr>
  </w:style>
  <w:style w:type="paragraph" w:customStyle="1" w:styleId="affff5">
    <w:name w:val="附录表标题"/>
    <w:basedOn w:val="a"/>
    <w:next w:val="afe"/>
    <w:rsid w:val="005445DE"/>
    <w:pPr>
      <w:tabs>
        <w:tab w:val="left" w:pos="180"/>
      </w:tabs>
      <w:spacing w:beforeLines="50"/>
      <w:jc w:val="center"/>
    </w:pPr>
    <w:rPr>
      <w:rFonts w:ascii="黑体" w:eastAsia="黑体" w:hAnsi="Times New Roman" w:cs="Times New Roman"/>
      <w:szCs w:val="21"/>
    </w:rPr>
  </w:style>
  <w:style w:type="paragraph" w:customStyle="1" w:styleId="affff6">
    <w:name w:val="附录二级无"/>
    <w:basedOn w:val="afffb"/>
    <w:rsid w:val="005445DE"/>
    <w:pPr>
      <w:tabs>
        <w:tab w:val="clear" w:pos="360"/>
      </w:tabs>
      <w:spacing w:beforeLines="0"/>
    </w:pPr>
    <w:rPr>
      <w:rFonts w:ascii="宋体" w:eastAsia="宋体"/>
      <w:szCs w:val="21"/>
    </w:rPr>
  </w:style>
  <w:style w:type="paragraph" w:customStyle="1" w:styleId="affff7">
    <w:name w:val="注×：（正文）"/>
    <w:rsid w:val="005445DE"/>
    <w:pPr>
      <w:ind w:left="811" w:hanging="448"/>
      <w:jc w:val="both"/>
    </w:pPr>
    <w:rPr>
      <w:rFonts w:ascii="宋体" w:eastAsia="宋体" w:hAnsi="Times New Roman" w:cs="Times New Roman"/>
      <w:kern w:val="0"/>
      <w:sz w:val="18"/>
      <w:szCs w:val="18"/>
    </w:rPr>
  </w:style>
  <w:style w:type="paragraph" w:customStyle="1" w:styleId="affff8">
    <w:name w:val="列项◆（三级）"/>
    <w:basedOn w:val="a"/>
    <w:rsid w:val="005445DE"/>
    <w:pPr>
      <w:tabs>
        <w:tab w:val="left" w:pos="1678"/>
      </w:tabs>
      <w:ind w:left="1678" w:hanging="414"/>
    </w:pPr>
    <w:rPr>
      <w:rFonts w:ascii="宋体" w:eastAsia="宋体" w:hAnsi="Times New Roman" w:cs="Times New Roman"/>
      <w:szCs w:val="21"/>
    </w:rPr>
  </w:style>
  <w:style w:type="paragraph" w:customStyle="1" w:styleId="affff9">
    <w:name w:val="图表脚注说明"/>
    <w:basedOn w:val="a"/>
    <w:rsid w:val="005445DE"/>
    <w:pPr>
      <w:ind w:left="544" w:hanging="181"/>
    </w:pPr>
    <w:rPr>
      <w:rFonts w:ascii="宋体" w:eastAsia="宋体" w:hAnsi="Times New Roman" w:cs="Times New Roman"/>
      <w:sz w:val="18"/>
      <w:szCs w:val="18"/>
    </w:rPr>
  </w:style>
  <w:style w:type="paragraph" w:customStyle="1" w:styleId="affffa">
    <w:name w:val="封面标准英文名称"/>
    <w:basedOn w:val="afa"/>
    <w:rsid w:val="005445DE"/>
    <w:pPr>
      <w:framePr w:wrap="around"/>
      <w:spacing w:before="370" w:line="400" w:lineRule="exact"/>
    </w:pPr>
    <w:rPr>
      <w:rFonts w:ascii="Times New Roman"/>
      <w:sz w:val="28"/>
      <w:szCs w:val="28"/>
    </w:rPr>
  </w:style>
  <w:style w:type="paragraph" w:customStyle="1" w:styleId="affffb">
    <w:name w:val="注："/>
    <w:next w:val="afe"/>
    <w:rsid w:val="005445DE"/>
    <w:pPr>
      <w:widowControl w:val="0"/>
      <w:autoSpaceDE w:val="0"/>
      <w:autoSpaceDN w:val="0"/>
      <w:ind w:left="726" w:hanging="363"/>
      <w:jc w:val="both"/>
    </w:pPr>
    <w:rPr>
      <w:rFonts w:ascii="宋体" w:eastAsia="宋体" w:hAnsi="Times New Roman" w:cs="Times New Roman"/>
      <w:kern w:val="0"/>
      <w:sz w:val="18"/>
      <w:szCs w:val="18"/>
    </w:rPr>
  </w:style>
  <w:style w:type="paragraph" w:customStyle="1" w:styleId="affffc">
    <w:name w:val="目次、标准名称标题"/>
    <w:basedOn w:val="a"/>
    <w:next w:val="afe"/>
    <w:rsid w:val="005445DE"/>
    <w:pPr>
      <w:keepNext/>
      <w:pageBreakBefore/>
      <w:widowControl/>
      <w:shd w:val="clear" w:color="auto" w:fill="FFFFFF"/>
      <w:spacing w:before="640" w:after="560" w:line="460" w:lineRule="exact"/>
      <w:jc w:val="center"/>
      <w:outlineLvl w:val="0"/>
    </w:pPr>
    <w:rPr>
      <w:rFonts w:ascii="黑体" w:eastAsia="黑体" w:hAnsi="Times New Roman" w:cs="Times New Roman"/>
      <w:kern w:val="0"/>
      <w:sz w:val="32"/>
      <w:szCs w:val="20"/>
    </w:rPr>
  </w:style>
  <w:style w:type="paragraph" w:customStyle="1" w:styleId="affffd">
    <w:name w:val="注×："/>
    <w:rsid w:val="005445DE"/>
    <w:pPr>
      <w:widowControl w:val="0"/>
      <w:autoSpaceDE w:val="0"/>
      <w:autoSpaceDN w:val="0"/>
      <w:ind w:left="811" w:hanging="448"/>
      <w:jc w:val="both"/>
    </w:pPr>
    <w:rPr>
      <w:rFonts w:ascii="宋体" w:eastAsia="宋体" w:hAnsi="Times New Roman" w:cs="Times New Roman"/>
      <w:kern w:val="0"/>
      <w:sz w:val="18"/>
      <w:szCs w:val="18"/>
    </w:rPr>
  </w:style>
  <w:style w:type="paragraph" w:customStyle="1" w:styleId="affffe">
    <w:name w:val="其他发布部门"/>
    <w:basedOn w:val="afff2"/>
    <w:rsid w:val="005445DE"/>
    <w:pPr>
      <w:framePr w:wrap="around" w:y="15310"/>
      <w:spacing w:line="0" w:lineRule="atLeast"/>
    </w:pPr>
    <w:rPr>
      <w:rFonts w:ascii="黑体" w:eastAsia="黑体"/>
      <w:b w:val="0"/>
    </w:rPr>
  </w:style>
  <w:style w:type="paragraph" w:customStyle="1" w:styleId="afffff">
    <w:name w:val="标准书眉一"/>
    <w:rsid w:val="005445DE"/>
    <w:pPr>
      <w:jc w:val="both"/>
    </w:pPr>
    <w:rPr>
      <w:rFonts w:ascii="Times New Roman" w:eastAsia="宋体" w:hAnsi="Times New Roman" w:cs="Times New Roman"/>
      <w:kern w:val="0"/>
      <w:sz w:val="20"/>
      <w:szCs w:val="20"/>
    </w:rPr>
  </w:style>
  <w:style w:type="character" w:customStyle="1" w:styleId="Char1">
    <w:name w:val="首示例 Char"/>
    <w:link w:val="afffff0"/>
    <w:locked/>
    <w:rsid w:val="005445DE"/>
    <w:rPr>
      <w:rFonts w:ascii="宋体" w:eastAsia="宋体" w:hAnsi="宋体"/>
      <w:sz w:val="18"/>
      <w:szCs w:val="18"/>
    </w:rPr>
  </w:style>
  <w:style w:type="paragraph" w:customStyle="1" w:styleId="afffff0">
    <w:name w:val="首示例"/>
    <w:next w:val="afe"/>
    <w:link w:val="Char1"/>
    <w:qFormat/>
    <w:rsid w:val="005445DE"/>
    <w:pPr>
      <w:tabs>
        <w:tab w:val="left" w:pos="360"/>
      </w:tabs>
    </w:pPr>
    <w:rPr>
      <w:rFonts w:ascii="宋体" w:eastAsia="宋体" w:hAnsi="宋体"/>
      <w:sz w:val="18"/>
      <w:szCs w:val="18"/>
    </w:rPr>
  </w:style>
  <w:style w:type="paragraph" w:customStyle="1" w:styleId="afffff1">
    <w:name w:val="终结线"/>
    <w:basedOn w:val="a"/>
    <w:rsid w:val="005445DE"/>
    <w:pPr>
      <w:framePr w:hSpace="181" w:vSpace="181" w:wrap="around" w:vAnchor="text" w:hAnchor="margin" w:xAlign="center" w:y="285"/>
    </w:pPr>
    <w:rPr>
      <w:rFonts w:ascii="Times New Roman" w:eastAsia="宋体" w:hAnsi="Times New Roman" w:cs="Times New Roman"/>
      <w:szCs w:val="24"/>
    </w:rPr>
  </w:style>
  <w:style w:type="paragraph" w:customStyle="1" w:styleId="afffff2">
    <w:name w:val="一级无"/>
    <w:basedOn w:val="aff9"/>
    <w:rsid w:val="005445DE"/>
    <w:pPr>
      <w:spacing w:beforeLines="0"/>
    </w:pPr>
    <w:rPr>
      <w:rFonts w:ascii="宋体" w:eastAsia="宋体"/>
    </w:rPr>
  </w:style>
  <w:style w:type="paragraph" w:customStyle="1" w:styleId="afffff3">
    <w:name w:val="封面标准代替信息"/>
    <w:rsid w:val="005445DE"/>
    <w:pPr>
      <w:framePr w:w="9140" w:h="1242" w:hSpace="284" w:wrap="around" w:vAnchor="page" w:hAnchor="page" w:x="1645" w:y="2910" w:anchorLock="1"/>
      <w:spacing w:before="57" w:line="280" w:lineRule="exact"/>
      <w:jc w:val="right"/>
    </w:pPr>
    <w:rPr>
      <w:rFonts w:ascii="宋体" w:eastAsia="宋体" w:hAnsi="Times New Roman" w:cs="Times New Roman"/>
      <w:kern w:val="0"/>
      <w:szCs w:val="21"/>
    </w:rPr>
  </w:style>
  <w:style w:type="paragraph" w:customStyle="1" w:styleId="afffff4">
    <w:name w:val="示例"/>
    <w:next w:val="afff6"/>
    <w:rsid w:val="005445DE"/>
    <w:pPr>
      <w:widowControl w:val="0"/>
      <w:ind w:firstLine="363"/>
      <w:jc w:val="both"/>
    </w:pPr>
    <w:rPr>
      <w:rFonts w:ascii="宋体" w:eastAsia="宋体" w:hAnsi="Times New Roman" w:cs="Times New Roman"/>
      <w:kern w:val="0"/>
      <w:sz w:val="18"/>
      <w:szCs w:val="18"/>
    </w:rPr>
  </w:style>
  <w:style w:type="paragraph" w:customStyle="1" w:styleId="23">
    <w:name w:val="封面标准名称2"/>
    <w:basedOn w:val="afa"/>
    <w:rsid w:val="005445DE"/>
    <w:pPr>
      <w:framePr w:wrap="around" w:y="4469"/>
      <w:spacing w:beforeLines="630"/>
    </w:pPr>
  </w:style>
  <w:style w:type="paragraph" w:customStyle="1" w:styleId="24">
    <w:name w:val="封面标准号2"/>
    <w:rsid w:val="005445DE"/>
    <w:pPr>
      <w:framePr w:w="9140" w:h="1242" w:hSpace="284" w:wrap="around" w:vAnchor="page" w:hAnchor="page" w:x="1645" w:y="2910" w:anchorLock="1"/>
      <w:spacing w:before="357" w:line="280" w:lineRule="exact"/>
      <w:jc w:val="right"/>
    </w:pPr>
    <w:rPr>
      <w:rFonts w:ascii="黑体" w:eastAsia="黑体" w:hAnsi="Times New Roman" w:cs="Times New Roman"/>
      <w:kern w:val="0"/>
      <w:sz w:val="28"/>
      <w:szCs w:val="28"/>
    </w:rPr>
  </w:style>
  <w:style w:type="paragraph" w:customStyle="1" w:styleId="afffff5">
    <w:name w:val="参考文献"/>
    <w:basedOn w:val="a"/>
    <w:next w:val="afe"/>
    <w:rsid w:val="005445DE"/>
    <w:pPr>
      <w:keepNext/>
      <w:pageBreakBefore/>
      <w:widowControl/>
      <w:shd w:val="clear" w:color="auto" w:fill="FFFFFF"/>
      <w:spacing w:before="640" w:after="200"/>
      <w:jc w:val="center"/>
      <w:outlineLvl w:val="0"/>
    </w:pPr>
    <w:rPr>
      <w:rFonts w:ascii="黑体" w:eastAsia="黑体" w:hAnsi="Times New Roman" w:cs="Times New Roman"/>
      <w:kern w:val="0"/>
      <w:szCs w:val="20"/>
    </w:rPr>
  </w:style>
  <w:style w:type="paragraph" w:customStyle="1" w:styleId="afffff6">
    <w:name w:val="附录表标号"/>
    <w:basedOn w:val="a"/>
    <w:next w:val="afe"/>
    <w:rsid w:val="005445DE"/>
    <w:pPr>
      <w:spacing w:line="14" w:lineRule="exact"/>
      <w:ind w:left="811" w:hanging="448"/>
      <w:jc w:val="center"/>
      <w:outlineLvl w:val="0"/>
    </w:pPr>
    <w:rPr>
      <w:rFonts w:ascii="Times New Roman" w:eastAsia="宋体" w:hAnsi="Times New Roman" w:cs="Times New Roman"/>
      <w:color w:val="FFFFFF"/>
      <w:szCs w:val="24"/>
    </w:rPr>
  </w:style>
  <w:style w:type="paragraph" w:customStyle="1" w:styleId="afffff7">
    <w:name w:val="标准书眉_偶数页"/>
    <w:basedOn w:val="afb"/>
    <w:next w:val="a"/>
    <w:rsid w:val="005445DE"/>
    <w:pPr>
      <w:jc w:val="left"/>
    </w:pPr>
  </w:style>
  <w:style w:type="paragraph" w:customStyle="1" w:styleId="afffff8">
    <w:name w:val="列项——（一级）"/>
    <w:rsid w:val="005445DE"/>
    <w:pPr>
      <w:widowControl w:val="0"/>
      <w:ind w:left="833" w:hanging="408"/>
      <w:jc w:val="both"/>
    </w:pPr>
    <w:rPr>
      <w:rFonts w:ascii="宋体" w:eastAsia="宋体" w:hAnsi="Times New Roman" w:cs="Times New Roman"/>
      <w:kern w:val="0"/>
      <w:szCs w:val="20"/>
    </w:rPr>
  </w:style>
  <w:style w:type="character" w:styleId="afffff9">
    <w:name w:val="footnote reference"/>
    <w:semiHidden/>
    <w:unhideWhenUsed/>
    <w:rsid w:val="005445DE"/>
    <w:rPr>
      <w:vertAlign w:val="superscript"/>
    </w:rPr>
  </w:style>
  <w:style w:type="character" w:styleId="afffffa">
    <w:name w:val="page number"/>
    <w:semiHidden/>
    <w:unhideWhenUsed/>
    <w:rsid w:val="005445DE"/>
    <w:rPr>
      <w:rFonts w:ascii="Times New Roman" w:eastAsia="宋体" w:hAnsi="Times New Roman" w:cs="Times New Roman" w:hint="default"/>
      <w:sz w:val="18"/>
    </w:rPr>
  </w:style>
  <w:style w:type="character" w:styleId="afffffb">
    <w:name w:val="endnote reference"/>
    <w:semiHidden/>
    <w:unhideWhenUsed/>
    <w:rsid w:val="005445DE"/>
    <w:rPr>
      <w:vertAlign w:val="superscript"/>
    </w:rPr>
  </w:style>
  <w:style w:type="character" w:customStyle="1" w:styleId="12">
    <w:name w:val="页脚 字符1"/>
    <w:uiPriority w:val="99"/>
    <w:rsid w:val="005445DE"/>
    <w:rPr>
      <w:rFonts w:ascii="Calibri" w:hAnsi="Calibri" w:cs="Calibri" w:hint="default"/>
      <w:kern w:val="2"/>
      <w:sz w:val="18"/>
      <w:szCs w:val="18"/>
    </w:rPr>
  </w:style>
  <w:style w:type="character" w:customStyle="1" w:styleId="afffffc">
    <w:name w:val="发布"/>
    <w:rsid w:val="005445DE"/>
    <w:rPr>
      <w:rFonts w:ascii="黑体" w:eastAsia="黑体" w:hAnsi="黑体" w:hint="eastAsia"/>
      <w:spacing w:val="85"/>
      <w:w w:val="100"/>
      <w:position w:val="3"/>
      <w:sz w:val="28"/>
      <w:szCs w:val="28"/>
    </w:rPr>
  </w:style>
  <w:style w:type="character" w:customStyle="1" w:styleId="13">
    <w:name w:val="批注框文本 字符1"/>
    <w:rsid w:val="005445DE"/>
    <w:rPr>
      <w:kern w:val="2"/>
      <w:sz w:val="18"/>
      <w:szCs w:val="18"/>
    </w:rPr>
  </w:style>
  <w:style w:type="character" w:customStyle="1" w:styleId="25">
    <w:name w:val="批注框文本 字符2"/>
    <w:basedOn w:val="a0"/>
    <w:uiPriority w:val="99"/>
    <w:semiHidden/>
    <w:rsid w:val="005445DE"/>
    <w:rPr>
      <w:sz w:val="18"/>
      <w:szCs w:val="18"/>
    </w:rPr>
  </w:style>
  <w:style w:type="character" w:customStyle="1" w:styleId="14">
    <w:name w:val="正文文本 字符1"/>
    <w:basedOn w:val="a0"/>
    <w:uiPriority w:val="99"/>
    <w:semiHidden/>
    <w:rsid w:val="005445DE"/>
  </w:style>
  <w:style w:type="character" w:customStyle="1" w:styleId="15">
    <w:name w:val="文档结构图 字符1"/>
    <w:basedOn w:val="a0"/>
    <w:uiPriority w:val="99"/>
    <w:semiHidden/>
    <w:rsid w:val="005445DE"/>
    <w:rPr>
      <w:rFonts w:ascii="Microsoft YaHei UI" w:eastAsia="Microsoft YaHei UI" w:hAnsi="Microsoft YaHei UI" w:hint="eastAsia"/>
      <w:sz w:val="18"/>
      <w:szCs w:val="18"/>
    </w:rPr>
  </w:style>
  <w:style w:type="character" w:customStyle="1" w:styleId="16">
    <w:name w:val="尾注文本 字符1"/>
    <w:basedOn w:val="a0"/>
    <w:uiPriority w:val="99"/>
    <w:semiHidden/>
    <w:rsid w:val="005445DE"/>
  </w:style>
  <w:style w:type="character" w:customStyle="1" w:styleId="17">
    <w:name w:val="脚注文本 字符1"/>
    <w:basedOn w:val="a0"/>
    <w:uiPriority w:val="99"/>
    <w:semiHidden/>
    <w:rsid w:val="005445DE"/>
    <w:rPr>
      <w:sz w:val="18"/>
      <w:szCs w:val="18"/>
    </w:rPr>
  </w:style>
  <w:style w:type="character" w:customStyle="1" w:styleId="18">
    <w:name w:val="纯文本 字符1"/>
    <w:basedOn w:val="a0"/>
    <w:uiPriority w:val="99"/>
    <w:semiHidden/>
    <w:rsid w:val="005445DE"/>
    <w:rPr>
      <w:rFonts w:asciiTheme="minorEastAsia" w:eastAsia="等线" w:hAnsi="Courier New" w:cs="Courier New" w:hint="eastAsia"/>
    </w:rPr>
  </w:style>
  <w:style w:type="table" w:styleId="afffffd">
    <w:name w:val="Table Grid"/>
    <w:basedOn w:val="a1"/>
    <w:rsid w:val="005445DE"/>
    <w:rPr>
      <w:rFonts w:ascii="宋体" w:eastAsia="宋体" w:hAnsi="Times New Roman" w:cs="Times New Roman"/>
      <w:kern w:val="0"/>
      <w:sz w:val="18"/>
      <w:szCs w:val="18"/>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afffffe">
    <w:name w:val="正文公式编号制表符"/>
    <w:basedOn w:val="afe"/>
    <w:next w:val="afe"/>
    <w:qFormat/>
    <w:rsid w:val="005445DE"/>
    <w:pPr>
      <w:ind w:firstLineChars="0" w:firstLine="0"/>
    </w:pPr>
  </w:style>
  <w:style w:type="paragraph" w:customStyle="1" w:styleId="affffff">
    <w:name w:val="附录三级条标题"/>
    <w:basedOn w:val="afffb"/>
    <w:next w:val="afe"/>
    <w:rsid w:val="005445DE"/>
    <w:pPr>
      <w:outlineLvl w:val="4"/>
    </w:pPr>
  </w:style>
  <w:style w:type="paragraph" w:customStyle="1" w:styleId="affffff0">
    <w:name w:val="附录三级无"/>
    <w:basedOn w:val="affffff"/>
    <w:rsid w:val="005445DE"/>
    <w:pPr>
      <w:tabs>
        <w:tab w:val="clear" w:pos="360"/>
      </w:tabs>
      <w:spacing w:beforeLines="0"/>
    </w:pPr>
    <w:rPr>
      <w:rFonts w:ascii="宋体" w:eastAsia="宋体"/>
      <w:szCs w:val="21"/>
    </w:rPr>
  </w:style>
  <w:style w:type="paragraph" w:customStyle="1" w:styleId="affffff1">
    <w:name w:val="附录四级条标题"/>
    <w:basedOn w:val="affffff"/>
    <w:next w:val="afe"/>
    <w:rsid w:val="005445DE"/>
    <w:pPr>
      <w:outlineLvl w:val="5"/>
    </w:pPr>
  </w:style>
  <w:style w:type="paragraph" w:customStyle="1" w:styleId="affffff2">
    <w:name w:val="附录五级条标题"/>
    <w:basedOn w:val="affffff1"/>
    <w:next w:val="afe"/>
    <w:rsid w:val="005445DE"/>
    <w:pPr>
      <w:outlineLvl w:val="6"/>
    </w:pPr>
  </w:style>
  <w:style w:type="paragraph" w:customStyle="1" w:styleId="affffff3">
    <w:name w:val="附录五级无"/>
    <w:basedOn w:val="affffff2"/>
    <w:rsid w:val="005445DE"/>
    <w:pPr>
      <w:tabs>
        <w:tab w:val="clear" w:pos="360"/>
      </w:tabs>
      <w:spacing w:beforeLines="0"/>
    </w:pPr>
    <w:rPr>
      <w:rFonts w:ascii="宋体" w:eastAsia="宋体"/>
      <w:szCs w:val="21"/>
    </w:rPr>
  </w:style>
  <w:style w:type="paragraph" w:customStyle="1" w:styleId="affffff4">
    <w:name w:val="附录四级无"/>
    <w:basedOn w:val="affffff1"/>
    <w:rsid w:val="005445DE"/>
    <w:pPr>
      <w:tabs>
        <w:tab w:val="clear" w:pos="360"/>
      </w:tabs>
      <w:spacing w:beforeLines="0"/>
    </w:pPr>
    <w:rPr>
      <w:rFonts w:ascii="宋体" w:eastAsia="宋体"/>
      <w:szCs w:val="21"/>
    </w:rPr>
  </w:style>
  <w:style w:type="paragraph" w:customStyle="1" w:styleId="26">
    <w:name w:val="封面标准英文名称2"/>
    <w:basedOn w:val="affffa"/>
    <w:rsid w:val="005445DE"/>
    <w:pPr>
      <w:framePr w:wrap="around" w:y="4469"/>
    </w:pPr>
  </w:style>
  <w:style w:type="paragraph" w:customStyle="1" w:styleId="affffff5">
    <w:name w:val="封面一致性程度标识"/>
    <w:basedOn w:val="affffa"/>
    <w:rsid w:val="005445DE"/>
    <w:pPr>
      <w:framePr w:wrap="around"/>
      <w:spacing w:before="440"/>
    </w:pPr>
    <w:rPr>
      <w:rFonts w:ascii="宋体" w:eastAsia="宋体"/>
    </w:rPr>
  </w:style>
  <w:style w:type="paragraph" w:customStyle="1" w:styleId="27">
    <w:name w:val="封面一致性程度标识2"/>
    <w:basedOn w:val="affffff5"/>
    <w:rsid w:val="005445DE"/>
    <w:pPr>
      <w:framePr w:wrap="around" w:y="4469"/>
    </w:pPr>
  </w:style>
  <w:style w:type="paragraph" w:customStyle="1" w:styleId="affffff6">
    <w:name w:val="封面标准文稿类别"/>
    <w:basedOn w:val="affffff5"/>
    <w:rsid w:val="005445DE"/>
    <w:pPr>
      <w:framePr w:wrap="around"/>
      <w:spacing w:after="160" w:line="240" w:lineRule="auto"/>
    </w:pPr>
    <w:rPr>
      <w:sz w:val="24"/>
    </w:rPr>
  </w:style>
  <w:style w:type="paragraph" w:customStyle="1" w:styleId="28">
    <w:name w:val="封面标准文稿类别2"/>
    <w:basedOn w:val="affffff6"/>
    <w:rsid w:val="005445DE"/>
    <w:pPr>
      <w:framePr w:wrap="around" w:y="4469"/>
    </w:pPr>
  </w:style>
  <w:style w:type="paragraph" w:customStyle="1" w:styleId="affffff7">
    <w:name w:val="封面标准文稿编辑信息"/>
    <w:basedOn w:val="affffff6"/>
    <w:rsid w:val="005445DE"/>
    <w:pPr>
      <w:framePr w:wrap="around"/>
      <w:spacing w:before="180" w:line="180" w:lineRule="exact"/>
    </w:pPr>
    <w:rPr>
      <w:sz w:val="21"/>
    </w:rPr>
  </w:style>
  <w:style w:type="paragraph" w:customStyle="1" w:styleId="29">
    <w:name w:val="封面标准文稿编辑信息2"/>
    <w:basedOn w:val="affffff7"/>
    <w:rsid w:val="005445DE"/>
    <w:pPr>
      <w:framePr w:wrap="around" w:y="4469"/>
    </w:pPr>
  </w:style>
  <w:style w:type="paragraph" w:customStyle="1" w:styleId="affffff8">
    <w:name w:val="实施日期"/>
    <w:basedOn w:val="afff"/>
    <w:rsid w:val="005445DE"/>
    <w:pPr>
      <w:framePr w:wrap="around" w:vAnchor="page" w:hAnchor="text"/>
      <w:jc w:val="right"/>
    </w:pPr>
  </w:style>
  <w:style w:type="paragraph" w:customStyle="1" w:styleId="affffff9">
    <w:name w:val="其他实施日期"/>
    <w:basedOn w:val="affffff8"/>
    <w:rsid w:val="005445DE"/>
    <w:pPr>
      <w:framePr w:wrap="around"/>
    </w:pPr>
  </w:style>
  <w:style w:type="paragraph" w:customStyle="1" w:styleId="affffffa">
    <w:name w:val="附录一级条标题"/>
    <w:basedOn w:val="afff1"/>
    <w:next w:val="afe"/>
    <w:rsid w:val="005445DE"/>
    <w:pPr>
      <w:autoSpaceDN w:val="0"/>
      <w:spacing w:beforeLines="50"/>
      <w:outlineLvl w:val="2"/>
    </w:pPr>
  </w:style>
  <w:style w:type="paragraph" w:customStyle="1" w:styleId="affffffb">
    <w:name w:val="附录一级无"/>
    <w:basedOn w:val="affffffa"/>
    <w:rsid w:val="005445DE"/>
    <w:pPr>
      <w:tabs>
        <w:tab w:val="clear" w:pos="360"/>
      </w:tabs>
      <w:spacing w:beforeLines="0"/>
    </w:pPr>
    <w:rPr>
      <w:rFonts w:ascii="宋体" w:eastAsia="宋体"/>
      <w:szCs w:val="21"/>
    </w:rPr>
  </w:style>
  <w:style w:type="paragraph" w:customStyle="1" w:styleId="affffffc">
    <w:name w:val="其他标准标志"/>
    <w:basedOn w:val="afc"/>
    <w:rsid w:val="005445DE"/>
    <w:pPr>
      <w:framePr w:w="6101" w:wrap="around" w:vAnchor="page" w:hAnchor="page" w:x="4673" w:y="942"/>
    </w:pPr>
    <w:rPr>
      <w:w w:val="130"/>
    </w:rPr>
  </w:style>
  <w:style w:type="paragraph" w:customStyle="1" w:styleId="affffffd">
    <w:name w:val="二级无"/>
    <w:basedOn w:val="afffa"/>
    <w:rsid w:val="005445DE"/>
    <w:pPr>
      <w:spacing w:beforeLines="0" w:before="50" w:afterLines="0" w:after="50"/>
    </w:pPr>
    <w:rPr>
      <w:rFonts w:ascii="宋体" w:eastAsia="宋体"/>
    </w:rPr>
  </w:style>
  <w:style w:type="paragraph" w:customStyle="1" w:styleId="affffffe">
    <w:name w:val="三级条标题"/>
    <w:basedOn w:val="afffa"/>
    <w:next w:val="afe"/>
    <w:rsid w:val="005445DE"/>
    <w:pPr>
      <w:outlineLvl w:val="4"/>
    </w:pPr>
  </w:style>
  <w:style w:type="paragraph" w:customStyle="1" w:styleId="afffffff">
    <w:name w:val="三级无"/>
    <w:basedOn w:val="affffffe"/>
    <w:rsid w:val="005445DE"/>
    <w:pPr>
      <w:spacing w:beforeLines="0" w:before="50" w:afterLines="0" w:after="50"/>
    </w:pPr>
    <w:rPr>
      <w:rFonts w:ascii="宋体" w:eastAsia="宋体"/>
    </w:rPr>
  </w:style>
  <w:style w:type="paragraph" w:customStyle="1" w:styleId="afffffff0">
    <w:name w:val="四级条标题"/>
    <w:basedOn w:val="affffffe"/>
    <w:next w:val="afe"/>
    <w:rsid w:val="005445DE"/>
    <w:pPr>
      <w:outlineLvl w:val="5"/>
    </w:pPr>
  </w:style>
  <w:style w:type="paragraph" w:customStyle="1" w:styleId="afffffff1">
    <w:name w:val="四级无"/>
    <w:basedOn w:val="afffffff0"/>
    <w:rsid w:val="005445DE"/>
    <w:pPr>
      <w:spacing w:beforeLines="0" w:before="50" w:afterLines="0" w:after="50"/>
    </w:pPr>
    <w:rPr>
      <w:rFonts w:ascii="宋体" w:eastAsia="宋体"/>
    </w:rPr>
  </w:style>
  <w:style w:type="paragraph" w:customStyle="1" w:styleId="afffffff2">
    <w:name w:val="五级条标题"/>
    <w:basedOn w:val="afffffff0"/>
    <w:next w:val="afe"/>
    <w:rsid w:val="005445DE"/>
    <w:pPr>
      <w:outlineLvl w:val="6"/>
    </w:pPr>
  </w:style>
  <w:style w:type="paragraph" w:customStyle="1" w:styleId="afffffff3">
    <w:name w:val="五级无"/>
    <w:basedOn w:val="afffffff2"/>
    <w:rsid w:val="005445DE"/>
    <w:pPr>
      <w:spacing w:beforeLines="0" w:before="50" w:afterLines="0" w:after="50"/>
    </w:pPr>
    <w:rPr>
      <w:rFonts w:ascii="宋体" w:eastAsia="宋体"/>
    </w:rPr>
  </w:style>
  <w:style w:type="paragraph" w:customStyle="1" w:styleId="afffffff4">
    <w:name w:val="注：（正文）"/>
    <w:basedOn w:val="affffb"/>
    <w:next w:val="afe"/>
    <w:rsid w:val="005445D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725189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baike.so.com/doc/5400417-5638007.html" TargetMode="External"/><Relationship Id="rId13" Type="http://schemas.openxmlformats.org/officeDocument/2006/relationships/hyperlink" Target="https://baike.so.com/doc/4952505-5174019.html" TargetMode="External"/><Relationship Id="rId18" Type="http://schemas.openxmlformats.org/officeDocument/2006/relationships/hyperlink" Target="https://baike.so.com/doc/5852301-6065141.html" TargetMode="Externa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hyperlink" Target="https://baike.so.com/doc/6681159-6895056.html" TargetMode="External"/><Relationship Id="rId12" Type="http://schemas.openxmlformats.org/officeDocument/2006/relationships/hyperlink" Target="https://baike.so.com/doc/5411853-5649973.html" TargetMode="External"/><Relationship Id="rId17" Type="http://schemas.openxmlformats.org/officeDocument/2006/relationships/hyperlink" Target="https://baike.so.com/doc/7866497-8140592.html" TargetMode="External"/><Relationship Id="rId2" Type="http://schemas.openxmlformats.org/officeDocument/2006/relationships/styles" Target="styles.xml"/><Relationship Id="rId16" Type="http://schemas.openxmlformats.org/officeDocument/2006/relationships/hyperlink" Target="https://baike.so.com/doc/1460041-1543686.html" TargetMode="Externa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baike.so.com/doc/5852301-6065141.html" TargetMode="External"/><Relationship Id="rId5" Type="http://schemas.openxmlformats.org/officeDocument/2006/relationships/footnotes" Target="footnotes.xml"/><Relationship Id="rId15" Type="http://schemas.openxmlformats.org/officeDocument/2006/relationships/hyperlink" Target="https://baike.so.com/doc/5824059-6036877.html" TargetMode="External"/><Relationship Id="rId10" Type="http://schemas.openxmlformats.org/officeDocument/2006/relationships/hyperlink" Target="https://baike.so.com/doc/6589278-6803054.html" TargetMode="External"/><Relationship Id="rId19" Type="http://schemas.openxmlformats.org/officeDocument/2006/relationships/hyperlink" Target="https://baike.so.com/doc/7853386-8127481.html" TargetMode="External"/><Relationship Id="rId4" Type="http://schemas.openxmlformats.org/officeDocument/2006/relationships/webSettings" Target="webSettings.xml"/><Relationship Id="rId9" Type="http://schemas.openxmlformats.org/officeDocument/2006/relationships/hyperlink" Target="https://baike.so.com/doc/5852301-6065141.html" TargetMode="External"/><Relationship Id="rId14" Type="http://schemas.openxmlformats.org/officeDocument/2006/relationships/hyperlink" Target="https://baike.so.com/doc/550074-582311.html"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48</Pages>
  <Words>4239</Words>
  <Characters>24167</Characters>
  <Application>Microsoft Office Word</Application>
  <DocSecurity>0</DocSecurity>
  <Lines>201</Lines>
  <Paragraphs>56</Paragraphs>
  <ScaleCrop>false</ScaleCrop>
  <Company/>
  <LinksUpToDate>false</LinksUpToDate>
  <CharactersWithSpaces>28350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2</cp:revision>
  <dcterms:created xsi:type="dcterms:W3CDTF">2021-02-01T06:12:00Z</dcterms:created>
  <dcterms:modified xsi:type="dcterms:W3CDTF">2021-02-01T06:12:00Z</dcterms:modified>
</cp:coreProperties>
</file>