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《江苏省民政厅政府信息公开实施办法》</w:t>
      </w:r>
    </w:p>
    <w:p>
      <w:pPr>
        <w:spacing w:line="640" w:lineRule="exact"/>
        <w:jc w:val="center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小标宋_GBK" w:eastAsia="方正小标宋_GBK"/>
          <w:sz w:val="44"/>
          <w:szCs w:val="44"/>
        </w:rPr>
        <w:t>修订说明</w:t>
      </w:r>
    </w:p>
    <w:p>
      <w:pPr>
        <w:spacing w:line="580" w:lineRule="exact"/>
        <w:ind w:firstLine="645"/>
        <w:rPr>
          <w:rFonts w:ascii="方正黑体_GBK" w:hAnsi="Times New Roman" w:eastAsia="方正黑体_GBK" w:cs="Times New Roman"/>
          <w:sz w:val="32"/>
          <w:szCs w:val="32"/>
        </w:rPr>
      </w:pPr>
    </w:p>
    <w:p>
      <w:pPr>
        <w:spacing w:line="580" w:lineRule="exact"/>
        <w:ind w:firstLine="645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一、修订</w:t>
      </w:r>
      <w:r>
        <w:rPr>
          <w:rFonts w:ascii="方正黑体_GBK" w:hAnsi="Times New Roman" w:eastAsia="方正黑体_GBK" w:cs="Times New Roman"/>
          <w:sz w:val="32"/>
          <w:szCs w:val="32"/>
        </w:rPr>
        <w:t>背景和过程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019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</w:t>
      </w:r>
      <w:r>
        <w:rPr>
          <w:rFonts w:ascii="Times New Roman" w:hAnsi="Times New Roman" w:eastAsia="方正仿宋_GBK" w:cs="Times New Roman"/>
          <w:sz w:val="32"/>
          <w:szCs w:val="32"/>
        </w:rPr>
        <w:t>4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月，国务院公布新修订的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中华人民共和国政府信息公开条例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，并于当年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月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15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日正式施行。新修订的条例积极回应人民群众对于政府信息公开的新需求，解决实践中遇到的突出问题，对原条例内容作了大幅修改，进一步拓展了政府信息公开的广度和深度，明确了政府信息的公开范围，畅通了政府信息的公开渠道，完善了政府信息公开工作的监督和保障机制，是做好新时代政府信息公开的工作指南。省政府和民政部也相继修订工作规程或发文，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政府信息申请公开办理程序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、答复规范、收费管理、年度报告、政策解读等提出新的要求。由于上位法的全面修订，我厅于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2006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年制定的</w:t>
      </w:r>
      <w:r>
        <w:rPr>
          <w:rFonts w:ascii="Times New Roman" w:hAnsi="Times New Roman" w:eastAsia="方正仿宋_GBK" w:cs="Times New Roman"/>
          <w:sz w:val="32"/>
          <w:szCs w:val="32"/>
        </w:rPr>
        <w:t>《省民政厅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政务公开</w:t>
      </w:r>
      <w:r>
        <w:rPr>
          <w:rFonts w:ascii="Times New Roman" w:hAnsi="Times New Roman" w:eastAsia="方正仿宋_GBK" w:cs="Times New Roman"/>
          <w:sz w:val="32"/>
          <w:szCs w:val="32"/>
        </w:rPr>
        <w:t>暂行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规定</w:t>
      </w:r>
      <w:r>
        <w:rPr>
          <w:rFonts w:ascii="Times New Roman" w:hAnsi="Times New Roman" w:eastAsia="方正仿宋_GBK" w:cs="Times New Roman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（苏民发〔2006〕13号）相关内容，与现行有关规定已不相适应，迫切需要进行重新修订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为此，由厅办公室牵头，根据新修订的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中华人民共和国政府信息公开条例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规定和省政府关于政府信息公开的最新部署要求，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修订了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《江苏省民政厅政府信息公开实施办法》（以下简称《实施办法》）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二、修订依据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中华人民共和国政府信息公开条例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》（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中华人民共和国国务院令第711号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highlight w:val="yellow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省政府办公厅《修改关于规范政府信息依申请公开办理程序意见的通知》（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苏政办发〔</w:t>
      </w:r>
      <w:r>
        <w:rPr>
          <w:rFonts w:ascii="方正楷体_GBK" w:hAnsi="Times New Roman" w:eastAsia="方正楷体_GBK" w:cs="Times New Roman"/>
          <w:sz w:val="32"/>
          <w:szCs w:val="32"/>
        </w:rPr>
        <w:t>2019〕50号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；</w:t>
      </w:r>
      <w:r>
        <w:rPr>
          <w:rFonts w:ascii="Times New Roman" w:hAnsi="Times New Roman" w:eastAsia="方正仿宋_GBK" w:cs="Times New Roman"/>
          <w:sz w:val="32"/>
          <w:szCs w:val="32"/>
        </w:rPr>
        <w:t>《关于印发江苏省政府信息公开申请办理答复规范的通知》（</w:t>
      </w:r>
      <w:r>
        <w:rPr>
          <w:rFonts w:ascii="方正楷体_GBK" w:hAnsi="Times New Roman" w:eastAsia="方正楷体_GBK" w:cs="Times New Roman"/>
          <w:sz w:val="32"/>
          <w:szCs w:val="32"/>
        </w:rPr>
        <w:t>苏政办函〔2019〕98号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；</w:t>
      </w:r>
      <w:r>
        <w:rPr>
          <w:rFonts w:ascii="Times New Roman" w:hAnsi="Times New Roman" w:eastAsia="方正仿宋_GBK" w:cs="Times New Roman"/>
          <w:sz w:val="32"/>
          <w:szCs w:val="32"/>
        </w:rPr>
        <w:t>《关于贯彻落实政府信息公开信息处理费管理办法有关事项的通知》（</w:t>
      </w:r>
      <w:r>
        <w:rPr>
          <w:rFonts w:ascii="方正楷体_GBK" w:hAnsi="Times New Roman" w:eastAsia="方正楷体_GBK" w:cs="Times New Roman"/>
          <w:sz w:val="32"/>
          <w:szCs w:val="32"/>
        </w:rPr>
        <w:t>苏政办函〔2020〕133号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3.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《民政部政府信息公开工作规程》（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民办发〔2019〕33号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）</w:t>
      </w:r>
    </w:p>
    <w:p>
      <w:pPr>
        <w:spacing w:line="58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三</w:t>
      </w:r>
      <w:r>
        <w:rPr>
          <w:rFonts w:ascii="方正黑体_GBK" w:hAnsi="Times New Roman" w:eastAsia="方正黑体_GBK" w:cs="Times New Roman"/>
          <w:sz w:val="32"/>
          <w:szCs w:val="32"/>
        </w:rPr>
        <w:t>、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主要内容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此次修订我厅政府信息公开实施办法，着眼于简约实用，对国务院条例和省政府相关文件已有明确规定的通用性要求，不再重复列举，主要结合我厅工作实际，对相关职责划分、程序步骤、管理监督、保障措施等进行细化规定，突出针对性、操作性和实效性。修订后的《实施办法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共</w:t>
      </w:r>
      <w:r>
        <w:rPr>
          <w:rFonts w:ascii="Times New Roman" w:hAnsi="Times New Roman" w:eastAsia="方正仿宋_GBK" w:cs="Times New Roman"/>
          <w:sz w:val="32"/>
          <w:szCs w:val="32"/>
        </w:rPr>
        <w:t>21条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，主要内容包括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：</w:t>
      </w:r>
    </w:p>
    <w:p>
      <w:pPr>
        <w:tabs>
          <w:tab w:val="left" w:pos="584"/>
        </w:tabs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（一）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信息公开职责分工（第二至第四条）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明确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办公室是我厅政府信息公开的工作机构，负责厅机关政府信息的日常工作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，细化了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9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条具体职责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规定了法规处、保密办、信息中心以及其他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处室信息公开的职责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（二）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主动公开范围途径（第五至第七条）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明确应依照《政府信息公开条例》第十九条、第二十条的规定，在职责范围内确定主动公开的政府信息，并结合我厅实际，细化了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15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个方面重点公开内容。通过建立主动公开基本目录制度和优化信息公开平台载体，确保主动公开落到实处。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（三）主动公开和依申请公开办理规范（第八至第十四条）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公文拟制过程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中的信息主动公开审核、标注、推送、发布、时限等程序要求和工作要求。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明确依申请公开的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接收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渠道、办理程序、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时限要求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、收费办法等，以及依申请公开的行政复议、行政诉讼的职责。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（四）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其他信息公开工作（第十五至第十八条）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落实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信息公开与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政策解读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“三同步”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工作机制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以及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基层政务公开标准化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、年报制度等要求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，进一步细化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政策解读、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民政领域基层政务公开标准化规范化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建设、年度报告编制发布等规定。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（五）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监督保障措施（第十八至二十条）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明确政府信息公开培训、督促检查等要求，并明确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将信息公开工作</w:t>
      </w:r>
      <w:r>
        <w:rPr>
          <w:rFonts w:ascii="Times New Roman" w:hAnsi="Times New Roman" w:eastAsia="方正仿宋_GBK" w:cs="Times New Roman"/>
          <w:sz w:val="32"/>
          <w:szCs w:val="32"/>
        </w:rPr>
        <w:t>纳入对厅各处室的年度目标责任制考核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，确保政府信息公开各项责任落到实处。</w:t>
      </w:r>
    </w:p>
    <w:p>
      <w:pPr>
        <w:spacing w:line="580" w:lineRule="exact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四、</w:t>
      </w:r>
      <w:r>
        <w:rPr>
          <w:rFonts w:hint="eastAsia" w:ascii="黑体" w:hAnsi="黑体" w:eastAsia="黑体" w:cs="Times New Roman"/>
          <w:sz w:val="32"/>
          <w:szCs w:val="32"/>
        </w:rPr>
        <w:t>主要特点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（一）加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大公开力度，提升公开质效。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《实施办法》坚决贯彻落实党中央、国务院全面推进政务公开的精神，加大政府信息公开力度，</w:t>
      </w:r>
      <w:r>
        <w:rPr>
          <w:rFonts w:ascii="Times New Roman" w:hAnsi="Times New Roman" w:eastAsia="方正仿宋_GBK" w:cs="Times New Roman"/>
          <w:sz w:val="32"/>
          <w:szCs w:val="32"/>
        </w:rPr>
        <w:t>坚持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“公开为常态、不公开为例外”</w:t>
      </w:r>
      <w:r>
        <w:rPr>
          <w:rFonts w:ascii="Times New Roman" w:hAnsi="Times New Roman" w:eastAsia="方正仿宋_GBK" w:cs="Times New Roman"/>
          <w:sz w:val="32"/>
          <w:szCs w:val="32"/>
        </w:rPr>
        <w:t>的原则，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明确细化了我厅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15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个方面重点公开内容，并建立主动公开基本目录制度，加强政策解读和公开平台建设，在公开的数量和质量上均有所优化，</w:t>
      </w:r>
      <w:r>
        <w:rPr>
          <w:rFonts w:ascii="Times New Roman" w:hAnsi="Times New Roman" w:eastAsia="方正仿宋_GBK" w:cs="Times New Roman"/>
          <w:sz w:val="32"/>
          <w:szCs w:val="32"/>
        </w:rPr>
        <w:t>切实满足人民群众获取政府信息的合理需求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（二）规范办理程序，提供操作指引。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实施办法》全面落实国务院条例和我省有关政府信息公开程序规范要求，结合我厅工作实际，对主动公开、依申请公开的办理程序、责任处室、答复规范、办理时限、异议处理等作出了细化规定，并与办文流程、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OA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系统使用等进行了有效衔接，形成了管理闭环，为各处室具体办理信息公开事项提供了规范化、操作化指引，便于在日常工作中对照落实。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（三）强化监督保障，确保责任落实。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实施办法》规定了信息公开义务主体以及厅相关处室的管理职责，充分发挥厅办公室的牵头作用，细化各环节处室责任分工，推动形成各司其职、各负其责的工作合力。《实施办法》明确由厅办公室加强信息公开工作落实情况督促检查，定期组织业务培训，年底进行目标责任制考核，为信息公开工作顺利开展提供了有力保障。</w:t>
      </w:r>
    </w:p>
    <w:sectPr>
      <w:footerReference r:id="rId3" w:type="default"/>
      <w:pgSz w:w="11906" w:h="16838"/>
      <w:pgMar w:top="209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36307071"/>
    </w:sdtPr>
    <w:sdtEndPr>
      <w:rPr>
        <w:rFonts w:ascii="Times New Roman" w:hAnsi="Times New Roman" w:cs="Times New Roman"/>
        <w:sz w:val="24"/>
        <w:szCs w:val="24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hint="eastAsia" w:ascii="Times New Roman" w:hAnsi="Times New Roman" w:cs="Times New Roman"/>
            <w:sz w:val="24"/>
            <w:szCs w:val="24"/>
            <w:lang w:eastAsia="zh-Hans"/>
          </w:rPr>
          <w:t>—</w:t>
        </w:r>
        <w:r>
          <w:rPr>
            <w:rFonts w:ascii="Times New Roman" w:hAnsi="Times New Roman" w:cs="Times New Roman"/>
            <w:sz w:val="24"/>
            <w:szCs w:val="24"/>
            <w:lang w:eastAsia="zh-Hans"/>
          </w:rPr>
          <w:t xml:space="preserve">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4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  <w:lang w:eastAsia="zh-Hans"/>
          </w:rPr>
          <w:t xml:space="preserve"> </w:t>
        </w:r>
        <w:r>
          <w:rPr>
            <w:rFonts w:hint="eastAsia" w:ascii="Times New Roman" w:hAnsi="Times New Roman" w:cs="Times New Roman"/>
            <w:sz w:val="24"/>
            <w:szCs w:val="24"/>
            <w:lang w:eastAsia="zh-Hans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AF8"/>
    <w:rsid w:val="00006B0D"/>
    <w:rsid w:val="000436E4"/>
    <w:rsid w:val="00050E88"/>
    <w:rsid w:val="000650EF"/>
    <w:rsid w:val="00085ED5"/>
    <w:rsid w:val="000B33F3"/>
    <w:rsid w:val="000C39C1"/>
    <w:rsid w:val="000D091E"/>
    <w:rsid w:val="0013456C"/>
    <w:rsid w:val="001359E9"/>
    <w:rsid w:val="00135C82"/>
    <w:rsid w:val="00145205"/>
    <w:rsid w:val="001516B7"/>
    <w:rsid w:val="00163963"/>
    <w:rsid w:val="00181DAE"/>
    <w:rsid w:val="00182CC4"/>
    <w:rsid w:val="00183AEE"/>
    <w:rsid w:val="001A0902"/>
    <w:rsid w:val="001B2CFB"/>
    <w:rsid w:val="001C67E1"/>
    <w:rsid w:val="001D1B30"/>
    <w:rsid w:val="00224ADF"/>
    <w:rsid w:val="002A0D4E"/>
    <w:rsid w:val="002A56DA"/>
    <w:rsid w:val="002B2A24"/>
    <w:rsid w:val="002C7EB3"/>
    <w:rsid w:val="002E0BC0"/>
    <w:rsid w:val="002E3D9B"/>
    <w:rsid w:val="0031000F"/>
    <w:rsid w:val="00330FE0"/>
    <w:rsid w:val="00336191"/>
    <w:rsid w:val="00341CB5"/>
    <w:rsid w:val="0034775D"/>
    <w:rsid w:val="00356868"/>
    <w:rsid w:val="003769ED"/>
    <w:rsid w:val="00387E25"/>
    <w:rsid w:val="00393114"/>
    <w:rsid w:val="003B147F"/>
    <w:rsid w:val="003E1DFF"/>
    <w:rsid w:val="003F69B6"/>
    <w:rsid w:val="00403759"/>
    <w:rsid w:val="00406329"/>
    <w:rsid w:val="00417191"/>
    <w:rsid w:val="004761D4"/>
    <w:rsid w:val="0049208C"/>
    <w:rsid w:val="004A5031"/>
    <w:rsid w:val="004E0A09"/>
    <w:rsid w:val="00511E7F"/>
    <w:rsid w:val="0051493C"/>
    <w:rsid w:val="005277AC"/>
    <w:rsid w:val="00560EBC"/>
    <w:rsid w:val="005F7111"/>
    <w:rsid w:val="00640FB7"/>
    <w:rsid w:val="00651521"/>
    <w:rsid w:val="006A38E9"/>
    <w:rsid w:val="006B6BB1"/>
    <w:rsid w:val="006B70BD"/>
    <w:rsid w:val="006C3FBF"/>
    <w:rsid w:val="0070319D"/>
    <w:rsid w:val="007121EF"/>
    <w:rsid w:val="0074207E"/>
    <w:rsid w:val="007469C0"/>
    <w:rsid w:val="0075313F"/>
    <w:rsid w:val="00786A48"/>
    <w:rsid w:val="00791E25"/>
    <w:rsid w:val="007A09C5"/>
    <w:rsid w:val="007B154D"/>
    <w:rsid w:val="00830629"/>
    <w:rsid w:val="00844DC3"/>
    <w:rsid w:val="008523E6"/>
    <w:rsid w:val="008C4F62"/>
    <w:rsid w:val="008E3AFA"/>
    <w:rsid w:val="008E4F4F"/>
    <w:rsid w:val="009055AC"/>
    <w:rsid w:val="009106AC"/>
    <w:rsid w:val="00924FFC"/>
    <w:rsid w:val="009308C7"/>
    <w:rsid w:val="009448E6"/>
    <w:rsid w:val="009561F9"/>
    <w:rsid w:val="0095625D"/>
    <w:rsid w:val="00970218"/>
    <w:rsid w:val="00980651"/>
    <w:rsid w:val="009E4A88"/>
    <w:rsid w:val="00A07D2A"/>
    <w:rsid w:val="00A21073"/>
    <w:rsid w:val="00A57D38"/>
    <w:rsid w:val="00A8174B"/>
    <w:rsid w:val="00A83217"/>
    <w:rsid w:val="00AE128A"/>
    <w:rsid w:val="00B05C81"/>
    <w:rsid w:val="00B2780B"/>
    <w:rsid w:val="00B35F44"/>
    <w:rsid w:val="00B4255F"/>
    <w:rsid w:val="00B5485F"/>
    <w:rsid w:val="00B70C95"/>
    <w:rsid w:val="00BB4582"/>
    <w:rsid w:val="00C01318"/>
    <w:rsid w:val="00C10F09"/>
    <w:rsid w:val="00C144C2"/>
    <w:rsid w:val="00C22D4C"/>
    <w:rsid w:val="00C34E02"/>
    <w:rsid w:val="00C4479D"/>
    <w:rsid w:val="00C5332A"/>
    <w:rsid w:val="00C546F6"/>
    <w:rsid w:val="00C70F1A"/>
    <w:rsid w:val="00C76F62"/>
    <w:rsid w:val="00C868E0"/>
    <w:rsid w:val="00CA6BF9"/>
    <w:rsid w:val="00CC4BAD"/>
    <w:rsid w:val="00CC59A4"/>
    <w:rsid w:val="00CE374B"/>
    <w:rsid w:val="00CF7DA3"/>
    <w:rsid w:val="00D05DFD"/>
    <w:rsid w:val="00D45165"/>
    <w:rsid w:val="00D55F61"/>
    <w:rsid w:val="00D62EB4"/>
    <w:rsid w:val="00D76787"/>
    <w:rsid w:val="00DB2F10"/>
    <w:rsid w:val="00DC5DFD"/>
    <w:rsid w:val="00DE2DB1"/>
    <w:rsid w:val="00E0222D"/>
    <w:rsid w:val="00E2085C"/>
    <w:rsid w:val="00E57ABE"/>
    <w:rsid w:val="00E81DB5"/>
    <w:rsid w:val="00E87AFF"/>
    <w:rsid w:val="00EC0AF8"/>
    <w:rsid w:val="00EC5FBC"/>
    <w:rsid w:val="00F164ED"/>
    <w:rsid w:val="00F33244"/>
    <w:rsid w:val="00F34461"/>
    <w:rsid w:val="00F35D05"/>
    <w:rsid w:val="00F50478"/>
    <w:rsid w:val="00FD0D09"/>
    <w:rsid w:val="00FE5842"/>
    <w:rsid w:val="167A60D2"/>
    <w:rsid w:val="1F6F352D"/>
    <w:rsid w:val="3F7F2037"/>
    <w:rsid w:val="9FEFFCFE"/>
    <w:rsid w:val="B3FF28A5"/>
    <w:rsid w:val="DFFB122B"/>
    <w:rsid w:val="E3D6C4CE"/>
    <w:rsid w:val="FFC14A3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unhideWhenUsed/>
    <w:uiPriority w:val="1"/>
  </w:style>
  <w:style w:type="table" w:default="1" w:styleId="1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link w:val="19"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7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Emphasis"/>
    <w:basedOn w:val="9"/>
    <w:qFormat/>
    <w:uiPriority w:val="20"/>
    <w:rPr>
      <w:i/>
    </w:rPr>
  </w:style>
  <w:style w:type="character" w:styleId="12">
    <w:name w:val="Hyperlink"/>
    <w:basedOn w:val="9"/>
    <w:unhideWhenUsed/>
    <w:qFormat/>
    <w:uiPriority w:val="99"/>
    <w:rPr>
      <w:color w:val="0000FF"/>
      <w:u w:val="single"/>
    </w:rPr>
  </w:style>
  <w:style w:type="paragraph" w:customStyle="1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页眉 字符"/>
    <w:basedOn w:val="9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9"/>
    <w:link w:val="6"/>
    <w:qFormat/>
    <w:uiPriority w:val="99"/>
    <w:rPr>
      <w:sz w:val="18"/>
      <w:szCs w:val="18"/>
    </w:rPr>
  </w:style>
  <w:style w:type="character" w:customStyle="1" w:styleId="17">
    <w:name w:val="批注框文本 字符"/>
    <w:basedOn w:val="9"/>
    <w:link w:val="5"/>
    <w:semiHidden/>
    <w:qFormat/>
    <w:uiPriority w:val="99"/>
    <w:rPr>
      <w:sz w:val="18"/>
      <w:szCs w:val="18"/>
    </w:rPr>
  </w:style>
  <w:style w:type="character" w:customStyle="1" w:styleId="18">
    <w:name w:val="标题 3 字符"/>
    <w:basedOn w:val="9"/>
    <w:link w:val="3"/>
    <w:semiHidden/>
    <w:qFormat/>
    <w:uiPriority w:val="9"/>
    <w:rPr>
      <w:b/>
      <w:bCs/>
      <w:sz w:val="32"/>
      <w:szCs w:val="32"/>
    </w:rPr>
  </w:style>
  <w:style w:type="character" w:customStyle="1" w:styleId="19">
    <w:name w:val="日期 字符"/>
    <w:basedOn w:val="9"/>
    <w:link w:val="4"/>
    <w:semiHidden/>
    <w:qFormat/>
    <w:uiPriority w:val="99"/>
  </w:style>
  <w:style w:type="character" w:customStyle="1" w:styleId="20">
    <w:name w:val="标题 1 字符"/>
    <w:basedOn w:val="9"/>
    <w:link w:val="2"/>
    <w:qFormat/>
    <w:uiPriority w:val="9"/>
    <w:rPr>
      <w:b/>
      <w:bCs/>
      <w:kern w:val="44"/>
      <w:sz w:val="44"/>
      <w:szCs w:val="44"/>
    </w:rPr>
  </w:style>
  <w:style w:type="character" w:customStyle="1" w:styleId="21">
    <w:name w:val="bdsharebuttonbox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276</Words>
  <Characters>1575</Characters>
  <Lines>13</Lines>
  <Paragraphs>3</Paragraphs>
  <TotalTime>0</TotalTime>
  <ScaleCrop>false</ScaleCrop>
  <LinksUpToDate>false</LinksUpToDate>
  <CharactersWithSpaces>1848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2022-11-28T10:12:00Z</dcterms:created>
  <dc:creator>严磊</dc:creator>
  <cp:lastModifiedBy>admin</cp:lastModifiedBy>
  <cp:lastPrinted>2022-11-25T00:02:00Z</cp:lastPrinted>
  <dcterms:modified xsi:type="dcterms:W3CDTF">2024-03-10T06:48:41Z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6807C18A91C5460A19FB82638D43D548</vt:lpwstr>
  </property>
</Properties>
</file>