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FDA" w:rsidRDefault="000B4FDA" w:rsidP="000B4FDA">
      <w:pPr>
        <w:spacing w:line="560" w:lineRule="exact"/>
        <w:ind w:right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</w:p>
    <w:p w:rsidR="000B4FDA" w:rsidRDefault="000B4FDA" w:rsidP="000B4FDA">
      <w:pPr>
        <w:spacing w:before="240" w:after="240"/>
        <w:jc w:val="center"/>
        <w:rPr>
          <w:rFonts w:ascii="方正小标宋_GBK" w:eastAsia="方正小标宋_GBK" w:hAnsi="黑体"/>
          <w:sz w:val="30"/>
          <w:szCs w:val="30"/>
        </w:rPr>
      </w:pPr>
      <w:r>
        <w:rPr>
          <w:rFonts w:ascii="方正小标宋_GBK" w:eastAsia="方正小标宋_GBK" w:hAnsi="黑体" w:hint="eastAsia"/>
          <w:sz w:val="30"/>
          <w:szCs w:val="30"/>
        </w:rPr>
        <w:t>2020-2021年度第二批次江苏省优秀社会工作项目拟获奖名单</w:t>
      </w:r>
    </w:p>
    <w:tbl>
      <w:tblPr>
        <w:tblW w:w="964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704"/>
        <w:gridCol w:w="4445"/>
        <w:gridCol w:w="3729"/>
      </w:tblGrid>
      <w:tr w:rsidR="000B4FDA" w:rsidTr="00D670A8">
        <w:trPr>
          <w:trHeight w:val="72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方正黑体_GBK" w:eastAsia="方正黑体_GBK" w:hAnsi="黑体" w:cs="Times New Roman"/>
                <w:bCs/>
                <w:color w:val="000000"/>
                <w:sz w:val="24"/>
              </w:rPr>
            </w:pPr>
            <w:r>
              <w:rPr>
                <w:rFonts w:ascii="方正黑体_GBK" w:eastAsia="方正黑体_GBK" w:hAnsi="黑体" w:cs="Times New Roman" w:hint="eastAsia"/>
                <w:bCs/>
                <w:color w:val="000000"/>
                <w:kern w:val="0"/>
                <w:sz w:val="24"/>
              </w:rPr>
              <w:t>等次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方正黑体_GBK" w:eastAsia="方正黑体_GBK" w:hAnsi="黑体" w:cs="Times New Roman"/>
                <w:bCs/>
                <w:color w:val="000000"/>
                <w:sz w:val="24"/>
              </w:rPr>
            </w:pPr>
            <w:r>
              <w:rPr>
                <w:rFonts w:ascii="方正黑体_GBK" w:eastAsia="方正黑体_GBK" w:hAnsi="黑体" w:cs="Times New Roman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方正黑体_GBK" w:eastAsia="方正黑体_GBK" w:hAnsi="黑体" w:cs="Times New Roman"/>
                <w:bCs/>
                <w:color w:val="000000"/>
                <w:sz w:val="24"/>
              </w:rPr>
            </w:pPr>
            <w:r>
              <w:rPr>
                <w:rFonts w:ascii="方正黑体_GBK" w:eastAsia="方正黑体_GBK" w:hAnsi="黑体" w:cs="Times New Roman" w:hint="eastAsia"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方正黑体_GBK" w:eastAsia="方正黑体_GBK" w:hAnsi="黑体" w:cs="Times New Roman"/>
                <w:bCs/>
                <w:color w:val="000000"/>
                <w:sz w:val="24"/>
              </w:rPr>
            </w:pPr>
            <w:r>
              <w:rPr>
                <w:rFonts w:ascii="方正黑体_GBK" w:eastAsia="方正黑体_GBK" w:hAnsi="黑体" w:cs="Times New Roman" w:hint="eastAsia"/>
                <w:bCs/>
                <w:color w:val="000000"/>
                <w:kern w:val="0"/>
                <w:sz w:val="24"/>
              </w:rPr>
              <w:t>项目提供单位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扩维增能：发展型社工站助力社区治理现代化的江溪实践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无锡市乐助公益发展中心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龙王庙社区无物业老旧小区民主协商议事项目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南京恩派非营利组织发展中心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“以赛赋能，以能促建”儿童主任系列赋能项目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昆山市乐仁公益发展中心</w:t>
            </w:r>
          </w:p>
        </w:tc>
      </w:tr>
      <w:tr w:rsidR="000B4FDA" w:rsidTr="00D670A8">
        <w:trPr>
          <w:trHeight w:val="500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社企联姻、工益同行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苏州工业园区社会创新发展中心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不拒爱，不惧癌——癌症患者支持计划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扬州大学附属医院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星火计划——未成年人司法帮护社会工作服务示范项目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苏州市人民检察院、苏州市民政局、苏州众合社会工作事务所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新时代苏州儿童“幸福港湾”实践项目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苏州市妇女联合会、中国建设银行苏州分行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“党领共治·融合发展”视域下太仓市街道社会工作服务站运营项目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太仓市瑞恩社会工作发展研究中心</w:t>
            </w:r>
          </w:p>
        </w:tc>
      </w:tr>
      <w:tr w:rsidR="000B4FDA" w:rsidTr="00D670A8">
        <w:trPr>
          <w:trHeight w:val="634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镜出自我叙说人生，精准服务从“心”开始</w:t>
            </w:r>
          </w:p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——徐州市铜山区社区矫正服务项目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徐州市铜山区司法局、中国矿业大学公共管理学院、徐州市鹏程社会工作服务中心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“五邻同心圆”议事共治项目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EC48F7">
              <w:rPr>
                <w:rFonts w:ascii="Times New Roman" w:eastAsia="方正仿宋_GBK" w:hAnsi="Times New Roman" w:cs="Times New Roman" w:hint="eastAsia"/>
                <w:szCs w:val="21"/>
              </w:rPr>
              <w:t>无锡市滨湖区胡埭镇张舍村民委员会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全人关怀护健康，医社联动促平安</w:t>
            </w:r>
          </w:p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——社区健康素养提升服务项目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江苏省人民医院（南京医科大学第一附属医院）、南京市鼓楼区仁医社会工作发展服务中心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益动江宁研习营——江宁区精准聚焦服务项目督导提升计划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南京爱德社会组织培育中心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五美益集——石湫街道社东社区“五社联动”背景下公益开放空间治理提升项目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南京市溧水区东鸿社会工作服务中心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Pr="001D717E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</w:pPr>
            <w:r w:rsidRPr="001D717E"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景观微改造，你我齐参与共发展</w:t>
            </w:r>
          </w:p>
          <w:p w:rsidR="000B4FDA" w:rsidRPr="001D717E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</w:pPr>
            <w:r w:rsidRPr="001D717E"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——江东广场老旧小区环境自治改造项目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Pr="001D717E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</w:pPr>
            <w:r w:rsidRPr="001D717E"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南通市崇川区虹桥街道办事处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陈渡新苑社区“空中花园”营造项目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常州市钟楼区聚益社会工作服务中心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“美丽洪桥”幸福乡村营造计划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张家港市亲民社会工作服务中心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筑梦青芽·成长护航——社会工作者介入农村儿童课后服务项目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南京市江宁区江宁街道牌坊村村民委员会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淮阴区“向阳花开”护童成长项目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淮安市淮阴区民政局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关爱如阳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温暖护航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             </w:t>
            </w:r>
          </w:p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——射阳县附条件不起诉对象全流程帮教项目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射阳县“蓝纸鹤”未成年人法律援助中心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 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“悦享家·和谐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”离婚冷静期婚姻家庭干预公益项目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常州市新北区恩悦婚姻家庭指导中心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传播禁毒正能量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今夏苏城更出彩——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年苏州市“‘七彩夏日’青少年毒品预防教育社区行”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苏州市禁毒委员会办公室、苏州市自强服务总社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 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美丽人生——退休女性视角下的增能计划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镇江市社会儿女公益服务社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助力提升社工能力，协力搭建人才桥梁——泰州市社会工作人才继续教育在线平台建设项目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泰州市民政局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“敬老为老，爱心相伴”</w:t>
            </w:r>
          </w:p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——社区共建养老服务社工介入模式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连云港市社会福利中心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“爱”表达，家和谐，少犯罪</w:t>
            </w:r>
          </w:p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——涉罪未成年人家庭教育帮教项目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泗洪县人民检察院、泗洪县五彩阳光心理咨询工作室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政社合作下多方联动的儿童保护体系建设探索实践项目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南京市协作者社区发展中心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需求评估视角下社会工作介入困境儿童综合服务项目的路径探索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张家港市至诚社会组织评估中心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守护——抗疫一线医护人员家庭社工关爱行动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淮安市同心社会工作服务中心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搭建商圈互动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促进多方联动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徐州市鼓楼区环城街道米兰社区</w:t>
            </w:r>
          </w:p>
        </w:tc>
      </w:tr>
      <w:tr w:rsidR="000B4FDA" w:rsidTr="00D670A8">
        <w:trPr>
          <w:trHeight w:val="495"/>
          <w:jc w:val="center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解忧小店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相伴成长——扬州市未保中心“解忧小店”困境儿童社会工作服务项目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DA" w:rsidRDefault="000B4FDA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扬州市未成年人救助保护中心</w:t>
            </w:r>
          </w:p>
        </w:tc>
      </w:tr>
    </w:tbl>
    <w:p w:rsidR="000B4FDA" w:rsidRDefault="000B4FDA" w:rsidP="000B4FDA">
      <w:pPr>
        <w:spacing w:line="560" w:lineRule="exact"/>
        <w:ind w:right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0B4FDA" w:rsidRDefault="000B4FDA" w:rsidP="000B4FDA">
      <w:pPr>
        <w:rPr>
          <w:rFonts w:ascii="仿宋" w:eastAsia="仿宋" w:hAnsi="仿宋" w:cs="仿宋"/>
          <w:sz w:val="40"/>
          <w:szCs w:val="40"/>
        </w:rPr>
      </w:pPr>
    </w:p>
    <w:p w:rsidR="000B4FDA" w:rsidRDefault="000B4FDA" w:rsidP="000B4FDA">
      <w:pPr>
        <w:spacing w:line="560" w:lineRule="exact"/>
        <w:ind w:right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5658F4" w:rsidRPr="000B4FDA" w:rsidRDefault="005658F4">
      <w:bookmarkStart w:id="0" w:name="_GoBack"/>
      <w:bookmarkEnd w:id="0"/>
    </w:p>
    <w:sectPr w:rsidR="005658F4" w:rsidRPr="000B4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267" w:rsidRDefault="008C2267" w:rsidP="000B4FDA">
      <w:r>
        <w:separator/>
      </w:r>
    </w:p>
  </w:endnote>
  <w:endnote w:type="continuationSeparator" w:id="0">
    <w:p w:rsidR="008C2267" w:rsidRDefault="008C2267" w:rsidP="000B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267" w:rsidRDefault="008C2267" w:rsidP="000B4FDA">
      <w:r>
        <w:separator/>
      </w:r>
    </w:p>
  </w:footnote>
  <w:footnote w:type="continuationSeparator" w:id="0">
    <w:p w:rsidR="008C2267" w:rsidRDefault="008C2267" w:rsidP="000B4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6E"/>
    <w:rsid w:val="000B4FDA"/>
    <w:rsid w:val="005658F4"/>
    <w:rsid w:val="00865A6E"/>
    <w:rsid w:val="008C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ED1A1E-0003-42D5-9425-DC36B7EB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4F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4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4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2022-06-24T07:19:00Z</dcterms:created>
  <dcterms:modified xsi:type="dcterms:W3CDTF">2022-06-24T07:19:00Z</dcterms:modified>
</cp:coreProperties>
</file>