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2020年度江苏民政康复医院单位决算公开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民政康复医院（以下简称：我院）创建于2004年，是江苏省民政厅下属的正处级事业单位，是一所集医疗、康复、养老为一体的公办二级康复专科公办医院，是江苏省医保和南京市医保定点医院。在省民政厅党组的直接领导和南京市卫健委的业务指导下，我院秉持“民政为民、民政爱民”工作理念，主要收治脑卒中、截瘫、脑瘫及骨折病人，为社会患者特别是儿童、老人、伤残人等弱势群体提供优质的康复医疗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我院设内科（康复医学科）、中医科等住院诊疗科室和综合门诊、碎石特色门诊等门诊诊疗科室；药剂科、中草药房、检验科、放射科、B超室、供应室、门诊治疗室等辅临科室；办公室、人事科、器械科、信息科、医务科（病案室）、护理部、财务科（收费处）等行政后勤科室。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r>
        <w:rPr>
          <w:rFonts w:ascii="仿宋" w:hAnsi="仿宋" w:eastAsia="仿宋" w:cs="仿宋"/>
        </w:rPr>
        <w:t>江苏民政康复医院。</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1.压紧压实岗位责任，全力做好疫情防控工作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加强组织领导。按照省民政厅《关于做好新型冠状病毒感染的肺炎疫情防控工作的紧急通知》要求，我院迅速成立疫情防控工作领导小组，要求全院将疫情防控作为当前最重要的工作来抓。</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创新慈善援助药品发放。为确保省内外部分贫困癌症患者在疫情期间及时领到“救命药”，我院经省慈善总会请示中华慈善总会后将常温药品现场发药调整为快递寄送形式，第一时间向省内外部分癌症患者发放慈善援助药品。同时，我院作为江苏民政援鄂养老支援队的医疗物资保障单位，统筹安排，集中力量，科学调度，联系多家医药公司及时完成药品供给，选派骨干护士给每一名出征队员注射针剂，当好养老支援队的坚强后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2.聚焦主责主业范围，稳步提升医护质量管理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积极拓展医保业务。医院积极响应医保部门要求，切实加强医保基金监管，严厉打击欺诈骗保行为，强化全院医务人员和参保人员法制意识，切实维护广大参保人员的合法权益。7月,省医保中心将我院纳入省公费定点专科医院极大地方便了我院周边的省医保病人就诊，进一步提升了我院医疗辐射度和社会影响力。</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开发特色康复技术。中医科依托自身优势开展了多项中医特色康复技术，把传统的康复治疗项目与特色康复技术相结合，受到入院患者和家属的一致好评。在治疗儿童脑瘫的临床工作中，针对患儿不同症状体征，采用个性化康复治疗方案，取得了良好的治疗效果，得到了鼓楼区残联及患者家属的充分肯定。</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加强医护质量管理。不断强化质量管理，严抓医疗规范化管理和医疗核心制度的落实，组织全院医务人员及时学习新型冠状病毒感染肺炎知识及专科业务知识，不断提高医务人员技术水平。</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顺利通过二级医院校验评审。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3.加快推进合作共建进度，促进医院结构转型升级</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积极推进与省级机关医院合作共建。在省民政厅的大力支持下，民康医院与省老年病医院（省级机关医院）签订合作共建协议，并取得实质性进展。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加快推进省养老服务中心项目。</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4.不断提高安全生产水平，增强全院人员安全意识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今年我院开展了两次消防专题培训，进行了一次全院医务人员消防应急逃生演练，进一步增强了全员消防安全意识及应急处理能力。</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5.大力推进文化宣传，提升医院文化品牌建设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通过《苏康通讯》、医院网站、微信公众号等多种媒体，推进对医院技术、医疗服务和先进典型进行宣传，为医院形象的树立和业务发展起到了积极的促进作用。</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江苏民政康复医院</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江苏民政康复医院</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191.94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60.00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1,122.37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1,320.43</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60.00</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1,374.31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1,380.43</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158.80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152.68</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1,533.11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1,533.11</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江苏民政康复医院</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1,374.31</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251.94</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1,122.37</w:t>
            </w: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1,314.31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191.94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1,122.37</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37.81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37.81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25.21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25.21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抚恤</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1,276.50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154.13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1,122.37</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2080804</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优抚事业单位支出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1,276.50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154.13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1,122.37</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彩票公益金安排的支出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用于社会福利的彩票公益金支出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江苏民政康复医院</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1,380.43</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1,290.43</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90.00</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1,320.43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1,290.43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37.81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37.81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25.21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25.21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12.60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12.60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抚恤</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1,282.62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1,252.62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2080804</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优抚事业单位支出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1,282.62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1,252.62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用于社会福利的彩票公益金支出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江苏民政康复医院</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191.94</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191.94</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191.94</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251.94</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251.94</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191.94</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251.94</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251.94</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191.94</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江苏民政康复医院</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251.94</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161.94</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191.94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161.94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37.81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37.81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25.21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25.21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12.60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12.60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抚恤</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154.13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124.13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2080804</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优抚事业单位支出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154.13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124.13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w:t>
            </w: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江苏民政康复医院</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124.13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25.21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江苏民政康复医院</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191.94</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191.94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37.81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37.81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25.21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25.21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抚恤</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154.13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124.13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2080804</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优抚事业单位支出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154.13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124.13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江苏民政康复医院</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161.94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124.13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124.13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25.21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25.21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12.60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江苏民政康复医院</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无一般公共预算“三公”经费、会议费、培训费支出决算，故本表为空。</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江苏民政康复医院</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彩票公益金安排的支出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2296002</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用于社会福利的彩票公益金支出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江苏民政康复医院</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江苏民政康复医院</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83.70</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83.70</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江苏民政康复医院2020年度收入、支出总计1,533.11万元，与上年相比收、支总计各减少30.02万元，减少1.92%。其中：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（一）收入总计1,533.11万元。包括：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1．本年收入合计1,374.31万元。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（1）一般公共预算财政拨款收入191.94万元，为当年从同级财政取得的一般公共预算拨款，与上年决算数相同。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60万元，为当年从同级财政取得的政府性基金预算拨款，与上年相比增加60万元，去年决算数为0万元，无法计算增减比率，主要原因是我院今年收到的政府性基金预算财政拨款收入60万元为一次性财政拨款收入，当年收到当年使用，我院去年没有收到政府性基金预算财政拨款收入。</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1,122.37万元，为我院开展门诊及住院医疗活动等业务活动及其辅助活动取得的收入。与上年相比增加0.31万元，增长0.03%。主要原因是我院决算取数为预算会计数据，预算会计收入又以收付实现制为核算基础，今年我院已实际收到现金的医疗收入较去年略有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3．年初结转和结余158.8万元，主要为我院上年结转本年使用的非财政拨款形成的结余资金。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（二）支出总计1,533.11万元。包括：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1．本年支出合计1,380.43万元。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（1）社会保障和就业（类）支出1,320.43万元，主要用于我院人员支出和日常运营支出。与上年相比减少67.85万元，减少4.89%。主要原因是我院今年受疫情影响缩减各项支出。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其他（类）支出60万元，主要用于我院蓝天计划锅炉改造支出和中央空调新风系统改造支出等。与上年相比增加60万元，去年决算数为0万元，无法计算增减比率，主要原因是我院今年收到的政府性基金预算财政拨款收入60万元为一次性财政拨款收入，当年收到当年使用，我院去年没有政府性基金预算财政拨款收入，故去年也没有该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0万元，为单位当年结余的分配情况，与上年相比减少13.55万元，减少100%。主要原因是我院今年受新冠疫情影响全年病员收治严重不足、当年医疗收入完成情况较差，为保障职工基本利益不受影响、医疗活动开展不受影响、医院运转不受影响，我院各项支出以节约和缩减为宗旨进行严格控制，当年没有事业结余可供分配。</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3．年末结转和结余152.68万元，主要为我院非财政拨款形成的结转和结余。</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民政康复医院本年收入合计1,374.31万元，其中：财政拨款收入251.94万元，占18.33%；上级补助收入0万元，占0%；事业收入1,122.37万元，占81.67%；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08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江苏民政康复医院本年支出合计1,380.43万元，其中：基本支出1,290.43万元，占93.48%；项目支出90万元，占6.52%；上缴上级支出0万元，占0%；经营支出0万元，占0%；对附属单位补助支出0万元，占0%。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508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民政康复医院2020年度财政拨款收、支总决算251.94万元，与上年相比，财政拨款收、支总计各增加60万元，增长31.26%。主要原因是我院今年收到的政府性基金预算财政拨款收入60万元为一次性财政拨款收入，当年收到当年使用，我院去年没有政府性基金预算财政拨款收入，故去年也没有该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民政康复医院2020年度财政拨款支出251.94万元，占本年支出合计的18.25%。江苏民政康复医院2020年度财政拨款支出年初预算为191.94万元，支出决算为251.94万元，完成年初预算的131.26%。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1．行政事业单位养老支出（款）机关事业单位基本养老保险缴费支出（项）。年初预算为25.21万元，支出决算为25.21万元，完成年初预算的100%。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2．行政事业单位养老支出（款）机关事业单位职业年金缴费支出（项）。年初预算为12.6万元，支出决算为12.6万元，完成年初预算的100%。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3．抚恤（款）优抚事业单位支出（项）。年初预算为154.13万元，支出决算为154.13万元，完成年初预算的100%。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彩票公益金安排的支出（款）用于社会福利的彩票公益金支出（项）。年初预算为60万元，支出决算为60万元，完成年初预算的100%。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江苏民政康复医院2020年度财政拨款基本支出161.94万元，其中：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（一）人员经费161.94万元。主要包括：基本工资、机关事业单位基本养老保险缴费、职业年金缴费。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（二）公用经费0万元。主要包括：无。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民政康复医院2020年度一般公共预算财政拨款支出191.94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江苏民政康复医院2020年度一般公共预算财政拨款基本支出161.94万元，其中：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（一）人员经费161.94万元。主要包括：基本工资、机关事业单位基本养老保险缴费、职业年金缴费。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（二）公用经费0万元。主要包括：无。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民政康复医院2020年度一般公共预算拨款安排的“三公”经费决算支出中，因公出国（境）费支出0万元，占“三公”经费的0%；公务用车购置及运行维护费支出0万元，占“三公”经费的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（2）公务用车运行维护费决算支出0万元，年初预算数为0万元，无法计算完成比率，与上年决算数相同，与本年预算数相同。2020年度使用一般公共预算拨款开支运行维护费的公务用车保有量0辆。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3．公务接待费0万元，年初预算数为0万元，无法计算完成比率，与上年决算数相同，与本年预算数相同，其中：国内公务接待支出0万元，接待0批次，0人次国（境）外公务接待支出0万元，接待0批次，0人次。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江苏民政康复医院2020年度一般公共预算拨款安排的会议费决算支出0万元，年初预算数为0万元，无法计算完成比率，与上年决算数相同，与本年预算数相同，2020年度全年召开会议0个，参加会议0人次。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江苏民政康复医院2020年度一般公共预算拨款安排的培训费决算支出0万元，年初预算数为0万元，无法计算完成比率，与上年决算数相同，与本年预算数相同，2020年度全年组织培训0个，组织培训0人次。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江苏民政康复医院2020年度政府性基金预算财政拨款年初结转和结余0万元，本年收入决算60万元，本年支出决算60万元，年末结转和结余0万元。具体支出情况如下：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其他支出（类）彩票公益金安排的支出（款）用于社会福利的彩票公益金支出（项）支出决算60.0万元，主要是用于我院蓝天计划锅炉改造支出和中央空调新风系统改造支出等。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83.7万元，其中：政府采购货物支出83.7万元、政府采购工程支出0万元、政府采购服务支出0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1辆，其中，副部（省）级及以上领导用车0辆、主要领导干部用车0辆、机要通信用车0辆、应急保障用车0辆、执法执勤用车0辆、特种专业用车0辆、离退休干部用车0辆，其他用车1辆，其他用车主要是紧急业务用车;单价50万元（含）以上的通用设备4台（套），单价100万元（含）以上的专用设备4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二十、社会保障和就业支出(类)抚恤(款)优抚事业单位支出(项)</w:t>
      </w:r>
      <w:r>
        <w:rPr>
          <w:rFonts w:ascii="仿宋" w:hAnsi="仿宋" w:eastAsia="仿宋" w:cs="仿宋"/>
          <w:b/>
        </w:rPr>
        <w:t>：</w:t>
      </w:r>
      <w:r>
        <w:rPr>
          <w:rFonts w:hint="eastAsia" w:ascii="仿宋" w:hAnsi="仿宋" w:eastAsia="仿宋" w:cs="仿宋"/>
        </w:rPr>
        <w:t>反映民政部门管理的优抚事业单位支出，对集体优抚事业单位的补助，对烈士纪念设施的维修改造和管理保护支出，以及全国重点军供站设施维修改造和设备更新支出。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江苏民政康复医院</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C74189"/>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TotalTime>0</TotalTime>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2021-09-07T03:25:56Z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