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B1" w:rsidRDefault="00D61B31" w:rsidP="00FE1B3A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proofErr w:type="gramStart"/>
      <w:r w:rsidRPr="00A35254">
        <w:rPr>
          <w:rFonts w:ascii="Times New Roman" w:eastAsia="方正小标宋_GBK" w:hAnsi="Times New Roman" w:cs="Times New Roman"/>
          <w:sz w:val="44"/>
          <w:szCs w:val="44"/>
        </w:rPr>
        <w:t>《</w:t>
      </w:r>
      <w:proofErr w:type="gramEnd"/>
      <w:r w:rsidRPr="00A35254">
        <w:rPr>
          <w:rFonts w:ascii="Times New Roman" w:eastAsia="方正小标宋_GBK" w:hAnsi="Times New Roman" w:cs="Times New Roman"/>
          <w:sz w:val="44"/>
          <w:szCs w:val="44"/>
        </w:rPr>
        <w:t>江苏省儿童福利机构管理实施细则</w:t>
      </w:r>
    </w:p>
    <w:p w:rsidR="00D61B31" w:rsidRPr="00C27DF0" w:rsidRDefault="00D61B31" w:rsidP="00FE1B3A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35254">
        <w:rPr>
          <w:rFonts w:ascii="Times New Roman" w:eastAsia="方正小标宋_GBK" w:hAnsi="Times New Roman" w:cs="Times New Roman"/>
          <w:sz w:val="44"/>
          <w:szCs w:val="44"/>
        </w:rPr>
        <w:t>（试行）</w:t>
      </w:r>
      <w:proofErr w:type="gramStart"/>
      <w:r w:rsidRPr="00A35254">
        <w:rPr>
          <w:rFonts w:ascii="Times New Roman" w:eastAsia="方正小标宋_GBK" w:hAnsi="Times New Roman" w:cs="Times New Roman"/>
          <w:sz w:val="44"/>
          <w:szCs w:val="44"/>
        </w:rPr>
        <w:t>》</w:t>
      </w:r>
      <w:proofErr w:type="gramEnd"/>
      <w:r w:rsidR="0097003E">
        <w:rPr>
          <w:rFonts w:ascii="Times New Roman" w:eastAsia="方正小标宋_GBK" w:hAnsi="Times New Roman" w:cs="Times New Roman" w:hint="eastAsia"/>
          <w:sz w:val="44"/>
          <w:szCs w:val="44"/>
        </w:rPr>
        <w:t>征求意见稿</w:t>
      </w:r>
      <w:r>
        <w:rPr>
          <w:rFonts w:ascii="Times New Roman" w:eastAsia="方正小标宋_GBK" w:hAnsi="Times New Roman" w:cs="Times New Roman"/>
          <w:spacing w:val="-11"/>
          <w:sz w:val="44"/>
          <w:szCs w:val="44"/>
        </w:rPr>
        <w:t>的</w:t>
      </w:r>
      <w:r w:rsidR="002D711D">
        <w:rPr>
          <w:rFonts w:ascii="Times New Roman" w:eastAsia="方正小标宋_GBK" w:hAnsi="Times New Roman" w:cs="Times New Roman" w:hint="eastAsia"/>
          <w:spacing w:val="-11"/>
          <w:sz w:val="44"/>
          <w:szCs w:val="44"/>
        </w:rPr>
        <w:t>起草</w:t>
      </w:r>
      <w:r>
        <w:rPr>
          <w:rFonts w:ascii="Times New Roman" w:eastAsia="方正小标宋_GBK" w:hAnsi="Times New Roman" w:cs="Times New Roman"/>
          <w:spacing w:val="-11"/>
          <w:sz w:val="44"/>
          <w:szCs w:val="44"/>
        </w:rPr>
        <w:t>说明</w:t>
      </w:r>
    </w:p>
    <w:p w:rsidR="00623044" w:rsidRDefault="00623044" w:rsidP="00FE1B3A">
      <w:pPr>
        <w:spacing w:line="580" w:lineRule="exact"/>
        <w:rPr>
          <w:rFonts w:ascii="Times New Roman" w:eastAsia="方正小标宋_GBK" w:hAnsi="Times New Roman" w:cs="Times New Roman"/>
          <w:sz w:val="32"/>
          <w:szCs w:val="32"/>
        </w:rPr>
      </w:pPr>
    </w:p>
    <w:p w:rsidR="00D61B31" w:rsidRPr="00D61B31" w:rsidRDefault="00D61B31" w:rsidP="00FE1B3A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D61B31">
        <w:rPr>
          <w:rFonts w:ascii="方正仿宋_GBK" w:eastAsia="方正仿宋_GBK" w:hAnsi="Times New Roman" w:cs="Times New Roman" w:hint="eastAsia"/>
          <w:sz w:val="32"/>
          <w:szCs w:val="32"/>
        </w:rPr>
        <w:t>现就《江苏省儿童福利机构管理实施细则（试行）</w:t>
      </w:r>
      <w:r w:rsidR="00C27DF0">
        <w:rPr>
          <w:rStyle w:val="fontstyle01"/>
          <w:rFonts w:ascii="方正仿宋_GBK" w:eastAsia="方正仿宋_GBK" w:hAnsi="Times New Roman" w:hint="default"/>
        </w:rPr>
        <w:t>（征求意见稿）</w:t>
      </w:r>
      <w:r w:rsidRPr="00D61B31">
        <w:rPr>
          <w:rFonts w:ascii="方正仿宋_GBK" w:eastAsia="方正仿宋_GBK" w:hAnsi="Times New Roman" w:cs="Times New Roman" w:hint="eastAsia"/>
          <w:sz w:val="32"/>
          <w:szCs w:val="32"/>
        </w:rPr>
        <w:t>》</w:t>
      </w:r>
      <w:r w:rsidR="002336D4">
        <w:rPr>
          <w:rFonts w:ascii="方正仿宋_GBK" w:eastAsia="方正仿宋_GBK" w:hAnsi="Times New Roman" w:cs="Times New Roman" w:hint="eastAsia"/>
          <w:sz w:val="32"/>
          <w:szCs w:val="32"/>
        </w:rPr>
        <w:t>（以下简称</w:t>
      </w:r>
      <w:r w:rsidR="00C27DF0">
        <w:rPr>
          <w:rFonts w:ascii="方正仿宋_GBK" w:eastAsia="方正仿宋_GBK" w:hAnsi="Times New Roman" w:cs="Times New Roman" w:hint="eastAsia"/>
          <w:sz w:val="32"/>
          <w:szCs w:val="32"/>
        </w:rPr>
        <w:t>“</w:t>
      </w:r>
      <w:r w:rsidR="002336D4">
        <w:rPr>
          <w:rFonts w:ascii="方正仿宋_GBK" w:eastAsia="方正仿宋_GBK" w:hAnsi="Times New Roman" w:cs="Times New Roman" w:hint="eastAsia"/>
          <w:sz w:val="32"/>
          <w:szCs w:val="32"/>
        </w:rPr>
        <w:t>《实施细则》</w:t>
      </w:r>
      <w:r w:rsidR="00C27DF0">
        <w:rPr>
          <w:rFonts w:ascii="方正仿宋_GBK" w:eastAsia="方正仿宋_GBK" w:hAnsi="Times New Roman" w:cs="Times New Roman" w:hint="eastAsia"/>
          <w:sz w:val="32"/>
          <w:szCs w:val="32"/>
        </w:rPr>
        <w:t>”</w:t>
      </w:r>
      <w:r w:rsidR="002336D4">
        <w:rPr>
          <w:rFonts w:ascii="方正仿宋_GBK" w:eastAsia="方正仿宋_GBK" w:hAnsi="Times New Roman" w:cs="Times New Roman" w:hint="eastAsia"/>
          <w:sz w:val="32"/>
          <w:szCs w:val="32"/>
        </w:rPr>
        <w:t>）</w:t>
      </w:r>
      <w:r w:rsidRPr="00D61B31">
        <w:rPr>
          <w:rFonts w:ascii="方正仿宋_GBK" w:eastAsia="方正仿宋_GBK" w:hAnsi="Times New Roman" w:cs="Times New Roman" w:hint="eastAsia"/>
          <w:sz w:val="32"/>
          <w:szCs w:val="32"/>
        </w:rPr>
        <w:t>作如下说明。</w:t>
      </w:r>
    </w:p>
    <w:p w:rsidR="00623044" w:rsidRPr="00B05D07" w:rsidRDefault="00B05D07" w:rsidP="00FE1B3A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一、</w:t>
      </w:r>
      <w:r w:rsidR="00623044" w:rsidRPr="00B05D07">
        <w:rPr>
          <w:rFonts w:ascii="Times New Roman" w:eastAsia="方正黑体_GBK" w:hAnsi="Times New Roman" w:cs="Times New Roman"/>
          <w:sz w:val="32"/>
          <w:szCs w:val="32"/>
        </w:rPr>
        <w:t>背景和过程</w:t>
      </w:r>
    </w:p>
    <w:p w:rsidR="00074C9F" w:rsidRPr="00391F2F" w:rsidRDefault="0092759F" w:rsidP="00FE1B3A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DB77FC">
        <w:rPr>
          <w:rStyle w:val="a5"/>
          <w:rFonts w:ascii="方正仿宋_GBK" w:eastAsia="方正仿宋_GBK" w:hint="eastAsia"/>
          <w:b w:val="0"/>
          <w:color w:val="333333"/>
          <w:sz w:val="32"/>
          <w:szCs w:val="32"/>
        </w:rPr>
        <w:t>为</w:t>
      </w:r>
      <w:r w:rsidR="00E5431F" w:rsidRPr="00DB77FC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进一步加强</w:t>
      </w:r>
      <w:r w:rsidR="00E5431F">
        <w:rPr>
          <w:rFonts w:ascii="方正仿宋_GBK" w:eastAsia="方正仿宋_GBK" w:hAnsi="Times New Roman" w:cs="Times New Roman" w:hint="eastAsia"/>
          <w:sz w:val="32"/>
          <w:szCs w:val="32"/>
        </w:rPr>
        <w:t>和</w:t>
      </w:r>
      <w:r w:rsidR="00E5431F" w:rsidRPr="00391F2F">
        <w:rPr>
          <w:rFonts w:ascii="方正仿宋_GBK" w:eastAsia="方正仿宋_GBK" w:hAnsi="Times New Roman" w:cs="Times New Roman" w:hint="eastAsia"/>
          <w:sz w:val="32"/>
          <w:szCs w:val="32"/>
        </w:rPr>
        <w:t>规范</w:t>
      </w:r>
      <w:r w:rsidR="00E5431F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全省</w:t>
      </w:r>
      <w:r w:rsidR="00E5431F" w:rsidRPr="00DB77FC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儿童</w:t>
      </w:r>
      <w:r w:rsidR="00E5431F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福利机</w:t>
      </w:r>
      <w:r w:rsidR="00E5431F" w:rsidRPr="00391F2F">
        <w:rPr>
          <w:rFonts w:ascii="方正仿宋_GBK" w:eastAsia="方正仿宋_GBK" w:hAnsi="Times New Roman" w:cs="Times New Roman" w:hint="eastAsia"/>
          <w:sz w:val="32"/>
          <w:szCs w:val="32"/>
        </w:rPr>
        <w:t>构管理，</w:t>
      </w:r>
      <w:r w:rsidR="007E66BD">
        <w:rPr>
          <w:rFonts w:ascii="方正仿宋_GBK" w:eastAsia="方正仿宋_GBK" w:hAnsi="Times New Roman" w:cs="Times New Roman" w:hint="eastAsia"/>
          <w:sz w:val="32"/>
          <w:szCs w:val="32"/>
        </w:rPr>
        <w:t>认真</w:t>
      </w:r>
      <w:r w:rsidRPr="00DB77FC">
        <w:rPr>
          <w:rStyle w:val="a5"/>
          <w:rFonts w:ascii="方正仿宋_GBK" w:eastAsia="方正仿宋_GBK" w:hint="eastAsia"/>
          <w:b w:val="0"/>
          <w:color w:val="333333"/>
          <w:sz w:val="32"/>
          <w:szCs w:val="32"/>
        </w:rPr>
        <w:t>落实</w:t>
      </w:r>
      <w:r w:rsidR="00DB77FC" w:rsidRPr="00DB77FC">
        <w:rPr>
          <w:rStyle w:val="a5"/>
          <w:rFonts w:ascii="方正仿宋_GBK" w:eastAsia="方正仿宋_GBK" w:hAnsi="Times New Roman" w:cs="Times New Roman" w:hint="eastAsia"/>
          <w:b w:val="0"/>
          <w:bCs w:val="0"/>
          <w:color w:val="333333"/>
          <w:sz w:val="32"/>
          <w:szCs w:val="32"/>
        </w:rPr>
        <w:t>《中华人民共和国民法典》</w:t>
      </w:r>
      <w:r w:rsidR="00617EB1" w:rsidRPr="00DB77FC">
        <w:rPr>
          <w:rStyle w:val="a5"/>
          <w:rFonts w:ascii="方正仿宋_GBK" w:eastAsia="方正仿宋_GBK" w:hint="eastAsia"/>
          <w:b w:val="0"/>
          <w:color w:val="333333"/>
          <w:sz w:val="32"/>
          <w:szCs w:val="32"/>
        </w:rPr>
        <w:t>《中华人民共和国未</w:t>
      </w:r>
      <w:r w:rsidR="00617EB1" w:rsidRPr="00DB77FC">
        <w:rPr>
          <w:rFonts w:ascii="方正仿宋_GBK" w:eastAsia="方正仿宋_GBK" w:hAnsi="Times New Roman" w:cs="Times New Roman" w:hint="eastAsia"/>
          <w:sz w:val="32"/>
          <w:szCs w:val="32"/>
        </w:rPr>
        <w:t>成年人保护法》</w:t>
      </w:r>
      <w:r w:rsidR="007E66BD">
        <w:rPr>
          <w:rFonts w:ascii="方正仿宋_GBK" w:eastAsia="方正仿宋_GBK" w:hAnsi="Times New Roman" w:cs="Times New Roman" w:hint="eastAsia"/>
          <w:sz w:val="32"/>
          <w:szCs w:val="32"/>
        </w:rPr>
        <w:t>对儿童福利工作的新要求</w:t>
      </w:r>
      <w:r w:rsidRPr="00DB77FC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，</w:t>
      </w:r>
      <w:r w:rsidR="00074C9F" w:rsidRPr="00DB77FC">
        <w:rPr>
          <w:rFonts w:ascii="方正仿宋_GBK" w:eastAsia="方正仿宋_GBK" w:hint="eastAsia"/>
          <w:sz w:val="32"/>
          <w:szCs w:val="32"/>
        </w:rPr>
        <w:t>推动儿童福利领域审计发现问题专项治理成果转化</w:t>
      </w:r>
      <w:r w:rsidR="009E149E">
        <w:rPr>
          <w:rFonts w:ascii="方正仿宋_GBK" w:eastAsia="方正仿宋_GBK" w:hint="eastAsia"/>
          <w:sz w:val="32"/>
          <w:szCs w:val="32"/>
        </w:rPr>
        <w:t>和</w:t>
      </w:r>
      <w:r w:rsidR="00074C9F" w:rsidRPr="00DB77FC">
        <w:rPr>
          <w:rFonts w:ascii="方正仿宋_GBK" w:eastAsia="方正仿宋_GBK" w:hint="eastAsia"/>
          <w:sz w:val="32"/>
          <w:szCs w:val="32"/>
        </w:rPr>
        <w:t>发挥实效，</w:t>
      </w:r>
      <w:r w:rsidR="00B97FB2">
        <w:rPr>
          <w:rFonts w:ascii="方正仿宋_GBK" w:eastAsia="方正仿宋_GBK" w:hAnsi="Times New Roman" w:cs="Times New Roman" w:hint="eastAsia"/>
          <w:sz w:val="32"/>
          <w:szCs w:val="32"/>
        </w:rPr>
        <w:t>我处根据</w:t>
      </w:r>
      <w:r w:rsidR="00B97FB2">
        <w:rPr>
          <w:rFonts w:ascii="Times New Roman" w:eastAsia="方正仿宋_GBK" w:hAnsi="Times New Roman" w:cs="Times New Roman"/>
          <w:sz w:val="32"/>
          <w:szCs w:val="32"/>
        </w:rPr>
        <w:t>民政部《儿童福利机构管理办法》</w:t>
      </w:r>
      <w:r w:rsidR="00391F2F" w:rsidRPr="00391F2F">
        <w:rPr>
          <w:rFonts w:ascii="方正仿宋_GBK" w:eastAsia="方正仿宋_GBK" w:cs="Times New Roman" w:hint="eastAsia"/>
          <w:sz w:val="32"/>
          <w:szCs w:val="32"/>
        </w:rPr>
        <w:t>草拟</w:t>
      </w:r>
      <w:r w:rsidR="00B97FB2">
        <w:rPr>
          <w:rFonts w:ascii="方正仿宋_GBK" w:eastAsia="方正仿宋_GBK" w:cs="Times New Roman" w:hint="eastAsia"/>
          <w:sz w:val="32"/>
          <w:szCs w:val="32"/>
        </w:rPr>
        <w:t>了</w:t>
      </w:r>
      <w:r w:rsidR="00391F2F" w:rsidRPr="00391F2F">
        <w:rPr>
          <w:rFonts w:ascii="方正仿宋_GBK" w:eastAsia="方正仿宋_GBK" w:hAnsi="Times New Roman" w:cs="Times New Roman" w:hint="eastAsia"/>
          <w:sz w:val="32"/>
          <w:szCs w:val="32"/>
        </w:rPr>
        <w:t>《江苏省儿童福利机构管理实施细则（试行）》</w:t>
      </w:r>
      <w:r w:rsidR="002336D4">
        <w:rPr>
          <w:rStyle w:val="fontstyle01"/>
          <w:rFonts w:ascii="方正仿宋_GBK" w:eastAsia="方正仿宋_GBK" w:hAnsi="Times New Roman" w:hint="default"/>
        </w:rPr>
        <w:t>（征求意见稿）</w:t>
      </w:r>
      <w:r w:rsidR="0097003E">
        <w:rPr>
          <w:rStyle w:val="fontstyle01"/>
          <w:rFonts w:ascii="方正仿宋_GBK" w:eastAsia="方正仿宋_GBK" w:hAnsi="Times New Roman"/>
        </w:rPr>
        <w:t>，</w:t>
      </w:r>
      <w:r w:rsidR="002336D4">
        <w:rPr>
          <w:rStyle w:val="fontstyle01"/>
          <w:rFonts w:ascii="方正仿宋_GBK" w:eastAsia="方正仿宋_GBK" w:hAnsi="Times New Roman" w:hint="default"/>
        </w:rPr>
        <w:t>前期</w:t>
      </w:r>
      <w:r w:rsidR="00B97FB2">
        <w:rPr>
          <w:rFonts w:ascii="Times New Roman" w:eastAsia="方正仿宋_GBK" w:hAnsi="Times New Roman" w:cs="Times New Roman"/>
          <w:sz w:val="32"/>
          <w:szCs w:val="32"/>
        </w:rPr>
        <w:t>书面征求</w:t>
      </w:r>
      <w:r w:rsidR="00B97FB2">
        <w:rPr>
          <w:rFonts w:ascii="Times New Roman" w:eastAsia="方正仿宋_GBK" w:hAnsi="Times New Roman" w:cs="Times New Roman" w:hint="eastAsia"/>
          <w:sz w:val="32"/>
          <w:szCs w:val="32"/>
        </w:rPr>
        <w:t>全省各设区市、县（市、区）</w:t>
      </w:r>
      <w:r w:rsidR="00B97FB2">
        <w:rPr>
          <w:rFonts w:ascii="Times New Roman" w:eastAsia="方正仿宋_GBK" w:hAnsi="Times New Roman" w:cs="Times New Roman"/>
          <w:sz w:val="32"/>
          <w:szCs w:val="32"/>
        </w:rPr>
        <w:t>民政部门、儿童福利机构意见，</w:t>
      </w:r>
      <w:r w:rsidR="0097003E">
        <w:rPr>
          <w:rFonts w:ascii="Times New Roman" w:eastAsia="方正仿宋_GBK" w:hAnsi="Times New Roman" w:cs="Times New Roman" w:hint="eastAsia"/>
          <w:sz w:val="32"/>
          <w:szCs w:val="32"/>
        </w:rPr>
        <w:t>现</w:t>
      </w:r>
      <w:r w:rsidR="008D7A67">
        <w:rPr>
          <w:rFonts w:ascii="Times New Roman" w:eastAsia="方正仿宋_GBK" w:hAnsi="Times New Roman" w:cs="Times New Roman" w:hint="eastAsia"/>
          <w:sz w:val="32"/>
          <w:szCs w:val="32"/>
        </w:rPr>
        <w:t>通过</w:t>
      </w:r>
      <w:r w:rsidR="002336D4">
        <w:rPr>
          <w:rFonts w:ascii="Times New Roman" w:eastAsia="方正仿宋_GBK" w:hAnsi="Times New Roman" w:cs="Times New Roman" w:hint="eastAsia"/>
          <w:sz w:val="32"/>
          <w:szCs w:val="32"/>
        </w:rPr>
        <w:t>省民政厅网站</w:t>
      </w:r>
      <w:r w:rsidR="00B97FB2">
        <w:rPr>
          <w:rFonts w:ascii="Times New Roman" w:eastAsia="方正仿宋_GBK" w:hAnsi="Times New Roman" w:cs="Times New Roman"/>
          <w:sz w:val="32"/>
          <w:szCs w:val="32"/>
        </w:rPr>
        <w:t>向社会</w:t>
      </w:r>
      <w:r w:rsidR="008D7A67">
        <w:rPr>
          <w:rFonts w:ascii="Times New Roman" w:eastAsia="方正仿宋_GBK" w:hAnsi="Times New Roman" w:cs="Times New Roman"/>
          <w:sz w:val="32"/>
          <w:szCs w:val="32"/>
        </w:rPr>
        <w:t>公开</w:t>
      </w:r>
      <w:r w:rsidR="00B97FB2">
        <w:rPr>
          <w:rFonts w:ascii="Times New Roman" w:eastAsia="方正仿宋_GBK" w:hAnsi="Times New Roman" w:cs="Times New Roman"/>
          <w:sz w:val="32"/>
          <w:szCs w:val="32"/>
        </w:rPr>
        <w:t>征求意见</w:t>
      </w:r>
      <w:r w:rsidR="00B97FB2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623044" w:rsidRPr="00B05D07" w:rsidRDefault="00623044" w:rsidP="00FE1B3A">
      <w:pPr>
        <w:pStyle w:val="a3"/>
        <w:numPr>
          <w:ilvl w:val="0"/>
          <w:numId w:val="2"/>
        </w:numPr>
        <w:spacing w:line="580" w:lineRule="exact"/>
        <w:ind w:firstLineChars="0"/>
        <w:rPr>
          <w:rFonts w:ascii="Times New Roman" w:eastAsia="方正黑体_GBK" w:hAnsi="Times New Roman" w:cs="Times New Roman"/>
          <w:sz w:val="32"/>
          <w:szCs w:val="32"/>
        </w:rPr>
      </w:pPr>
      <w:r w:rsidRPr="00B05D07">
        <w:rPr>
          <w:rFonts w:ascii="Times New Roman" w:eastAsia="方正黑体_GBK" w:hAnsi="Times New Roman" w:cs="Times New Roman"/>
          <w:sz w:val="32"/>
          <w:szCs w:val="32"/>
        </w:rPr>
        <w:t>制定依据</w:t>
      </w:r>
    </w:p>
    <w:p w:rsidR="00743E78" w:rsidRPr="008D7A67" w:rsidRDefault="00391F2F" w:rsidP="00FE1B3A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D7A67">
        <w:rPr>
          <w:rStyle w:val="a5"/>
          <w:rFonts w:ascii="Times New Roman" w:eastAsia="方正仿宋_GBK" w:hAnsi="Times New Roman" w:cs="Times New Roman"/>
          <w:b w:val="0"/>
          <w:bCs w:val="0"/>
          <w:color w:val="333333"/>
          <w:sz w:val="32"/>
          <w:szCs w:val="32"/>
        </w:rPr>
        <w:t>《中华人民共和国民法典》</w:t>
      </w:r>
      <w:r w:rsidRPr="008D7A67">
        <w:rPr>
          <w:rFonts w:ascii="Times New Roman" w:eastAsia="方正仿宋_GBK" w:hAnsi="Times New Roman" w:cs="Times New Roman"/>
          <w:sz w:val="32"/>
          <w:szCs w:val="32"/>
        </w:rPr>
        <w:t>《中华人民共和国未成年人保护法》</w:t>
      </w:r>
      <w:r w:rsidR="00552799" w:rsidRPr="008D7A67">
        <w:rPr>
          <w:rFonts w:ascii="Times New Roman" w:eastAsia="方正仿宋_GBK" w:hAnsi="Times New Roman" w:cs="Times New Roman"/>
          <w:sz w:val="32"/>
          <w:szCs w:val="32"/>
        </w:rPr>
        <w:t>《儿童福利机构管理办法》（</w:t>
      </w:r>
      <w:r w:rsidR="00552799" w:rsidRPr="008D7A67">
        <w:rPr>
          <w:rStyle w:val="a5"/>
          <w:rFonts w:ascii="Times New Roman" w:eastAsia="方正仿宋_GBK" w:hAnsi="Times New Roman" w:cs="Times New Roman"/>
          <w:b w:val="0"/>
          <w:color w:val="333333"/>
          <w:sz w:val="32"/>
          <w:szCs w:val="32"/>
        </w:rPr>
        <w:t>中华人民共和国民政部令第</w:t>
      </w:r>
      <w:r w:rsidR="00552799" w:rsidRPr="008D7A67">
        <w:rPr>
          <w:rStyle w:val="a5"/>
          <w:rFonts w:ascii="Times New Roman" w:eastAsia="方正仿宋_GBK" w:hAnsi="Times New Roman" w:cs="Times New Roman"/>
          <w:b w:val="0"/>
          <w:color w:val="333333"/>
          <w:sz w:val="32"/>
          <w:szCs w:val="32"/>
        </w:rPr>
        <w:t>63</w:t>
      </w:r>
      <w:r w:rsidR="00552799" w:rsidRPr="008D7A67">
        <w:rPr>
          <w:rStyle w:val="a5"/>
          <w:rFonts w:ascii="Times New Roman" w:eastAsia="方正仿宋_GBK" w:hAnsi="Times New Roman" w:cs="Times New Roman"/>
          <w:b w:val="0"/>
          <w:color w:val="333333"/>
          <w:sz w:val="32"/>
          <w:szCs w:val="32"/>
        </w:rPr>
        <w:t>号</w:t>
      </w:r>
      <w:r w:rsidR="0097003E">
        <w:rPr>
          <w:rStyle w:val="a5"/>
          <w:rFonts w:ascii="Times New Roman" w:eastAsia="方正仿宋_GBK" w:hAnsi="Times New Roman" w:cs="Times New Roman" w:hint="eastAsia"/>
          <w:b w:val="0"/>
          <w:color w:val="333333"/>
          <w:sz w:val="32"/>
          <w:szCs w:val="32"/>
        </w:rPr>
        <w:t>）《</w:t>
      </w:r>
      <w:hyperlink r:id="rId8" w:tgtFrame="_blank" w:history="1">
        <w:r w:rsidR="007A2668" w:rsidRPr="008D7A67">
          <w:rPr>
            <w:rStyle w:val="a5"/>
            <w:rFonts w:ascii="Times New Roman" w:eastAsia="方正仿宋_GBK" w:hAnsi="Times New Roman" w:cs="Times New Roman"/>
            <w:b w:val="0"/>
            <w:color w:val="333333"/>
            <w:sz w:val="32"/>
            <w:szCs w:val="32"/>
          </w:rPr>
          <w:t>儿童福利机构业务档案管理办法</w:t>
        </w:r>
      </w:hyperlink>
      <w:r w:rsidR="007A2668" w:rsidRPr="008D7A67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D55A68" w:rsidRPr="008D7A67">
        <w:rPr>
          <w:rFonts w:ascii="Times New Roman" w:eastAsia="方正仿宋_GBK" w:hAnsi="Times New Roman" w:cs="Times New Roman"/>
          <w:sz w:val="32"/>
          <w:szCs w:val="32"/>
        </w:rPr>
        <w:t>（民发〔</w:t>
      </w:r>
      <w:r w:rsidR="00D55A68" w:rsidRPr="008D7A67"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D55A68" w:rsidRPr="008D7A67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D55A68" w:rsidRPr="008D7A67">
        <w:rPr>
          <w:rFonts w:ascii="Times New Roman" w:eastAsia="方正仿宋_GBK" w:hAnsi="Times New Roman" w:cs="Times New Roman"/>
          <w:sz w:val="32"/>
          <w:szCs w:val="32"/>
        </w:rPr>
        <w:t>130</w:t>
      </w:r>
      <w:r w:rsidR="00D55A68" w:rsidRPr="008D7A67">
        <w:rPr>
          <w:rFonts w:ascii="Times New Roman" w:eastAsia="方正仿宋_GBK" w:hAnsi="Times New Roman" w:cs="Times New Roman"/>
          <w:sz w:val="32"/>
          <w:szCs w:val="32"/>
        </w:rPr>
        <w:t>号）</w:t>
      </w:r>
      <w:r w:rsidR="007A2668" w:rsidRPr="008D7A67">
        <w:rPr>
          <w:rFonts w:ascii="Times New Roman" w:eastAsia="方正仿宋_GBK" w:hAnsi="Times New Roman" w:cs="Times New Roman"/>
          <w:sz w:val="32"/>
          <w:szCs w:val="32"/>
        </w:rPr>
        <w:t>、《江苏省儿童福利机构业务档案管理实施办法》</w:t>
      </w:r>
      <w:r w:rsidR="00BA3B1B" w:rsidRPr="008D7A67">
        <w:rPr>
          <w:rFonts w:ascii="Times New Roman" w:eastAsia="方正仿宋_GBK" w:hAnsi="Times New Roman" w:cs="Times New Roman"/>
          <w:sz w:val="32"/>
          <w:szCs w:val="32"/>
        </w:rPr>
        <w:t>（苏</w:t>
      </w:r>
      <w:proofErr w:type="gramStart"/>
      <w:r w:rsidR="00BA3B1B" w:rsidRPr="008D7A67">
        <w:rPr>
          <w:rFonts w:ascii="Times New Roman" w:eastAsia="方正仿宋_GBK" w:hAnsi="Times New Roman" w:cs="Times New Roman"/>
          <w:sz w:val="32"/>
          <w:szCs w:val="32"/>
        </w:rPr>
        <w:t>民儿童</w:t>
      </w:r>
      <w:proofErr w:type="gramEnd"/>
      <w:r w:rsidR="00BA3B1B" w:rsidRPr="008D7A67">
        <w:rPr>
          <w:rFonts w:ascii="Times New Roman" w:eastAsia="方正仿宋_GBK" w:hAnsi="Times New Roman" w:cs="Times New Roman"/>
          <w:sz w:val="32"/>
          <w:szCs w:val="32"/>
        </w:rPr>
        <w:t>〔</w:t>
      </w:r>
      <w:r w:rsidR="00BA3B1B" w:rsidRPr="008D7A67"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BA3B1B" w:rsidRPr="008D7A67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BA3B1B" w:rsidRPr="008D7A67">
        <w:rPr>
          <w:rFonts w:ascii="Times New Roman" w:eastAsia="方正仿宋_GBK" w:hAnsi="Times New Roman" w:cs="Times New Roman"/>
          <w:sz w:val="32"/>
          <w:szCs w:val="32"/>
        </w:rPr>
        <w:t xml:space="preserve">12 </w:t>
      </w:r>
      <w:r w:rsidR="00BA3B1B" w:rsidRPr="008D7A67">
        <w:rPr>
          <w:rFonts w:ascii="Times New Roman" w:eastAsia="方正仿宋_GBK" w:hAnsi="Times New Roman" w:cs="Times New Roman"/>
          <w:sz w:val="32"/>
          <w:szCs w:val="32"/>
        </w:rPr>
        <w:t>号</w:t>
      </w:r>
      <w:r w:rsidR="007416C5" w:rsidRPr="008D7A67">
        <w:rPr>
          <w:rFonts w:ascii="Times New Roman" w:eastAsia="方正仿宋_GBK" w:hAnsi="Times New Roman" w:cs="Times New Roman"/>
          <w:sz w:val="32"/>
          <w:szCs w:val="32"/>
        </w:rPr>
        <w:t>）。</w:t>
      </w:r>
    </w:p>
    <w:p w:rsidR="00623044" w:rsidRPr="00B05D07" w:rsidRDefault="009E149E" w:rsidP="00FE1B3A">
      <w:pPr>
        <w:pStyle w:val="a3"/>
        <w:numPr>
          <w:ilvl w:val="0"/>
          <w:numId w:val="2"/>
        </w:numPr>
        <w:spacing w:line="580" w:lineRule="exact"/>
        <w:ind w:firstLineChars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主要内容</w:t>
      </w:r>
    </w:p>
    <w:p w:rsidR="008D7A67" w:rsidRDefault="008D7A67" w:rsidP="00FE1B3A">
      <w:pPr>
        <w:pStyle w:val="ae"/>
        <w:spacing w:line="580" w:lineRule="exact"/>
        <w:ind w:firstLineChars="200" w:firstLine="640"/>
        <w:rPr>
          <w:rFonts w:ascii="Times New Roman" w:hAnsi="Times New Roman" w:cs="Times New Roman"/>
          <w:lang w:val="en-US"/>
        </w:rPr>
      </w:pPr>
      <w:r>
        <w:rPr>
          <w:rStyle w:val="NormalCharacter"/>
          <w:rFonts w:ascii="Times New Roman" w:eastAsia="方正仿宋_GBK" w:hAnsi="Times New Roman" w:cs="Times New Roman"/>
          <w:szCs w:val="24"/>
          <w:lang w:val="en-US" w:bidi="ar-SA"/>
        </w:rPr>
        <w:lastRenderedPageBreak/>
        <w:t>《实施细则》包括总则、服务对象、机构服务、机构管理、保障与监督、附则</w:t>
      </w:r>
      <w:r>
        <w:rPr>
          <w:rStyle w:val="NormalCharacter"/>
          <w:rFonts w:ascii="Times New Roman" w:eastAsia="方正仿宋_GBK" w:hAnsi="Times New Roman" w:cs="Times New Roman"/>
          <w:szCs w:val="24"/>
          <w:lang w:val="en-US" w:bidi="ar-SA"/>
        </w:rPr>
        <w:t>6</w:t>
      </w:r>
      <w:r>
        <w:rPr>
          <w:rStyle w:val="NormalCharacter"/>
          <w:rFonts w:ascii="Times New Roman" w:eastAsia="方正仿宋_GBK" w:hAnsi="Times New Roman" w:cs="Times New Roman"/>
          <w:szCs w:val="24"/>
          <w:lang w:val="en-US" w:bidi="ar-SA"/>
        </w:rPr>
        <w:t>个部分，共</w:t>
      </w:r>
      <w:r w:rsidR="00F72FEC">
        <w:rPr>
          <w:rStyle w:val="NormalCharacter"/>
          <w:rFonts w:ascii="Times New Roman" w:eastAsia="方正仿宋_GBK" w:hAnsi="Times New Roman" w:cs="Times New Roman" w:hint="eastAsia"/>
          <w:szCs w:val="24"/>
          <w:lang w:val="en-US" w:bidi="ar-SA"/>
        </w:rPr>
        <w:t>84</w:t>
      </w:r>
      <w:r>
        <w:rPr>
          <w:rStyle w:val="NormalCharacter"/>
          <w:rFonts w:ascii="Times New Roman" w:eastAsia="方正仿宋_GBK" w:hAnsi="Times New Roman" w:cs="Times New Roman"/>
          <w:szCs w:val="24"/>
          <w:lang w:val="en-US" w:bidi="ar-SA"/>
        </w:rPr>
        <w:t>条。</w:t>
      </w:r>
    </w:p>
    <w:p w:rsidR="008D7A67" w:rsidRDefault="008D7A67" w:rsidP="00FE1B3A">
      <w:pPr>
        <w:overflowPunct w:val="0"/>
        <w:spacing w:line="580" w:lineRule="exact"/>
        <w:ind w:firstLine="640"/>
      </w:pPr>
      <w:r>
        <w:rPr>
          <w:rFonts w:ascii="Times New Roman" w:eastAsia="方正楷体_GBK" w:hAnsi="Times New Roman" w:cs="Times New Roman"/>
          <w:sz w:val="32"/>
          <w:szCs w:val="32"/>
        </w:rPr>
        <w:t>（一）总则部分，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共</w:t>
      </w:r>
      <w:r w:rsidR="00F72FEC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条。</w:t>
      </w:r>
      <w:r>
        <w:rPr>
          <w:rStyle w:val="NormalCharacter"/>
          <w:rFonts w:ascii="Times New Roman" w:eastAsia="方正仿宋_GBK" w:hAnsi="Times New Roman" w:cs="Times New Roman"/>
          <w:sz w:val="32"/>
        </w:rPr>
        <w:t>阐明了制定本《实施细则》的法律法规依据，明确</w:t>
      </w:r>
      <w:r>
        <w:rPr>
          <w:rStyle w:val="NormalCharacter"/>
          <w:rFonts w:eastAsia="方正仿宋_GBK" w:cs="Times New Roman" w:hint="eastAsia"/>
          <w:sz w:val="32"/>
        </w:rPr>
        <w:t>了</w:t>
      </w:r>
      <w:r>
        <w:rPr>
          <w:rStyle w:val="NormalCharacter"/>
          <w:rFonts w:ascii="Times New Roman" w:eastAsia="方正仿宋_GBK" w:hAnsi="Times New Roman" w:cs="Times New Roman"/>
          <w:sz w:val="32"/>
        </w:rPr>
        <w:t>儿童福利机构概念，</w:t>
      </w:r>
      <w:r>
        <w:rPr>
          <w:rStyle w:val="NormalCharacter"/>
          <w:rFonts w:eastAsia="方正仿宋_GBK" w:cs="Times New Roman" w:hint="eastAsia"/>
          <w:sz w:val="32"/>
        </w:rPr>
        <w:t>规定了</w:t>
      </w:r>
      <w:r w:rsidR="00F72FEC">
        <w:rPr>
          <w:rStyle w:val="NormalCharacter"/>
          <w:rFonts w:eastAsia="方正仿宋_GBK" w:cs="Times New Roman" w:hint="eastAsia"/>
          <w:sz w:val="32"/>
        </w:rPr>
        <w:t>省</w:t>
      </w:r>
      <w:r w:rsidR="00F72FEC">
        <w:rPr>
          <w:rStyle w:val="NormalCharacter"/>
          <w:rFonts w:ascii="Times New Roman" w:eastAsia="方正仿宋_GBK" w:hAnsi="Times New Roman" w:cs="Times New Roman" w:hint="eastAsia"/>
          <w:sz w:val="32"/>
        </w:rPr>
        <w:t>、</w:t>
      </w:r>
      <w:r>
        <w:rPr>
          <w:rStyle w:val="NormalCharacter"/>
          <w:rFonts w:ascii="Times New Roman" w:eastAsia="方正仿宋_GBK" w:hAnsi="Times New Roman" w:cs="Times New Roman"/>
          <w:sz w:val="32"/>
        </w:rPr>
        <w:t>市、</w:t>
      </w:r>
      <w:r w:rsidR="00F72FEC">
        <w:rPr>
          <w:rStyle w:val="NormalCharacter"/>
          <w:rFonts w:ascii="Times New Roman" w:eastAsia="方正仿宋_GBK" w:hAnsi="Times New Roman" w:cs="Times New Roman" w:hint="eastAsia"/>
          <w:sz w:val="32"/>
        </w:rPr>
        <w:t>县</w:t>
      </w:r>
      <w:r>
        <w:rPr>
          <w:rStyle w:val="NormalCharacter"/>
          <w:rFonts w:ascii="Times New Roman" w:eastAsia="方正仿宋_GBK" w:hAnsi="Times New Roman" w:cs="Times New Roman"/>
          <w:sz w:val="32"/>
        </w:rPr>
        <w:t>民政部门对机构的指导、监督、管理职责等内容。</w:t>
      </w:r>
    </w:p>
    <w:p w:rsidR="008D7A67" w:rsidRDefault="008D7A67" w:rsidP="00FE1B3A">
      <w:pPr>
        <w:pStyle w:val="a4"/>
        <w:spacing w:before="0" w:beforeAutospacing="0" w:after="0" w:afterAutospacing="0" w:line="580" w:lineRule="exact"/>
        <w:ind w:firstLine="645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（二）服务对象部分，共</w:t>
      </w:r>
      <w:r>
        <w:rPr>
          <w:rFonts w:ascii="Times New Roman" w:eastAsia="方正楷体_GBK" w:hAnsi="Times New Roman" w:cs="Times New Roman"/>
          <w:sz w:val="32"/>
          <w:szCs w:val="32"/>
        </w:rPr>
        <w:t>3</w:t>
      </w:r>
      <w:r>
        <w:rPr>
          <w:rFonts w:ascii="Times New Roman" w:eastAsia="方正楷体_GBK" w:hAnsi="Times New Roman" w:cs="Times New Roman"/>
          <w:sz w:val="32"/>
          <w:szCs w:val="32"/>
        </w:rPr>
        <w:t>条</w:t>
      </w:r>
      <w:r>
        <w:rPr>
          <w:rStyle w:val="NormalCharacter"/>
          <w:rFonts w:ascii="Times New Roman" w:eastAsia="方正仿宋_GBK" w:hAnsi="Times New Roman" w:cs="Times New Roman"/>
          <w:sz w:val="32"/>
        </w:rPr>
        <w:t>。明确并细化了儿童福利机构收留抚养儿童类型，</w:t>
      </w:r>
      <w:r>
        <w:rPr>
          <w:rFonts w:ascii="Times New Roman" w:eastAsia="方正仿宋_GBK" w:hAnsi="Times New Roman" w:cs="Times New Roman"/>
          <w:sz w:val="32"/>
          <w:szCs w:val="32"/>
        </w:rPr>
        <w:t>以及市、</w:t>
      </w:r>
      <w:proofErr w:type="gramStart"/>
      <w:r w:rsidR="00F72FEC">
        <w:rPr>
          <w:rFonts w:ascii="Times New Roman" w:eastAsia="方正仿宋_GBK" w:hAnsi="Times New Roman" w:cs="Times New Roman" w:hint="eastAsia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z w:val="32"/>
          <w:szCs w:val="32"/>
        </w:rPr>
        <w:t>儿童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福利机构接收符合条件儿童的范围。</w:t>
      </w:r>
    </w:p>
    <w:p w:rsidR="008D7A67" w:rsidRPr="00542C3B" w:rsidRDefault="008D7A67" w:rsidP="00FE1B3A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（三）机构服务部分，共</w:t>
      </w:r>
      <w:r>
        <w:rPr>
          <w:rFonts w:ascii="Times New Roman" w:eastAsia="方正楷体_GBK" w:hAnsi="Times New Roman" w:cs="Times New Roman"/>
          <w:sz w:val="32"/>
          <w:szCs w:val="32"/>
        </w:rPr>
        <w:t>5</w:t>
      </w:r>
      <w:r>
        <w:rPr>
          <w:rFonts w:ascii="Times New Roman" w:eastAsia="方正楷体_GBK" w:hAnsi="Times New Roman" w:cs="Times New Roman"/>
          <w:sz w:val="32"/>
          <w:szCs w:val="32"/>
        </w:rPr>
        <w:t>小节</w:t>
      </w:r>
      <w:r>
        <w:rPr>
          <w:rFonts w:ascii="Times New Roman" w:eastAsia="方正楷体_GBK" w:hAnsi="Times New Roman" w:cs="Times New Roman"/>
          <w:sz w:val="32"/>
          <w:szCs w:val="32"/>
        </w:rPr>
        <w:t>28</w:t>
      </w:r>
      <w:r>
        <w:rPr>
          <w:rFonts w:ascii="Times New Roman" w:eastAsia="方正楷体_GBK" w:hAnsi="Times New Roman" w:cs="Times New Roman"/>
          <w:sz w:val="32"/>
          <w:szCs w:val="32"/>
        </w:rPr>
        <w:t>条。</w:t>
      </w:r>
      <w:r>
        <w:rPr>
          <w:rFonts w:ascii="Times New Roman" w:eastAsia="方正仿宋_GBK" w:hAnsi="Times New Roman" w:cs="Times New Roman"/>
          <w:sz w:val="32"/>
          <w:szCs w:val="32"/>
        </w:rPr>
        <w:t>分别从儿童养育、医疗康复、教育、社会工作、寄养送养五个方面进行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了</w:t>
      </w:r>
      <w:r>
        <w:rPr>
          <w:rFonts w:ascii="Times New Roman" w:eastAsia="方正仿宋_GBK" w:hAnsi="Times New Roman" w:cs="Times New Roman"/>
          <w:sz w:val="32"/>
          <w:szCs w:val="32"/>
        </w:rPr>
        <w:t>规范，对机构内功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能区域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设置、女童特殊照护、患病儿童医疗救治、寄养送养管理等内容作了严格要求。</w:t>
      </w:r>
    </w:p>
    <w:p w:rsidR="008D7A67" w:rsidRDefault="008D7A67" w:rsidP="00FE1B3A">
      <w:pPr>
        <w:spacing w:line="580" w:lineRule="exact"/>
        <w:ind w:firstLine="736"/>
        <w:rPr>
          <w:rFonts w:eastAsia="方正仿宋_GBK"/>
          <w:kern w:val="0"/>
          <w:sz w:val="32"/>
          <w:szCs w:val="32"/>
          <w:lang w:bidi="ar"/>
        </w:rPr>
      </w:pPr>
      <w:bookmarkStart w:id="0" w:name="OLE_LINK1"/>
      <w:r>
        <w:rPr>
          <w:rFonts w:ascii="Times New Roman" w:eastAsia="方正楷体_GBK" w:hAnsi="Times New Roman" w:cs="Times New Roman"/>
          <w:sz w:val="32"/>
          <w:szCs w:val="32"/>
        </w:rPr>
        <w:t>（四）机构管理部分，共</w:t>
      </w:r>
      <w:r>
        <w:rPr>
          <w:rFonts w:ascii="Times New Roman" w:eastAsia="方正楷体_GBK" w:hAnsi="Times New Roman" w:cs="Times New Roman"/>
          <w:sz w:val="32"/>
          <w:szCs w:val="32"/>
        </w:rPr>
        <w:t>6</w:t>
      </w:r>
      <w:r>
        <w:rPr>
          <w:rFonts w:ascii="Times New Roman" w:eastAsia="方正楷体_GBK" w:hAnsi="Times New Roman" w:cs="Times New Roman"/>
          <w:sz w:val="32"/>
          <w:szCs w:val="32"/>
        </w:rPr>
        <w:t>小节</w:t>
      </w:r>
      <w:r>
        <w:rPr>
          <w:rFonts w:ascii="Times New Roman" w:eastAsia="方正楷体_GBK" w:hAnsi="Times New Roman" w:cs="Times New Roman"/>
          <w:sz w:val="32"/>
          <w:szCs w:val="32"/>
        </w:rPr>
        <w:t>3</w:t>
      </w:r>
      <w:r w:rsidR="00E0436E">
        <w:rPr>
          <w:rFonts w:ascii="Times New Roman" w:eastAsia="方正楷体_GBK" w:hAnsi="Times New Roman" w:cs="Times New Roman" w:hint="eastAsia"/>
          <w:sz w:val="32"/>
          <w:szCs w:val="32"/>
        </w:rPr>
        <w:t>5</w:t>
      </w:r>
      <w:r>
        <w:rPr>
          <w:rFonts w:ascii="Times New Roman" w:eastAsia="方正楷体_GBK" w:hAnsi="Times New Roman" w:cs="Times New Roman"/>
          <w:sz w:val="32"/>
          <w:szCs w:val="32"/>
        </w:rPr>
        <w:t>条。</w:t>
      </w:r>
      <w:bookmarkEnd w:id="0"/>
      <w:r>
        <w:rPr>
          <w:rFonts w:ascii="Times New Roman" w:eastAsia="方正仿宋_GBK" w:hAnsi="Times New Roman" w:cs="Times New Roman"/>
          <w:kern w:val="0"/>
          <w:sz w:val="32"/>
          <w:szCs w:val="32"/>
          <w:lang w:bidi="ar"/>
        </w:rPr>
        <w:t>分别从儿童入院、离院、机构安全、</w:t>
      </w:r>
      <w:r w:rsidR="009C4A03">
        <w:rPr>
          <w:rFonts w:ascii="Times New Roman" w:eastAsia="方正仿宋_GBK" w:hAnsi="Times New Roman" w:cs="Times New Roman" w:hint="eastAsia"/>
          <w:kern w:val="0"/>
          <w:sz w:val="32"/>
          <w:szCs w:val="32"/>
          <w:lang w:bidi="ar"/>
        </w:rPr>
        <w:t>人员配备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ar"/>
        </w:rPr>
        <w:t>、档案管理、综合管理等六个方面进行规范</w:t>
      </w:r>
      <w:r w:rsidR="0009526A">
        <w:rPr>
          <w:rFonts w:ascii="Times New Roman" w:eastAsia="方正仿宋_GBK" w:hAnsi="Times New Roman" w:cs="Times New Roman" w:hint="eastAsia"/>
          <w:kern w:val="0"/>
          <w:sz w:val="32"/>
          <w:szCs w:val="32"/>
          <w:lang w:bidi="ar"/>
        </w:rPr>
        <w:t>和细化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ar"/>
        </w:rPr>
        <w:t>。</w:t>
      </w:r>
    </w:p>
    <w:p w:rsidR="008D7A67" w:rsidRDefault="008D7A67" w:rsidP="00FE1B3A">
      <w:pPr>
        <w:spacing w:line="580" w:lineRule="exact"/>
        <w:ind w:firstLine="642"/>
        <w:rPr>
          <w:rFonts w:eastAsia="方正仿宋_GBK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（五）保障和监督部分，共</w:t>
      </w:r>
      <w:r>
        <w:rPr>
          <w:rFonts w:ascii="Times New Roman" w:eastAsia="方正楷体_GBK" w:hAnsi="Times New Roman" w:cs="Times New Roman"/>
          <w:sz w:val="32"/>
          <w:szCs w:val="32"/>
        </w:rPr>
        <w:t>5</w:t>
      </w:r>
      <w:r>
        <w:rPr>
          <w:rFonts w:ascii="Times New Roman" w:eastAsia="方正楷体_GBK" w:hAnsi="Times New Roman" w:cs="Times New Roman"/>
          <w:sz w:val="32"/>
          <w:szCs w:val="32"/>
        </w:rPr>
        <w:t>条。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ar"/>
        </w:rPr>
        <w:t>鼓励民政部门、儿童福利机构通过争取社会力量支持、开展公益慈善项目、政府购买服务等方式开展服务，要求</w:t>
      </w:r>
      <w:r w:rsidR="00E0436E">
        <w:rPr>
          <w:rFonts w:ascii="Times New Roman" w:eastAsia="方正仿宋_GBK" w:hAnsi="Times New Roman" w:cs="Times New Roman" w:hint="eastAsia"/>
          <w:kern w:val="0"/>
          <w:sz w:val="32"/>
          <w:szCs w:val="32"/>
          <w:lang w:bidi="ar"/>
        </w:rPr>
        <w:t>市、县</w:t>
      </w:r>
      <w:r>
        <w:rPr>
          <w:rFonts w:ascii="Times New Roman" w:eastAsia="方正仿宋_GBK" w:hAnsi="Times New Roman" w:cs="Times New Roman"/>
          <w:sz w:val="32"/>
          <w:szCs w:val="32"/>
        </w:rPr>
        <w:t>民政部门</w:t>
      </w:r>
      <w:bookmarkStart w:id="1" w:name="OLE_LINK2"/>
      <w:r>
        <w:rPr>
          <w:rFonts w:ascii="Times New Roman" w:eastAsia="方正仿宋_GBK" w:hAnsi="Times New Roman" w:cs="Times New Roman"/>
          <w:sz w:val="32"/>
          <w:szCs w:val="32"/>
        </w:rPr>
        <w:t>应当建立健全日常监管制度，</w:t>
      </w:r>
      <w:bookmarkEnd w:id="1"/>
      <w:r>
        <w:rPr>
          <w:rFonts w:ascii="Times New Roman" w:eastAsia="方正仿宋_GBK" w:hAnsi="Times New Roman" w:cs="Times New Roman"/>
          <w:sz w:val="32"/>
          <w:szCs w:val="32"/>
        </w:rPr>
        <w:t>履行监管职责。</w:t>
      </w:r>
    </w:p>
    <w:p w:rsidR="002607F7" w:rsidRPr="00FE1B3A" w:rsidRDefault="008D7A67" w:rsidP="00FE1B3A">
      <w:pPr>
        <w:spacing w:line="580" w:lineRule="exact"/>
        <w:rPr>
          <w:rFonts w:eastAsia="方正仿宋_GBK" w:hint="eastAsia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楷体_GBK" w:hAnsi="Times New Roman" w:cs="Times New Roman"/>
          <w:sz w:val="32"/>
          <w:szCs w:val="32"/>
        </w:rPr>
        <w:t>（六）附则部分，共</w:t>
      </w:r>
      <w:r>
        <w:rPr>
          <w:rFonts w:ascii="Times New Roman" w:eastAsia="方正楷体_GBK" w:hAnsi="Times New Roman" w:cs="Times New Roman"/>
          <w:sz w:val="32"/>
          <w:szCs w:val="32"/>
        </w:rPr>
        <w:t>3</w:t>
      </w:r>
      <w:r>
        <w:rPr>
          <w:rFonts w:ascii="Times New Roman" w:eastAsia="方正楷体_GBK" w:hAnsi="Times New Roman" w:cs="Times New Roman"/>
          <w:sz w:val="32"/>
          <w:szCs w:val="32"/>
        </w:rPr>
        <w:t>条。</w:t>
      </w:r>
      <w:bookmarkStart w:id="2" w:name="OLE_LINK6"/>
      <w:r>
        <w:rPr>
          <w:rFonts w:ascii="Times New Roman" w:eastAsia="方正仿宋_GBK" w:hAnsi="Times New Roman" w:cs="Times New Roman"/>
          <w:sz w:val="32"/>
          <w:szCs w:val="32"/>
        </w:rPr>
        <w:t>明确未成年人救助保护机构定义，实施细则执行时间等。</w:t>
      </w:r>
      <w:bookmarkStart w:id="3" w:name="_GoBack"/>
      <w:bookmarkEnd w:id="2"/>
      <w:bookmarkEnd w:id="3"/>
    </w:p>
    <w:sectPr w:rsidR="002607F7" w:rsidRPr="00FE1B3A" w:rsidSect="0011041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05" w:rsidRDefault="002C3205" w:rsidP="00074C9F">
      <w:r>
        <w:separator/>
      </w:r>
    </w:p>
  </w:endnote>
  <w:endnote w:type="continuationSeparator" w:id="0">
    <w:p w:rsidR="002C3205" w:rsidRDefault="002C3205" w:rsidP="0007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1D" w:rsidRDefault="0011041D" w:rsidP="0011041D">
    <w:pPr>
      <w:pStyle w:val="ac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CE662C" wp14:editId="3F327FC0">
              <wp:simplePos x="0" y="0"/>
              <wp:positionH relativeFrom="margin">
                <wp:posOffset>-37465</wp:posOffset>
              </wp:positionH>
              <wp:positionV relativeFrom="paragraph">
                <wp:posOffset>-234315</wp:posOffset>
              </wp:positionV>
              <wp:extent cx="1828800" cy="1828800"/>
              <wp:effectExtent l="0" t="0" r="12065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041D" w:rsidRDefault="0011041D" w:rsidP="0011041D">
                          <w:pPr>
                            <w:pStyle w:val="ac"/>
                            <w:ind w:leftChars="100" w:left="210" w:rightChars="100" w:right="21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1B3A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E662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.95pt;margin-top:-18.4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" filled="f" fillcolor="white [3201]" stroked="f" strokeweight=".5pt">
              <v:textbox style="mso-fit-shape-to-text:t" inset="0,0,0,0">
                <w:txbxContent>
                  <w:p w:rsidR="0011041D" w:rsidRDefault="0011041D" w:rsidP="0011041D">
                    <w:pPr>
                      <w:pStyle w:val="ac"/>
                      <w:ind w:leftChars="100" w:left="210" w:rightChars="100" w:right="21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FE1B3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1D" w:rsidRDefault="0011041D" w:rsidP="0011041D">
    <w:pPr>
      <w:pStyle w:val="ac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39A91" wp14:editId="04CD949B">
              <wp:simplePos x="0" y="0"/>
              <wp:positionH relativeFrom="margin">
                <wp:posOffset>4772660</wp:posOffset>
              </wp:positionH>
              <wp:positionV relativeFrom="paragraph">
                <wp:posOffset>-234315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041D" w:rsidRDefault="0011041D" w:rsidP="0011041D">
                          <w:pPr>
                            <w:pStyle w:val="ac"/>
                            <w:ind w:leftChars="100" w:left="210" w:rightChars="100" w:right="210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1B3A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39A9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75.8pt;margin-top:-18.4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KtCAMAANM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" filled="f" fillcolor="white [3201]" stroked="f" strokeweight=".5pt">
              <v:textbox style="mso-fit-shape-to-text:t" inset="0,0,0,0">
                <w:txbxContent>
                  <w:p w:rsidR="0011041D" w:rsidRDefault="0011041D" w:rsidP="0011041D">
                    <w:pPr>
                      <w:pStyle w:val="ac"/>
                      <w:ind w:leftChars="100" w:left="210" w:rightChars="100" w:right="210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FE1B3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05" w:rsidRDefault="002C3205" w:rsidP="00074C9F">
      <w:r>
        <w:separator/>
      </w:r>
    </w:p>
  </w:footnote>
  <w:footnote w:type="continuationSeparator" w:id="0">
    <w:p w:rsidR="002C3205" w:rsidRDefault="002C3205" w:rsidP="0007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1D" w:rsidRDefault="0011041D" w:rsidP="0011041D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1D" w:rsidRDefault="0011041D" w:rsidP="0011041D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103E0"/>
    <w:multiLevelType w:val="hybridMultilevel"/>
    <w:tmpl w:val="9CD2CC92"/>
    <w:lvl w:ilvl="0" w:tplc="2AF0C4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444A84"/>
    <w:multiLevelType w:val="hybridMultilevel"/>
    <w:tmpl w:val="05C8031A"/>
    <w:lvl w:ilvl="0" w:tplc="1848D74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9"/>
    <w:rsid w:val="00074C9F"/>
    <w:rsid w:val="0009526A"/>
    <w:rsid w:val="000D4D85"/>
    <w:rsid w:val="0011041D"/>
    <w:rsid w:val="00181F6E"/>
    <w:rsid w:val="001A0DBC"/>
    <w:rsid w:val="001D0CC8"/>
    <w:rsid w:val="002336D4"/>
    <w:rsid w:val="002607F7"/>
    <w:rsid w:val="002C3205"/>
    <w:rsid w:val="002D711D"/>
    <w:rsid w:val="0032397F"/>
    <w:rsid w:val="00391F2F"/>
    <w:rsid w:val="003C7ECA"/>
    <w:rsid w:val="003E2006"/>
    <w:rsid w:val="003F1350"/>
    <w:rsid w:val="004677A0"/>
    <w:rsid w:val="00492E0E"/>
    <w:rsid w:val="004E694D"/>
    <w:rsid w:val="00542C3B"/>
    <w:rsid w:val="00552799"/>
    <w:rsid w:val="00617EB1"/>
    <w:rsid w:val="00623044"/>
    <w:rsid w:val="007416C5"/>
    <w:rsid w:val="00743E78"/>
    <w:rsid w:val="007A2668"/>
    <w:rsid w:val="007E66BD"/>
    <w:rsid w:val="00857717"/>
    <w:rsid w:val="00892D2A"/>
    <w:rsid w:val="008D7A67"/>
    <w:rsid w:val="00902496"/>
    <w:rsid w:val="0092759F"/>
    <w:rsid w:val="00963C91"/>
    <w:rsid w:val="0097003E"/>
    <w:rsid w:val="009C4A03"/>
    <w:rsid w:val="009E149E"/>
    <w:rsid w:val="00A35254"/>
    <w:rsid w:val="00A94C99"/>
    <w:rsid w:val="00AA39F3"/>
    <w:rsid w:val="00AA4F9B"/>
    <w:rsid w:val="00AF6FF6"/>
    <w:rsid w:val="00B05D07"/>
    <w:rsid w:val="00B97FB2"/>
    <w:rsid w:val="00BA3B1B"/>
    <w:rsid w:val="00BF1337"/>
    <w:rsid w:val="00C27DF0"/>
    <w:rsid w:val="00D55A68"/>
    <w:rsid w:val="00D61B31"/>
    <w:rsid w:val="00DB77FC"/>
    <w:rsid w:val="00DC2BB1"/>
    <w:rsid w:val="00DE276E"/>
    <w:rsid w:val="00E0436E"/>
    <w:rsid w:val="00E5431F"/>
    <w:rsid w:val="00E77366"/>
    <w:rsid w:val="00E8750F"/>
    <w:rsid w:val="00E93443"/>
    <w:rsid w:val="00EF60E8"/>
    <w:rsid w:val="00F0309F"/>
    <w:rsid w:val="00F72FEC"/>
    <w:rsid w:val="00FD5519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FB3ED"/>
  <w15:chartTrackingRefBased/>
  <w15:docId w15:val="{94604A5F-5ABF-415F-95D1-F584E883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1B31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44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743E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43E78"/>
    <w:rPr>
      <w:b/>
      <w:bCs/>
    </w:rPr>
  </w:style>
  <w:style w:type="character" w:customStyle="1" w:styleId="fontstyle01">
    <w:name w:val="fontstyle01"/>
    <w:qFormat/>
    <w:rsid w:val="00DE276E"/>
    <w:rPr>
      <w:rFonts w:ascii="仿宋_GB2312" w:eastAsia="仿宋_GB2312" w:hint="eastAsia"/>
      <w:color w:val="000000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7A2668"/>
    <w:rPr>
      <w:color w:val="0000FF"/>
      <w:u w:val="single"/>
    </w:rPr>
  </w:style>
  <w:style w:type="character" w:styleId="a7">
    <w:name w:val="Emphasis"/>
    <w:basedOn w:val="a0"/>
    <w:uiPriority w:val="20"/>
    <w:qFormat/>
    <w:rsid w:val="007A2668"/>
    <w:rPr>
      <w:i/>
      <w:iCs/>
    </w:rPr>
  </w:style>
  <w:style w:type="paragraph" w:styleId="a8">
    <w:name w:val="annotation text"/>
    <w:basedOn w:val="a"/>
    <w:link w:val="a9"/>
    <w:uiPriority w:val="99"/>
    <w:unhideWhenUsed/>
    <w:qFormat/>
    <w:rsid w:val="00BA3B1B"/>
    <w:pPr>
      <w:jc w:val="left"/>
    </w:pPr>
  </w:style>
  <w:style w:type="character" w:customStyle="1" w:styleId="a9">
    <w:name w:val="批注文字 字符"/>
    <w:basedOn w:val="a0"/>
    <w:link w:val="a8"/>
    <w:uiPriority w:val="99"/>
    <w:qFormat/>
    <w:rsid w:val="00BA3B1B"/>
  </w:style>
  <w:style w:type="paragraph" w:styleId="aa">
    <w:name w:val="header"/>
    <w:basedOn w:val="a"/>
    <w:link w:val="ab"/>
    <w:uiPriority w:val="99"/>
    <w:unhideWhenUsed/>
    <w:rsid w:val="00074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74C9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rsid w:val="00074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sid w:val="00074C9F"/>
    <w:rPr>
      <w:sz w:val="18"/>
      <w:szCs w:val="18"/>
    </w:rPr>
  </w:style>
  <w:style w:type="character" w:customStyle="1" w:styleId="bjh-p">
    <w:name w:val="bjh-p"/>
    <w:basedOn w:val="a0"/>
    <w:rsid w:val="00DB77FC"/>
  </w:style>
  <w:style w:type="character" w:customStyle="1" w:styleId="NormalCharacter">
    <w:name w:val="NormalCharacter"/>
    <w:qFormat/>
    <w:rsid w:val="00B97FB2"/>
  </w:style>
  <w:style w:type="paragraph" w:styleId="ae">
    <w:name w:val="Body Text"/>
    <w:basedOn w:val="a"/>
    <w:next w:val="a"/>
    <w:link w:val="af"/>
    <w:uiPriority w:val="1"/>
    <w:qFormat/>
    <w:rsid w:val="008D7A67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af">
    <w:name w:val="正文文本 字符"/>
    <w:basedOn w:val="a0"/>
    <w:link w:val="ae"/>
    <w:uiPriority w:val="1"/>
    <w:rsid w:val="008D7A67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10">
    <w:name w:val="标题 1 字符"/>
    <w:basedOn w:val="a0"/>
    <w:link w:val="1"/>
    <w:uiPriority w:val="9"/>
    <w:rsid w:val="00D61B31"/>
    <w:rPr>
      <w:rFonts w:ascii="宋体" w:eastAsia="宋体" w:hAnsi="宋体" w:cs="Times New Roman"/>
      <w:b/>
      <w:bCs/>
      <w:kern w:val="44"/>
      <w:sz w:val="48"/>
      <w:szCs w:val="48"/>
    </w:rPr>
  </w:style>
  <w:style w:type="paragraph" w:customStyle="1" w:styleId="af0">
    <w:name w:val="默认"/>
    <w:uiPriority w:val="99"/>
    <w:qFormat/>
    <w:rsid w:val="002336D4"/>
    <w:rPr>
      <w:rFonts w:ascii="Helvetica" w:eastAsia="宋体" w:hAnsi="Helvetica" w:cs="Helvetica"/>
      <w:color w:val="000000"/>
      <w:kern w:val="0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857717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8577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link?url=eB9kF-YAsu3G8SSPbpYkHUPzhU2NHZJZ4c_jOkJsOvaxdLnMLvQ7hGoyiU3Wm0a49SzJPXL4OsDamuhmJ1M4eMHrTKCp9EE08Mb6XQ4Cfuy&amp;wd=&amp;eqid=809b100100173aaa00000004632816a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869D-0472-4AA3-BE7B-31771612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942</Characters>
  <Application>Microsoft Office Word</Application>
  <DocSecurity>0</DocSecurity>
  <Lines>7</Lines>
  <Paragraphs>2</Paragraphs>
  <ScaleCrop>false</ScaleCrop>
  <Company>HP Inc.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smwh</dc:creator>
  <cp:keywords/>
  <dc:description/>
  <cp:lastModifiedBy>smwh</cp:lastModifiedBy>
  <cp:revision>5</cp:revision>
  <cp:lastPrinted>2023-01-11T02:54:00Z</cp:lastPrinted>
  <dcterms:created xsi:type="dcterms:W3CDTF">2023-01-18T08:02:00Z</dcterms:created>
  <dcterms:modified xsi:type="dcterms:W3CDTF">2023-01-18T08:15:00Z</dcterms:modified>
</cp:coreProperties>
</file>