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8"/>
        <w:tblW w:w="0" w:type="auto"/>
        <w:tblLook w:val="04A0" w:firstRow="1" w:lastRow="0" w:firstColumn="1" w:lastColumn="0" w:noHBand="0" w:noVBand="1"/>
      </w:tblPr>
      <w:tblGrid>
        <w:gridCol w:w="10402"/>
      </w:tblGrid>
      <w:tr w:rsidR="00B579FB">
        <w:trPr>
          <w:trHeight w:val="3592"/>
        </w:trPr>
        <w:tc>
          <w:tcPr>
            <w:tcW w:w="10402" w:type="dxa"/>
            <w:tcBorders>
              <w:top w:val="nil"/>
              <w:left w:val="nil"/>
              <w:bottom w:val="nil"/>
              <w:right w:val="nil"/>
            </w:tcBorders>
          </w:tcPr>
          <w:p w:rsidR="00B579FB" w:rsidRDefault="00B579FB">
            <w:pPr>
              <w:pStyle w:val="a4"/>
              <w:spacing w:line="360" w:lineRule="auto"/>
              <w:rPr>
                <w:rFonts w:ascii="仿宋" w:eastAsia="仿宋" w:hAnsi="仿宋" w:cs="仿宋" w:hint="eastAsia"/>
                <w:b/>
                <w:bCs/>
                <w:color w:val="FF0000"/>
                <w:sz w:val="22"/>
                <w:szCs w:val="22"/>
              </w:rPr>
            </w:pPr>
          </w:p>
        </w:tc>
      </w:tr>
      <w:tr w:rsidR="00B579FB">
        <w:trPr>
          <w:trHeight w:val="4945"/>
        </w:trPr>
        <w:tc>
          <w:tcPr>
            <w:tcW w:w="10402" w:type="dxa"/>
            <w:tcBorders>
              <w:top w:val="nil"/>
              <w:left w:val="nil"/>
              <w:bottom w:val="nil"/>
              <w:right w:val="nil"/>
            </w:tcBorders>
          </w:tcPr>
          <w:p w:rsidR="00B579FB" w:rsidRDefault="00104F77">
            <w:pPr>
              <w:ind w:rightChars="129" w:right="284"/>
              <w:jc w:val="center"/>
              <w:rPr>
                <w:rFonts w:ascii="仿宋" w:eastAsia="仿宋" w:hAnsi="仿宋" w:cs="仿宋"/>
                <w:b/>
                <w:bCs/>
                <w:color w:val="FF0000"/>
              </w:rPr>
            </w:pPr>
            <w:r>
              <w:rPr>
                <w:rFonts w:ascii="宋体" w:eastAsia="宋体" w:hAnsi="宋体" w:cs="宋体"/>
                <w:b/>
                <w:sz w:val="52"/>
              </w:rPr>
              <w:t>2021年度</w:t>
            </w:r>
            <w:r>
              <w:rPr>
                <w:rFonts w:ascii="宋体" w:eastAsia="宋体" w:hAnsi="宋体" w:cs="宋体"/>
                <w:b/>
                <w:sz w:val="52"/>
              </w:rPr>
              <w:br/>
              <w:t>江苏省养老服务指导中心（</w:t>
            </w:r>
            <w:r>
              <w:rPr>
                <w:rFonts w:ascii="宋体" w:eastAsia="宋体" w:hAnsi="宋体" w:cs="宋体"/>
                <w:b/>
                <w:sz w:val="52"/>
              </w:rPr>
              <w:br/>
              <w:t>江苏省老年公寓管理中心）</w:t>
            </w:r>
            <w:r>
              <w:rPr>
                <w:rFonts w:ascii="宋体" w:eastAsia="宋体" w:hAnsi="宋体" w:cs="宋体"/>
                <w:b/>
                <w:sz w:val="52"/>
              </w:rPr>
              <w:br/>
              <w:t>单位决算公开</w:t>
            </w:r>
          </w:p>
        </w:tc>
      </w:tr>
    </w:tbl>
    <w:p w:rsidR="00B579FB" w:rsidRDefault="00B579FB">
      <w:pPr>
        <w:ind w:rightChars="129" w:right="284"/>
        <w:jc w:val="both"/>
        <w:rPr>
          <w:rFonts w:ascii="宋体" w:eastAsia="宋体" w:hAnsi="宋体" w:cs="宋体"/>
          <w:b/>
          <w:bCs/>
          <w:sz w:val="52"/>
          <w:szCs w:val="52"/>
        </w:rPr>
        <w:sectPr w:rsidR="00B579FB">
          <w:headerReference w:type="even" r:id="rId8"/>
          <w:headerReference w:type="default" r:id="rId9"/>
          <w:footerReference w:type="even" r:id="rId10"/>
          <w:footerReference w:type="default" r:id="rId11"/>
          <w:headerReference w:type="first" r:id="rId12"/>
          <w:footerReference w:type="first" r:id="rId13"/>
          <w:pgSz w:w="11906" w:h="16838"/>
          <w:pgMar w:top="1580" w:right="700" w:bottom="770" w:left="1020" w:header="170" w:footer="280" w:gutter="0"/>
          <w:cols w:space="720"/>
          <w:formProt w:val="0"/>
          <w:titlePg/>
          <w:docGrid w:linePitch="100"/>
        </w:sectPr>
      </w:pPr>
    </w:p>
    <w:p w:rsidR="00B579FB" w:rsidRDefault="00B579FB">
      <w:pPr>
        <w:pStyle w:val="a4"/>
        <w:spacing w:before="4"/>
        <w:rPr>
          <w:rFonts w:ascii="华文仿宋" w:eastAsia="华文仿宋" w:hAnsi="华文仿宋" w:cs="仿宋"/>
          <w:sz w:val="10"/>
        </w:rPr>
      </w:pPr>
    </w:p>
    <w:p w:rsidR="00B579FB" w:rsidRDefault="00104F77">
      <w:pPr>
        <w:pStyle w:val="2"/>
        <w:tabs>
          <w:tab w:val="left" w:pos="880"/>
        </w:tabs>
        <w:spacing w:line="718" w:lineRule="exact"/>
        <w:ind w:right="313"/>
        <w:rPr>
          <w:rFonts w:ascii="仿宋" w:eastAsia="仿宋" w:hAnsi="仿宋" w:cs="仿宋"/>
        </w:rPr>
      </w:pPr>
      <w:r>
        <w:rPr>
          <w:rFonts w:ascii="仿宋" w:eastAsia="仿宋" w:hAnsi="仿宋" w:cs="仿宋" w:hint="eastAsia"/>
          <w:b/>
          <w:bCs/>
        </w:rPr>
        <w:t>目</w:t>
      </w:r>
      <w:r>
        <w:rPr>
          <w:rFonts w:ascii="仿宋" w:eastAsia="仿宋" w:hAnsi="仿宋" w:cs="仿宋" w:hint="eastAsia"/>
          <w:b/>
          <w:bCs/>
        </w:rPr>
        <w:tab/>
        <w:t>录</w:t>
      </w:r>
    </w:p>
    <w:p w:rsidR="00B579FB" w:rsidRDefault="00B579FB">
      <w:pPr>
        <w:pStyle w:val="a4"/>
        <w:spacing w:before="7"/>
        <w:rPr>
          <w:rFonts w:ascii="仿宋" w:eastAsia="仿宋" w:hAnsi="仿宋" w:cs="仿宋"/>
          <w:sz w:val="27"/>
        </w:rPr>
      </w:pPr>
    </w:p>
    <w:p w:rsidR="00B579FB" w:rsidRDefault="00104F77">
      <w:pPr>
        <w:pStyle w:val="a4"/>
        <w:spacing w:line="360" w:lineRule="auto"/>
        <w:ind w:leftChars="300" w:left="671" w:hanging="11"/>
        <w:jc w:val="both"/>
        <w:outlineLvl w:val="0"/>
        <w:rPr>
          <w:rFonts w:ascii="黑体" w:eastAsia="黑体" w:hAnsi="黑体" w:cs="黑体"/>
        </w:rPr>
      </w:pPr>
      <w:r>
        <w:rPr>
          <w:rFonts w:ascii="黑体" w:eastAsia="黑体" w:hAnsi="黑体" w:cs="黑体" w:hint="eastAsia"/>
        </w:rPr>
        <w:t xml:space="preserve">第一部分 </w:t>
      </w:r>
      <w:r>
        <w:rPr>
          <w:rFonts w:ascii="黑体" w:eastAsia="黑体" w:hAnsi="黑体" w:cs="黑体" w:hint="eastAsia"/>
          <w:lang w:val="en-US"/>
        </w:rPr>
        <w:t>单位</w:t>
      </w:r>
      <w:r>
        <w:rPr>
          <w:rFonts w:ascii="黑体" w:eastAsia="黑体" w:hAnsi="黑体" w:cs="黑体" w:hint="eastAsia"/>
        </w:rPr>
        <w:t>概况</w:t>
      </w:r>
    </w:p>
    <w:p w:rsidR="00B579FB" w:rsidRDefault="00104F77">
      <w:pPr>
        <w:pStyle w:val="a4"/>
        <w:tabs>
          <w:tab w:val="left" w:pos="2249"/>
        </w:tabs>
        <w:spacing w:line="360" w:lineRule="auto"/>
        <w:ind w:leftChars="300" w:left="671" w:hanging="11"/>
        <w:jc w:val="both"/>
        <w:rPr>
          <w:rFonts w:ascii="仿宋" w:eastAsia="仿宋" w:hAnsi="仿宋" w:cs="仿宋"/>
        </w:rPr>
      </w:pPr>
      <w:r>
        <w:rPr>
          <w:rFonts w:ascii="仿宋" w:eastAsia="仿宋" w:hAnsi="仿宋" w:cs="仿宋" w:hint="eastAsia"/>
        </w:rPr>
        <w:t>一、主要职能</w:t>
      </w:r>
    </w:p>
    <w:p w:rsidR="00B579FB" w:rsidRDefault="00104F77">
      <w:pPr>
        <w:pStyle w:val="a4"/>
        <w:tabs>
          <w:tab w:val="left" w:pos="2249"/>
        </w:tabs>
        <w:spacing w:line="360" w:lineRule="auto"/>
        <w:ind w:leftChars="300" w:left="671" w:hanging="11"/>
        <w:jc w:val="both"/>
        <w:rPr>
          <w:rFonts w:ascii="仿宋" w:eastAsia="仿宋" w:hAnsi="仿宋" w:cs="仿宋"/>
        </w:rPr>
      </w:pPr>
      <w:r>
        <w:rPr>
          <w:rFonts w:ascii="仿宋" w:eastAsia="仿宋" w:hAnsi="仿宋" w:cs="仿宋" w:hint="eastAsia"/>
        </w:rPr>
        <w:t>二、</w:t>
      </w:r>
      <w:r>
        <w:rPr>
          <w:rFonts w:ascii="仿宋" w:eastAsia="仿宋" w:hAnsi="仿宋" w:cs="仿宋" w:hint="eastAsia"/>
          <w:lang w:val="en-US"/>
        </w:rPr>
        <w:t>单位</w:t>
      </w:r>
      <w:r>
        <w:rPr>
          <w:rFonts w:ascii="仿宋" w:eastAsia="仿宋" w:hAnsi="仿宋" w:cs="仿宋" w:hint="eastAsia"/>
        </w:rPr>
        <w:t>机构设置及决算单位构成情况</w:t>
      </w:r>
    </w:p>
    <w:p w:rsidR="00B579FB" w:rsidRDefault="00104F77">
      <w:pPr>
        <w:pStyle w:val="a4"/>
        <w:tabs>
          <w:tab w:val="left" w:pos="2249"/>
        </w:tabs>
        <w:spacing w:line="360" w:lineRule="auto"/>
        <w:ind w:leftChars="300" w:left="671" w:hanging="11"/>
        <w:jc w:val="both"/>
        <w:rPr>
          <w:rFonts w:ascii="仿宋" w:eastAsia="仿宋" w:hAnsi="仿宋" w:cs="仿宋"/>
        </w:rPr>
      </w:pPr>
      <w:r>
        <w:rPr>
          <w:rFonts w:ascii="仿宋" w:eastAsia="仿宋" w:hAnsi="仿宋" w:cs="仿宋" w:hint="eastAsia"/>
        </w:rPr>
        <w:t>三、2021年度主要工作完成情况</w:t>
      </w:r>
    </w:p>
    <w:p w:rsidR="00B579FB" w:rsidRDefault="00104F77">
      <w:pPr>
        <w:pStyle w:val="a4"/>
        <w:spacing w:line="360" w:lineRule="auto"/>
        <w:ind w:leftChars="300" w:left="671" w:hanging="11"/>
        <w:jc w:val="both"/>
        <w:rPr>
          <w:rFonts w:ascii="黑体" w:eastAsia="黑体" w:hAnsi="黑体" w:cs="黑体"/>
        </w:rPr>
      </w:pPr>
      <w:r>
        <w:rPr>
          <w:rFonts w:ascii="黑体" w:eastAsia="黑体" w:hAnsi="黑体" w:cs="黑体" w:hint="eastAsia"/>
          <w:lang w:val="en-US"/>
        </w:rPr>
        <w:t>第二部分 2021年度</w:t>
      </w:r>
      <w:r>
        <w:rPr>
          <w:rFonts w:ascii="黑体" w:eastAsia="黑体" w:hAnsi="黑体" w:cs="黑体"/>
        </w:rPr>
        <w:t>单位决算表</w:t>
      </w:r>
    </w:p>
    <w:p w:rsidR="00B579FB" w:rsidRDefault="00104F77">
      <w:pPr>
        <w:pStyle w:val="a4"/>
        <w:spacing w:line="360" w:lineRule="auto"/>
        <w:ind w:leftChars="300" w:left="671" w:right="5774" w:hanging="11"/>
        <w:jc w:val="both"/>
        <w:rPr>
          <w:rFonts w:ascii="仿宋" w:eastAsia="仿宋" w:hAnsi="仿宋" w:cs="仿宋"/>
        </w:rPr>
      </w:pPr>
      <w:r>
        <w:rPr>
          <w:rFonts w:ascii="仿宋" w:eastAsia="仿宋" w:hAnsi="仿宋" w:cs="仿宋" w:hint="eastAsia"/>
          <w:spacing w:val="-2"/>
        </w:rPr>
        <w:t>一、收入支出决算总表</w:t>
      </w:r>
    </w:p>
    <w:p w:rsidR="00B579FB" w:rsidRDefault="00104F77">
      <w:pPr>
        <w:pStyle w:val="a4"/>
        <w:spacing w:line="360" w:lineRule="auto"/>
        <w:ind w:leftChars="300" w:left="671" w:right="5774" w:hanging="11"/>
        <w:jc w:val="both"/>
        <w:rPr>
          <w:rFonts w:ascii="仿宋" w:eastAsia="仿宋" w:hAnsi="仿宋" w:cs="仿宋"/>
        </w:rPr>
      </w:pPr>
      <w:r>
        <w:rPr>
          <w:rFonts w:ascii="仿宋" w:eastAsia="仿宋" w:hAnsi="仿宋" w:cs="仿宋" w:hint="eastAsia"/>
        </w:rPr>
        <w:t>二、收入决算表</w:t>
      </w:r>
    </w:p>
    <w:p w:rsidR="00B579FB" w:rsidRDefault="00104F77">
      <w:pPr>
        <w:pStyle w:val="a4"/>
        <w:spacing w:line="360" w:lineRule="auto"/>
        <w:ind w:leftChars="300" w:left="671" w:hanging="11"/>
        <w:jc w:val="both"/>
        <w:rPr>
          <w:rFonts w:ascii="仿宋" w:eastAsia="仿宋" w:hAnsi="仿宋" w:cs="仿宋"/>
        </w:rPr>
      </w:pPr>
      <w:r>
        <w:rPr>
          <w:rFonts w:ascii="仿宋" w:eastAsia="仿宋" w:hAnsi="仿宋" w:cs="仿宋" w:hint="eastAsia"/>
          <w:w w:val="95"/>
        </w:rPr>
        <w:t>三、支出决算表</w:t>
      </w:r>
    </w:p>
    <w:p w:rsidR="00B579FB" w:rsidRDefault="00104F77">
      <w:pPr>
        <w:pStyle w:val="a4"/>
        <w:spacing w:line="360" w:lineRule="auto"/>
        <w:ind w:leftChars="300" w:left="671" w:hanging="11"/>
        <w:jc w:val="both"/>
        <w:rPr>
          <w:rFonts w:ascii="仿宋" w:eastAsia="仿宋" w:hAnsi="仿宋" w:cs="仿宋"/>
        </w:rPr>
      </w:pPr>
      <w:r>
        <w:rPr>
          <w:rFonts w:ascii="仿宋" w:eastAsia="仿宋" w:hAnsi="仿宋" w:cs="仿宋" w:hint="eastAsia"/>
        </w:rPr>
        <w:t>四、财政拨款收入支出决算总表</w:t>
      </w:r>
    </w:p>
    <w:p w:rsidR="00B579FB" w:rsidRDefault="00104F77">
      <w:pPr>
        <w:pStyle w:val="a4"/>
        <w:spacing w:line="360" w:lineRule="auto"/>
        <w:ind w:leftChars="300" w:left="671" w:hanging="11"/>
        <w:jc w:val="both"/>
        <w:rPr>
          <w:rFonts w:ascii="仿宋" w:eastAsia="仿宋" w:hAnsi="仿宋" w:cs="仿宋"/>
        </w:rPr>
      </w:pPr>
      <w:r>
        <w:rPr>
          <w:rFonts w:ascii="仿宋" w:eastAsia="仿宋" w:hAnsi="仿宋" w:cs="仿宋" w:hint="eastAsia"/>
        </w:rPr>
        <w:t>五、财政拨款支出决算表（功能科目）</w:t>
      </w:r>
    </w:p>
    <w:p w:rsidR="00B579FB" w:rsidRDefault="00104F77">
      <w:pPr>
        <w:pStyle w:val="a4"/>
        <w:spacing w:line="360" w:lineRule="auto"/>
        <w:ind w:leftChars="300" w:left="671" w:right="2894" w:hanging="11"/>
        <w:jc w:val="both"/>
        <w:rPr>
          <w:rFonts w:ascii="仿宋" w:eastAsia="仿宋" w:hAnsi="仿宋" w:cs="仿宋"/>
        </w:rPr>
      </w:pPr>
      <w:r>
        <w:rPr>
          <w:rFonts w:ascii="仿宋" w:eastAsia="仿宋" w:hAnsi="仿宋" w:cs="仿宋" w:hint="eastAsia"/>
        </w:rPr>
        <w:t>六、财政拨款基本支出决算表（经济科目） 七、一般公共预算支出决算表（功能科目）</w:t>
      </w:r>
    </w:p>
    <w:p w:rsidR="00B579FB" w:rsidRDefault="00104F77">
      <w:pPr>
        <w:pStyle w:val="a4"/>
        <w:spacing w:line="360" w:lineRule="auto"/>
        <w:ind w:leftChars="300" w:left="671" w:hanging="11"/>
        <w:jc w:val="both"/>
        <w:rPr>
          <w:rFonts w:ascii="仿宋" w:eastAsia="仿宋" w:hAnsi="仿宋" w:cs="仿宋"/>
        </w:rPr>
      </w:pPr>
      <w:r>
        <w:rPr>
          <w:rFonts w:ascii="仿宋" w:eastAsia="仿宋" w:hAnsi="仿宋" w:cs="仿宋" w:hint="eastAsia"/>
        </w:rPr>
        <w:t>八、一般公共预算基本支出决算表（经济科目）</w:t>
      </w:r>
    </w:p>
    <w:p w:rsidR="00B579FB" w:rsidRDefault="00104F77">
      <w:pPr>
        <w:pStyle w:val="a4"/>
        <w:spacing w:line="360" w:lineRule="auto"/>
        <w:ind w:leftChars="300" w:left="671" w:hanging="11"/>
        <w:jc w:val="both"/>
        <w:rPr>
          <w:rFonts w:ascii="仿宋" w:eastAsia="仿宋" w:hAnsi="仿宋" w:cs="仿宋"/>
        </w:rPr>
      </w:pPr>
      <w:r>
        <w:rPr>
          <w:rFonts w:ascii="仿宋" w:eastAsia="仿宋" w:hAnsi="仿宋" w:cs="仿宋" w:hint="eastAsia"/>
        </w:rPr>
        <w:t>九、一般公共预算“三公”经费、会议费、培训费支出决算表</w:t>
      </w:r>
    </w:p>
    <w:p w:rsidR="00B579FB" w:rsidRDefault="00104F77">
      <w:pPr>
        <w:pStyle w:val="a4"/>
        <w:spacing w:line="360" w:lineRule="auto"/>
        <w:ind w:leftChars="300" w:left="671" w:hanging="11"/>
        <w:jc w:val="both"/>
        <w:rPr>
          <w:rFonts w:ascii="仿宋" w:eastAsia="仿宋" w:hAnsi="仿宋" w:cs="仿宋"/>
        </w:rPr>
      </w:pPr>
      <w:r>
        <w:rPr>
          <w:rFonts w:ascii="仿宋" w:eastAsia="仿宋" w:hAnsi="仿宋" w:cs="仿宋" w:hint="eastAsia"/>
        </w:rPr>
        <w:t>十、政府性基金预算支出决算表</w:t>
      </w:r>
    </w:p>
    <w:p w:rsidR="00B579FB" w:rsidRDefault="00104F77">
      <w:pPr>
        <w:pStyle w:val="a4"/>
        <w:spacing w:line="360" w:lineRule="auto"/>
        <w:ind w:leftChars="300" w:left="671" w:right="2575" w:hanging="11"/>
        <w:jc w:val="both"/>
        <w:rPr>
          <w:rFonts w:ascii="仿宋" w:eastAsia="仿宋" w:hAnsi="仿宋" w:cs="仿宋"/>
          <w:lang w:val="en-US"/>
        </w:rPr>
      </w:pPr>
      <w:r>
        <w:rPr>
          <w:rFonts w:ascii="仿宋" w:eastAsia="仿宋" w:hAnsi="仿宋" w:cs="仿宋" w:hint="eastAsia"/>
        </w:rPr>
        <w:t>十一、</w:t>
      </w:r>
      <w:r>
        <w:rPr>
          <w:rFonts w:ascii="仿宋" w:eastAsia="仿宋" w:hAnsi="仿宋" w:cs="仿宋" w:hint="eastAsia"/>
          <w:lang w:val="en-US"/>
        </w:rPr>
        <w:t>国有资本经营预算支出决算表</w:t>
      </w:r>
    </w:p>
    <w:p w:rsidR="00B579FB" w:rsidRDefault="00104F77">
      <w:pPr>
        <w:pStyle w:val="a4"/>
        <w:spacing w:line="360" w:lineRule="auto"/>
        <w:ind w:leftChars="300" w:left="671" w:right="2575" w:hanging="11"/>
        <w:jc w:val="both"/>
        <w:rPr>
          <w:rFonts w:ascii="仿宋" w:eastAsia="仿宋" w:hAnsi="仿宋" w:cs="仿宋"/>
        </w:rPr>
      </w:pPr>
      <w:r>
        <w:rPr>
          <w:rFonts w:ascii="仿宋" w:eastAsia="仿宋" w:hAnsi="仿宋" w:cs="仿宋" w:hint="eastAsia"/>
        </w:rPr>
        <w:t>十</w:t>
      </w:r>
      <w:r>
        <w:rPr>
          <w:rFonts w:ascii="仿宋" w:eastAsia="仿宋" w:hAnsi="仿宋" w:cs="仿宋" w:hint="eastAsia"/>
          <w:lang w:val="en-US"/>
        </w:rPr>
        <w:t>二</w:t>
      </w:r>
      <w:r>
        <w:rPr>
          <w:rFonts w:ascii="仿宋" w:eastAsia="仿宋" w:hAnsi="仿宋" w:cs="仿宋" w:hint="eastAsia"/>
        </w:rPr>
        <w:t>、一般公共预算机关运行经费支出决算表</w:t>
      </w:r>
    </w:p>
    <w:p w:rsidR="00B579FB" w:rsidRDefault="00104F77">
      <w:pPr>
        <w:pStyle w:val="a4"/>
        <w:spacing w:line="360" w:lineRule="auto"/>
        <w:ind w:leftChars="300" w:left="671" w:right="2575" w:hanging="11"/>
        <w:jc w:val="both"/>
        <w:rPr>
          <w:rFonts w:ascii="仿宋" w:eastAsia="仿宋" w:hAnsi="仿宋" w:cs="仿宋"/>
        </w:rPr>
      </w:pPr>
      <w:r>
        <w:rPr>
          <w:rFonts w:ascii="仿宋" w:eastAsia="仿宋" w:hAnsi="仿宋" w:cs="仿宋" w:hint="eastAsia"/>
        </w:rPr>
        <w:t>十</w:t>
      </w:r>
      <w:r>
        <w:rPr>
          <w:rFonts w:ascii="仿宋" w:eastAsia="仿宋" w:hAnsi="仿宋" w:cs="仿宋" w:hint="eastAsia"/>
          <w:lang w:val="en-US"/>
        </w:rPr>
        <w:t>三</w:t>
      </w:r>
      <w:r>
        <w:rPr>
          <w:rFonts w:ascii="仿宋" w:eastAsia="仿宋" w:hAnsi="仿宋" w:cs="仿宋" w:hint="eastAsia"/>
        </w:rPr>
        <w:t>、政府采购支出决算表</w:t>
      </w:r>
    </w:p>
    <w:p w:rsidR="00B579FB" w:rsidRDefault="00104F77">
      <w:pPr>
        <w:pStyle w:val="a4"/>
        <w:spacing w:line="360" w:lineRule="auto"/>
        <w:ind w:leftChars="300" w:left="671" w:hanging="11"/>
        <w:jc w:val="both"/>
        <w:rPr>
          <w:rFonts w:ascii="黑体" w:eastAsia="黑体" w:hAnsi="黑体" w:cs="黑体"/>
          <w:lang w:val="en-US"/>
        </w:rPr>
      </w:pPr>
      <w:r>
        <w:rPr>
          <w:rFonts w:ascii="黑体" w:eastAsia="黑体" w:hAnsi="黑体" w:cs="黑体" w:hint="eastAsia"/>
          <w:lang w:val="en-US"/>
        </w:rPr>
        <w:t>第三部分 2021年度</w:t>
      </w:r>
      <w:r>
        <w:rPr>
          <w:rFonts w:ascii="黑体" w:eastAsia="黑体" w:hAnsi="黑体" w:cs="黑体"/>
        </w:rPr>
        <w:t>单位决算情况说明</w:t>
      </w:r>
    </w:p>
    <w:p w:rsidR="00B579FB" w:rsidRDefault="00104F77">
      <w:pPr>
        <w:pStyle w:val="a4"/>
        <w:spacing w:line="360" w:lineRule="auto"/>
        <w:ind w:leftChars="300" w:left="671" w:hanging="11"/>
        <w:jc w:val="both"/>
        <w:rPr>
          <w:rFonts w:ascii="仿宋" w:eastAsia="仿宋" w:hAnsi="仿宋" w:cs="仿宋"/>
          <w:b/>
          <w:bCs/>
          <w:color w:val="000000"/>
          <w:sz w:val="30"/>
          <w:szCs w:val="30"/>
          <w:lang w:val="en-US"/>
        </w:rPr>
      </w:pPr>
      <w:r>
        <w:rPr>
          <w:rFonts w:ascii="黑体" w:eastAsia="黑体" w:hAnsi="黑体" w:cs="黑体" w:hint="eastAsia"/>
          <w:lang w:val="en-US"/>
        </w:rPr>
        <w:t>第四部分 名词解释</w:t>
      </w:r>
    </w:p>
    <w:p w:rsidR="00B579FB" w:rsidRDefault="00B579FB">
      <w:pPr>
        <w:pStyle w:val="a4"/>
        <w:spacing w:line="235" w:lineRule="auto"/>
        <w:ind w:leftChars="300" w:left="669" w:right="2414" w:hanging="9"/>
        <w:jc w:val="both"/>
        <w:rPr>
          <w:rFonts w:ascii="仿宋" w:eastAsia="仿宋" w:hAnsi="仿宋" w:cs="仿宋"/>
        </w:rPr>
        <w:sectPr w:rsidR="00B579FB">
          <w:footerReference w:type="default" r:id="rId14"/>
          <w:pgSz w:w="11906" w:h="16838"/>
          <w:pgMar w:top="1580" w:right="700" w:bottom="770" w:left="1020" w:header="283" w:footer="280" w:gutter="0"/>
          <w:pgNumType w:fmt="numberInDash" w:start="1"/>
          <w:cols w:space="720"/>
          <w:formProt w:val="0"/>
          <w:docGrid w:linePitch="100"/>
        </w:sectPr>
      </w:pPr>
    </w:p>
    <w:p w:rsidR="00B579FB" w:rsidRDefault="00B579FB">
      <w:pPr>
        <w:pStyle w:val="a4"/>
        <w:spacing w:before="1"/>
        <w:rPr>
          <w:rFonts w:ascii="华文仿宋" w:eastAsia="华文仿宋" w:hAnsi="华文仿宋" w:cs="仿宋"/>
          <w:sz w:val="14"/>
        </w:rPr>
      </w:pPr>
    </w:p>
    <w:p w:rsidR="00B579FB" w:rsidRDefault="00104F77">
      <w:pPr>
        <w:pStyle w:val="4"/>
        <w:tabs>
          <w:tab w:val="left" w:pos="4395"/>
        </w:tabs>
        <w:spacing w:line="606" w:lineRule="exact"/>
        <w:ind w:rightChars="229" w:right="504"/>
        <w:rPr>
          <w:rFonts w:ascii="宋体" w:eastAsia="宋体" w:hAnsi="宋体" w:cs="宋体"/>
          <w:b/>
          <w:bCs/>
        </w:rPr>
      </w:pPr>
      <w:r>
        <w:rPr>
          <w:rFonts w:ascii="宋体" w:eastAsia="宋体" w:hAnsi="宋体" w:cs="宋体" w:hint="eastAsia"/>
          <w:b/>
          <w:bCs/>
        </w:rPr>
        <w:t>第一部分单位概况</w:t>
      </w:r>
    </w:p>
    <w:p w:rsidR="00B579FB" w:rsidRDefault="00B579FB">
      <w:pPr>
        <w:ind w:rightChars="229" w:right="504"/>
        <w:jc w:val="both"/>
      </w:pPr>
    </w:p>
    <w:p w:rsidR="00B579FB" w:rsidRDefault="00104F77">
      <w:pPr>
        <w:pStyle w:val="a4"/>
        <w:spacing w:line="360" w:lineRule="auto"/>
        <w:ind w:leftChars="200" w:left="440" w:rightChars="229" w:right="504" w:firstLine="658"/>
        <w:jc w:val="both"/>
        <w:outlineLvl w:val="1"/>
        <w:rPr>
          <w:rFonts w:ascii="黑体" w:eastAsia="黑体" w:hAnsi="黑体" w:cs="黑体"/>
        </w:rPr>
      </w:pPr>
      <w:r>
        <w:rPr>
          <w:rFonts w:ascii="黑体" w:eastAsia="黑体" w:hAnsi="黑体" w:cs="黑体" w:hint="eastAsia"/>
        </w:rPr>
        <w:t>一、主要职能</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江苏省养老服务指导中心是江苏省民政厅</w:t>
      </w:r>
      <w:proofErr w:type="gramStart"/>
      <w:r>
        <w:rPr>
          <w:rFonts w:ascii="仿宋" w:eastAsia="仿宋" w:hAnsi="仿宋" w:cs="仿宋"/>
        </w:rPr>
        <w:t>下属公益</w:t>
      </w:r>
      <w:proofErr w:type="gramEnd"/>
      <w:r>
        <w:rPr>
          <w:rFonts w:ascii="仿宋" w:eastAsia="仿宋" w:hAnsi="仿宋" w:cs="仿宋"/>
        </w:rPr>
        <w:t>二类差额拨款事业单位，其主要职能为参与全省养老服务政策法规、发展规划和服务标准的制定和宣传；组织或协助开展为老助老服务活动，规范养老服务行业发展；组织开展养老服务培训；承担省老年公寓管理工作，提供养老、康复等服务。</w:t>
      </w:r>
    </w:p>
    <w:p w:rsidR="00B579FB" w:rsidRDefault="00104F77">
      <w:pPr>
        <w:pStyle w:val="a4"/>
        <w:spacing w:line="360" w:lineRule="auto"/>
        <w:ind w:leftChars="200" w:left="440" w:rightChars="229" w:right="504" w:firstLine="658"/>
        <w:jc w:val="both"/>
        <w:outlineLvl w:val="1"/>
        <w:rPr>
          <w:rFonts w:ascii="黑体" w:eastAsia="黑体" w:hAnsi="黑体" w:cs="黑体"/>
        </w:rPr>
      </w:pPr>
      <w:r>
        <w:rPr>
          <w:rFonts w:ascii="黑体" w:eastAsia="黑体" w:hAnsi="黑体" w:cs="黑体" w:hint="eastAsia"/>
        </w:rPr>
        <w:t>二、</w:t>
      </w:r>
      <w:r>
        <w:rPr>
          <w:rFonts w:ascii="黑体" w:eastAsia="黑体" w:hAnsi="黑体" w:cs="黑体"/>
        </w:rPr>
        <w:t>单位</w:t>
      </w:r>
      <w:r>
        <w:rPr>
          <w:rFonts w:ascii="黑体" w:eastAsia="黑体" w:hAnsi="黑体" w:cs="黑体" w:hint="eastAsia"/>
        </w:rPr>
        <w:t>机构设置及决算单位构成情况</w:t>
      </w:r>
    </w:p>
    <w:p w:rsidR="00B579FB" w:rsidRDefault="00104F77">
      <w:pPr>
        <w:pStyle w:val="a4"/>
        <w:spacing w:line="360" w:lineRule="auto"/>
        <w:ind w:leftChars="200" w:left="440" w:rightChars="229" w:right="504" w:firstLine="658"/>
        <w:jc w:val="both"/>
        <w:rPr>
          <w:rFonts w:ascii="仿宋" w:eastAsia="仿宋" w:hAnsi="仿宋" w:cs="仿宋"/>
        </w:rPr>
      </w:pPr>
      <w:r>
        <w:rPr>
          <w:rFonts w:ascii="仿宋" w:eastAsia="仿宋" w:hAnsi="仿宋" w:cs="仿宋" w:hint="eastAsia"/>
        </w:rPr>
        <w:t>根据</w:t>
      </w:r>
      <w:r>
        <w:rPr>
          <w:rFonts w:ascii="仿宋" w:eastAsia="仿宋" w:hAnsi="仿宋" w:cs="仿宋" w:hint="eastAsia"/>
          <w:lang w:val="en-US"/>
        </w:rPr>
        <w:t>单位</w:t>
      </w:r>
      <w:r>
        <w:rPr>
          <w:rFonts w:ascii="仿宋" w:eastAsia="仿宋" w:hAnsi="仿宋" w:cs="仿宋" w:hint="eastAsia"/>
        </w:rPr>
        <w:t>职责分工，</w:t>
      </w:r>
      <w:r>
        <w:rPr>
          <w:rFonts w:ascii="仿宋" w:eastAsia="仿宋" w:hAnsi="仿宋" w:cs="仿宋"/>
        </w:rPr>
        <w:t>本单位内设机构包括根据单位职责分工及编制数量（编办核定编制数8名），根据编办对事业单位内设机构的相关规定，编制数9名以下的事业单位原则上不应设置内设机构。本单位无内设机构。本单位无下属单位。</w:t>
      </w:r>
    </w:p>
    <w:p w:rsidR="00B579FB" w:rsidRDefault="00104F77">
      <w:pPr>
        <w:pStyle w:val="a4"/>
        <w:spacing w:line="360" w:lineRule="auto"/>
        <w:ind w:leftChars="200" w:left="440" w:rightChars="229" w:right="504" w:firstLine="658"/>
        <w:jc w:val="both"/>
        <w:outlineLvl w:val="1"/>
        <w:rPr>
          <w:rFonts w:ascii="黑体" w:eastAsia="黑体" w:hAnsi="黑体" w:cs="黑体"/>
        </w:rPr>
      </w:pPr>
      <w:r>
        <w:rPr>
          <w:rFonts w:ascii="黑体" w:eastAsia="黑体" w:hAnsi="黑体" w:cs="黑体" w:hint="eastAsia"/>
        </w:rPr>
        <w:t>三、2021年度主要工作完成情况</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一、强化责任、谋划发展，努力推进各项工作落地落实</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自觉</w:t>
      </w:r>
      <w:proofErr w:type="gramStart"/>
      <w:r>
        <w:rPr>
          <w:rFonts w:ascii="仿宋" w:eastAsia="仿宋" w:hAnsi="仿宋" w:cs="仿宋"/>
        </w:rPr>
        <w:t>践行</w:t>
      </w:r>
      <w:proofErr w:type="gramEnd"/>
      <w:r>
        <w:rPr>
          <w:rFonts w:ascii="仿宋" w:eastAsia="仿宋" w:hAnsi="仿宋" w:cs="仿宋"/>
        </w:rPr>
        <w:t>“以老为本、为老服务”理念，严格实施目标管理责任制，确保每一项工作有人抓，有人落实。截至2021年底，实际开放床位入住率达100%，全年</w:t>
      </w:r>
      <w:proofErr w:type="gramStart"/>
      <w:r>
        <w:rPr>
          <w:rFonts w:ascii="仿宋" w:eastAsia="仿宋" w:hAnsi="仿宋" w:cs="仿宋"/>
        </w:rPr>
        <w:t>实现住养收入</w:t>
      </w:r>
      <w:proofErr w:type="gramEnd"/>
      <w:r>
        <w:rPr>
          <w:rFonts w:ascii="仿宋" w:eastAsia="仿宋" w:hAnsi="仿宋" w:cs="仿宋"/>
        </w:rPr>
        <w:t>2008万，各项目标任务均已全面落实。</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一是内部管理不断规范完善。深入调研，广泛</w:t>
      </w:r>
      <w:proofErr w:type="gramStart"/>
      <w:r>
        <w:rPr>
          <w:rFonts w:ascii="仿宋" w:eastAsia="仿宋" w:hAnsi="仿宋" w:cs="仿宋"/>
        </w:rPr>
        <w:t>听取住</w:t>
      </w:r>
      <w:proofErr w:type="gramEnd"/>
      <w:r>
        <w:rPr>
          <w:rFonts w:ascii="仿宋" w:eastAsia="仿宋" w:hAnsi="仿宋" w:cs="仿宋"/>
        </w:rPr>
        <w:t>养老人和员工意见建议，先后以正式文件出台了《国有资产绩效考核办法（试行）》《无形资产管理办法（试行）》《安全生产管理制度（试行）》《食品安全管理制度》等文件20余个，内部管理日</w:t>
      </w:r>
      <w:r>
        <w:rPr>
          <w:rFonts w:ascii="仿宋" w:eastAsia="仿宋" w:hAnsi="仿宋" w:cs="仿宋"/>
        </w:rPr>
        <w:lastRenderedPageBreak/>
        <w:t>益规范，得到厅领导和相关处室的充分肯定。</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二是安全生产工作稳步推进。提高政治站位，强化安全意识，增强底线思维，从严从实从细抓好疫情防控和安全生产工作。一方面，常态</w:t>
      </w:r>
      <w:proofErr w:type="gramStart"/>
      <w:r>
        <w:rPr>
          <w:rFonts w:ascii="仿宋" w:eastAsia="仿宋" w:hAnsi="仿宋" w:cs="仿宋"/>
        </w:rPr>
        <w:t>化抓好</w:t>
      </w:r>
      <w:proofErr w:type="gramEnd"/>
      <w:r>
        <w:rPr>
          <w:rFonts w:ascii="仿宋" w:eastAsia="仿宋" w:hAnsi="仿宋" w:cs="仿宋"/>
        </w:rPr>
        <w:t>疫情防控。根据疫情形势实时修订疫情防控工作方案和应急预案，组织全员开展应急演练，签订疫情防控个人承诺书，强化责任落实。南京禄口国际机场疫情发生后，公寓立即实行封闭管理，紧急修订《新冠肺炎疫情应急预案》，严格人员出入管理，做好防疫物资储备，党员干部率先垂范，留院奋战疫情一线，始终确保“零感染”底线。同时，积极解决老人就医、住院和拿药等紧急需求，加强与老人及家属的沟通，做好心理疏导和慰藉工作。另一方面，持续加强安全生产管理。定期召开安全生产会议，明确养老机构服务安全“红线”。修订完善公寓安全生产工作制度，制定安全隐患排查和处置工单，建立消防、食品、工程等四类</w:t>
      </w:r>
      <w:proofErr w:type="gramStart"/>
      <w:r>
        <w:rPr>
          <w:rFonts w:ascii="仿宋" w:eastAsia="仿宋" w:hAnsi="仿宋" w:cs="仿宋"/>
        </w:rPr>
        <w:t>安全台</w:t>
      </w:r>
      <w:proofErr w:type="gramEnd"/>
      <w:r>
        <w:rPr>
          <w:rFonts w:ascii="仿宋" w:eastAsia="仿宋" w:hAnsi="仿宋" w:cs="仿宋"/>
        </w:rPr>
        <w:t>账48册，确保安全工作</w:t>
      </w:r>
      <w:proofErr w:type="gramStart"/>
      <w:r>
        <w:rPr>
          <w:rFonts w:ascii="仿宋" w:eastAsia="仿宋" w:hAnsi="仿宋" w:cs="仿宋"/>
        </w:rPr>
        <w:t>不</w:t>
      </w:r>
      <w:proofErr w:type="gramEnd"/>
      <w:r>
        <w:rPr>
          <w:rFonts w:ascii="仿宋" w:eastAsia="仿宋" w:hAnsi="仿宋" w:cs="仿宋"/>
        </w:rPr>
        <w:t>走过场，形成闭环。今年共接待各类安全检查10次，得到各级部门的一致肯定。</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三是为老服务质量持续提升。一是推进健康管理服务。加强与省老年病医院分院的协作，今年共计为公寓住养老人出诊219人次；制定入住评估、健康随访等一整套科学健康管理流程，根据住养老人能力评估结果，量身定制个性化护理服务套餐，全年开展250人次随访和巡诊，提供个性化服务2167人次。二是注重精神关爱。积极开展“公寓电视春晚”“聆听战争故事，感受英雄精神”“我带爷爷奶奶逛菜场”等活动。在庆祝中国共产党成</w:t>
      </w:r>
      <w:r>
        <w:rPr>
          <w:rFonts w:ascii="仿宋" w:eastAsia="仿宋" w:hAnsi="仿宋" w:cs="仿宋"/>
        </w:rPr>
        <w:lastRenderedPageBreak/>
        <w:t>立100周年之际，举办红歌会、书画笔会、红色地名展等活动，全年开展各类活动47场次。三是保障生活服务。针对老人普遍关心的食堂菜价、园区绿化、公交站点设置等问题，通过问卷调查，召开座谈会等多种形式，广泛听取老人意见建议，努力协调解决。</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针对设施设备运行故障等问题，及时进行维修，持续推进小高层增设外挂电梯等各类工程项目建设，2021年全年完成各类小型工程维修项目约100个。</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四是人才队伍建设扎实推进。加大养老护理人员技能培训，一年来共有180多人次参加了各类培训，员工能力素质有效提升。开展护理员技能大赛，选派2名优秀护理员作为省队队员，参加全省养老护理职业技能竞赛，1名选手获得三等奖。大力选树先进典型，2名业务骨干被推荐参加全省民政系统“温暖使者”评选，3名青年业务骨干分别获得省级机关“优秀团员”“优秀工会积极分子”、全省第二批“最美社工”荣誉称号。护理员陈卫获得了2021年度“江苏省最美养老护理员”的荣誉称号。加强对外交流合作，与南京农业大学、徐州开放大学等高校加强产学研合作、人才培养，共建实习基地，今年共接收14名实习生。</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二、目标牵引、凝聚共识，不折不扣强化党支部建设</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一是突出党建引领，发挥支部领导核心作用。把政治建设摆在首位，把党的各项政治要求融入中心发展全过程、各环节，教育引导党员干部增强“四个意识”、坚定“四个自信”、做到“两个维护”。支部书记认真落实“一岗双责”，对党中央国务</w:t>
      </w:r>
      <w:r>
        <w:rPr>
          <w:rFonts w:ascii="仿宋" w:eastAsia="仿宋" w:hAnsi="仿宋" w:cs="仿宋"/>
        </w:rPr>
        <w:lastRenderedPageBreak/>
        <w:t>院重大决策部署，省委省政府、厅党组部署要求第一时间传达学习、贯彻落实。加强支委和班子建设，维护班子团结，增强班子的凝聚力和战斗力，当好廉洁从政表率。强化党员队伍建设，2021年有1名预备党员转正，2名积极分子转为预备党员，2名青年业务骨干推荐为入党积极分子。引导党员积极发挥先锋模范带头作用，今年南京禄口国际机场疫情爆发后，党员干部率先垂范，主动报名，留院奋战疫情一线，发挥了示范表率作用。</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二是突出入脑入心，强化政治理论武装。组织支部全体党员认真学</w:t>
      </w:r>
      <w:proofErr w:type="gramStart"/>
      <w:r>
        <w:rPr>
          <w:rFonts w:ascii="仿宋" w:eastAsia="仿宋" w:hAnsi="仿宋" w:cs="仿宋"/>
        </w:rPr>
        <w:t>习习近</w:t>
      </w:r>
      <w:proofErr w:type="gramEnd"/>
      <w:r>
        <w:rPr>
          <w:rFonts w:ascii="仿宋" w:eastAsia="仿宋" w:hAnsi="仿宋" w:cs="仿宋"/>
        </w:rPr>
        <w:t>平新时代中国特色社会主义思想、习近平总书记视察江苏重要讲话指示精神、党的十九届六中全会和省第十四次党代会精神，深刻领会精神实质，努力在学懂、弄通、做实上下功夫。严格落实“三会一课”制度，扎实做好“规定动作”，创新拓展“自选动作”，将支部党员大会、支委会、专题学习和支部党课有机结合。2021年，支部召开支部党员大会17次、支委会35次、专题组织生活会2次、党史教育研讨会4次、十九届六中全会研讨会1次，主题党日活动12次，江苏机关</w:t>
      </w:r>
      <w:proofErr w:type="gramStart"/>
      <w:r>
        <w:rPr>
          <w:rFonts w:ascii="仿宋" w:eastAsia="仿宋" w:hAnsi="仿宋" w:cs="仿宋"/>
        </w:rPr>
        <w:t>党建云</w:t>
      </w:r>
      <w:proofErr w:type="gramEnd"/>
      <w:r>
        <w:rPr>
          <w:rFonts w:ascii="仿宋" w:eastAsia="仿宋" w:hAnsi="仿宋" w:cs="仿宋"/>
        </w:rPr>
        <w:t>台上传支部党建工作信息66条。支部全体党员“学习强国”学习登录率始终保持在100%。</w:t>
      </w:r>
      <w:proofErr w:type="gramStart"/>
      <w:r>
        <w:rPr>
          <w:rFonts w:ascii="仿宋" w:eastAsia="仿宋" w:hAnsi="仿宋" w:cs="仿宋"/>
        </w:rPr>
        <w:t>支部获</w:t>
      </w:r>
      <w:proofErr w:type="gramEnd"/>
      <w:r>
        <w:rPr>
          <w:rFonts w:ascii="仿宋" w:eastAsia="仿宋" w:hAnsi="仿宋" w:cs="仿宋"/>
        </w:rPr>
        <w:t>评“2021年度省民政厅先进基层党组织”荣誉称号。</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三是突出学用结合，扎实开展党史学习教育。召开党史学习教育专题研讨会，深化党员学习感悟，激励党员砥砺初心、担当作为；举办以学党史为主题的“青年员工沙龙”，鼓励青年员工积极投身养老事业；与属地警务机构滨江派出所联合开展主题党</w:t>
      </w:r>
      <w:r>
        <w:rPr>
          <w:rFonts w:ascii="仿宋" w:eastAsia="仿宋" w:hAnsi="仿宋" w:cs="仿宋"/>
        </w:rPr>
        <w:lastRenderedPageBreak/>
        <w:t>日活动，聆听公寓老人、抗美援朝老战士林志洲爷爷忆峥嵘，感党恩；组织</w:t>
      </w:r>
      <w:proofErr w:type="gramStart"/>
      <w:r>
        <w:rPr>
          <w:rFonts w:ascii="仿宋" w:eastAsia="仿宋" w:hAnsi="仿宋" w:cs="仿宋"/>
        </w:rPr>
        <w:t>党员赴六合</w:t>
      </w:r>
      <w:proofErr w:type="gramEnd"/>
      <w:r>
        <w:rPr>
          <w:rFonts w:ascii="仿宋" w:eastAsia="仿宋" w:hAnsi="仿宋" w:cs="仿宋"/>
        </w:rPr>
        <w:t>竹镇抗日民主政府旧址、李元龙纪念馆参观，汲取奋进力量。积极开展“我为群众办实事”实践活动。为住养老人定制医疗资料袋，切实解决紧急就医问题；举办“厨艺品评”活动，努力提升老年公寓餐饮服务质量和水平；与省红十字会第二、第五党支部结对共建，组织医学专家、南医大南丁格尔志愿者服务队到公寓开展老年养生讲座、老年护理培训；积极联系属地社区为老人发放端午佳节粽子、开展端午文艺联欢活动，不断丰富老人精神文化生活。采取座谈、走访、问卷调查等形式深入基层，广泛</w:t>
      </w:r>
      <w:proofErr w:type="gramStart"/>
      <w:r>
        <w:rPr>
          <w:rFonts w:ascii="仿宋" w:eastAsia="仿宋" w:hAnsi="仿宋" w:cs="仿宋"/>
        </w:rPr>
        <w:t>听取住</w:t>
      </w:r>
      <w:proofErr w:type="gramEnd"/>
      <w:r>
        <w:rPr>
          <w:rFonts w:ascii="仿宋" w:eastAsia="仿宋" w:hAnsi="仿宋" w:cs="仿宋"/>
        </w:rPr>
        <w:t>养老人和干部职工的意见建议，努力协调解决相关问题。</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四是突出问题导向，加强党风廉政建设。落实党风廉政责任制，召开全体干部职工警示教育大会，观看反腐案例视频，与各部门负责人签订党风廉政责任书，不断强化干部职工的廉洁意识，筑牢拒腐防变思想道德防线。根据厅第一巡察组反馈意见和整改工作要求，制定整改方案，明确整改目标、步骤、内容和要求，对巡察反馈的问题，逐条逐项细化成29条整改措施，按期推进整改工作，得到厅机关纪委的充分肯定。督促江苏民康老年服务中心对用工不规范的历史遗留问题按期整改到位，</w:t>
      </w:r>
      <w:proofErr w:type="gramStart"/>
      <w:r>
        <w:rPr>
          <w:rFonts w:ascii="仿宋" w:eastAsia="仿宋" w:hAnsi="仿宋" w:cs="仿宋"/>
        </w:rPr>
        <w:t>得到驻厅纪检组</w:t>
      </w:r>
      <w:proofErr w:type="gramEnd"/>
      <w:r>
        <w:rPr>
          <w:rFonts w:ascii="仿宋" w:eastAsia="仿宋" w:hAnsi="仿宋" w:cs="仿宋"/>
        </w:rPr>
        <w:t>的一致肯定。目前，各项问题均已整改落实到位。</w:t>
      </w:r>
    </w:p>
    <w:p w:rsidR="00B579FB" w:rsidRDefault="00104F77">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回顾过去一年，指导中心工作虽然取得了一定进展，但对照老年人多样化的养老服务需求，对照厅党组的要求，还存在一定差距，主要表现在：公寓收入来源单一，但维修、人员等支出逐</w:t>
      </w:r>
      <w:r>
        <w:rPr>
          <w:rFonts w:ascii="仿宋" w:eastAsia="仿宋" w:hAnsi="仿宋" w:cs="仿宋"/>
        </w:rPr>
        <w:lastRenderedPageBreak/>
        <w:t>年增加，需要进一步谋划公寓长远发展，发挥指导中心其他业务职能，拓展收入途径；员工专业化、职业化水平有待提高，需要制定优秀人才引进计划，加强职业技能培训，适应养老机构标准化建设要求；培养党员和留住一线骨干的力度有待加大，目前公寓员工共有114人，在职党员仅10人，占比不到10%。护理等一线青年骨干由于职业认同感</w:t>
      </w:r>
      <w:proofErr w:type="gramStart"/>
      <w:r>
        <w:rPr>
          <w:rFonts w:ascii="仿宋" w:eastAsia="仿宋" w:hAnsi="仿宋" w:cs="仿宋"/>
        </w:rPr>
        <w:t>不</w:t>
      </w:r>
      <w:proofErr w:type="gramEnd"/>
      <w:r>
        <w:rPr>
          <w:rFonts w:ascii="仿宋" w:eastAsia="仿宋" w:hAnsi="仿宋" w:cs="仿宋"/>
        </w:rPr>
        <w:t>高等原因，存在人才流失的风险；设施设备逐步陈旧老化，如监控系统、信息化平台、适老化设施等，亟待进行标准化改造、配备和完善。2022年，中心将以习近平新时代中国特色社会主义思想为指导，深入学习贯彻党的十九届六中全会和省第十四次党代会精神，以优质服务住养老人为中心，在继承上突破，在拓展中创新，构建安全生产长效机制，加强专业人才培养和引进，推进规范化标准化建设，推动公寓转型升级，为推进我省养老服务高质量发展</w:t>
      </w:r>
      <w:proofErr w:type="gramStart"/>
      <w:r>
        <w:rPr>
          <w:rFonts w:ascii="仿宋" w:eastAsia="仿宋" w:hAnsi="仿宋" w:cs="仿宋"/>
        </w:rPr>
        <w:t>作出</w:t>
      </w:r>
      <w:proofErr w:type="gramEnd"/>
      <w:r>
        <w:rPr>
          <w:rFonts w:ascii="仿宋" w:eastAsia="仿宋" w:hAnsi="仿宋" w:cs="仿宋"/>
        </w:rPr>
        <w:t>积极贡献。</w:t>
      </w:r>
    </w:p>
    <w:p w:rsidR="00B579FB" w:rsidRDefault="00B579FB">
      <w:pPr>
        <w:pStyle w:val="a4"/>
        <w:spacing w:line="235" w:lineRule="auto"/>
        <w:ind w:leftChars="300" w:left="669" w:right="2414" w:hanging="9"/>
        <w:jc w:val="both"/>
        <w:rPr>
          <w:rFonts w:ascii="仿宋" w:eastAsia="仿宋" w:hAnsi="仿宋" w:cs="仿宋"/>
        </w:rPr>
        <w:sectPr w:rsidR="00B579FB">
          <w:footerReference w:type="default" r:id="rId15"/>
          <w:pgSz w:w="11906" w:h="16838"/>
          <w:pgMar w:top="1580" w:right="700" w:bottom="770" w:left="1020" w:header="283" w:footer="280" w:gutter="0"/>
          <w:pgNumType w:fmt="numberInDash"/>
          <w:cols w:space="720"/>
          <w:formProt w:val="0"/>
          <w:docGrid w:linePitch="100"/>
        </w:sectPr>
      </w:pPr>
    </w:p>
    <w:p w:rsidR="00B579FB" w:rsidRDefault="00B579FB">
      <w:pPr>
        <w:pStyle w:val="a4"/>
        <w:spacing w:line="360" w:lineRule="auto"/>
        <w:ind w:leftChars="200" w:left="440" w:rightChars="229" w:right="504" w:firstLine="658"/>
        <w:jc w:val="both"/>
        <w:rPr>
          <w:rFonts w:ascii="仿宋" w:eastAsia="仿宋" w:hAnsi="仿宋" w:cs="仿宋"/>
          <w:lang w:val="en-US"/>
        </w:rPr>
      </w:pPr>
    </w:p>
    <w:p w:rsidR="00B579FB" w:rsidRDefault="00B579FB">
      <w:pPr>
        <w:pStyle w:val="10"/>
        <w:tabs>
          <w:tab w:val="left" w:pos="1609"/>
        </w:tabs>
        <w:spacing w:before="12" w:line="300" w:lineRule="auto"/>
        <w:ind w:left="340" w:right="567" w:firstLine="0"/>
        <w:jc w:val="center"/>
        <w:rPr>
          <w:rFonts w:ascii="仿宋" w:eastAsia="仿宋" w:hAnsi="仿宋" w:cs="仿宋"/>
          <w:b/>
          <w:bCs/>
          <w:sz w:val="44"/>
          <w:szCs w:val="44"/>
        </w:rPr>
      </w:pPr>
    </w:p>
    <w:p w:rsidR="00B579FB" w:rsidRDefault="00B579FB">
      <w:pPr>
        <w:pStyle w:val="10"/>
        <w:tabs>
          <w:tab w:val="left" w:pos="1609"/>
        </w:tabs>
        <w:spacing w:before="12" w:line="300" w:lineRule="auto"/>
        <w:ind w:left="340" w:right="567" w:firstLine="0"/>
        <w:jc w:val="center"/>
        <w:rPr>
          <w:rFonts w:ascii="仿宋" w:eastAsia="仿宋" w:hAnsi="仿宋" w:cs="仿宋"/>
          <w:b/>
          <w:bCs/>
          <w:sz w:val="44"/>
          <w:szCs w:val="44"/>
        </w:rPr>
      </w:pPr>
    </w:p>
    <w:p w:rsidR="00B579FB" w:rsidRDefault="00B579FB">
      <w:pPr>
        <w:pStyle w:val="10"/>
        <w:tabs>
          <w:tab w:val="left" w:pos="1609"/>
        </w:tabs>
        <w:spacing w:before="12" w:line="300" w:lineRule="auto"/>
        <w:ind w:left="340" w:right="567" w:firstLine="0"/>
        <w:jc w:val="center"/>
        <w:rPr>
          <w:rFonts w:ascii="仿宋" w:eastAsia="仿宋" w:hAnsi="仿宋" w:cs="仿宋"/>
          <w:b/>
          <w:bCs/>
          <w:sz w:val="44"/>
          <w:szCs w:val="44"/>
        </w:rPr>
      </w:pPr>
    </w:p>
    <w:p w:rsidR="00B579FB" w:rsidRDefault="00B579FB">
      <w:pPr>
        <w:pStyle w:val="10"/>
        <w:tabs>
          <w:tab w:val="left" w:pos="1609"/>
        </w:tabs>
        <w:spacing w:before="12" w:line="300" w:lineRule="auto"/>
        <w:ind w:left="340" w:right="567" w:firstLine="0"/>
        <w:jc w:val="center"/>
        <w:rPr>
          <w:rFonts w:ascii="仿宋" w:eastAsia="仿宋" w:hAnsi="仿宋" w:cs="仿宋"/>
          <w:b/>
          <w:bCs/>
          <w:sz w:val="44"/>
          <w:szCs w:val="44"/>
        </w:rPr>
      </w:pPr>
    </w:p>
    <w:p w:rsidR="00B579FB" w:rsidRDefault="00B579FB">
      <w:pPr>
        <w:pStyle w:val="10"/>
        <w:tabs>
          <w:tab w:val="left" w:pos="1609"/>
        </w:tabs>
        <w:spacing w:before="12" w:line="300" w:lineRule="auto"/>
        <w:ind w:left="340" w:right="567" w:firstLine="0"/>
        <w:jc w:val="center"/>
        <w:rPr>
          <w:rFonts w:ascii="仿宋" w:eastAsia="仿宋" w:hAnsi="仿宋" w:cs="仿宋"/>
          <w:b/>
          <w:bCs/>
          <w:sz w:val="44"/>
          <w:szCs w:val="44"/>
        </w:rPr>
      </w:pPr>
    </w:p>
    <w:p w:rsidR="00B579FB" w:rsidRDefault="00B579FB">
      <w:pPr>
        <w:pStyle w:val="10"/>
        <w:tabs>
          <w:tab w:val="left" w:pos="1609"/>
        </w:tabs>
        <w:spacing w:before="12" w:line="300" w:lineRule="auto"/>
        <w:ind w:left="340" w:right="567" w:firstLine="0"/>
        <w:jc w:val="center"/>
        <w:rPr>
          <w:rFonts w:ascii="仿宋" w:eastAsia="仿宋" w:hAnsi="仿宋" w:cs="仿宋"/>
          <w:b/>
          <w:bCs/>
          <w:sz w:val="44"/>
          <w:szCs w:val="44"/>
        </w:rPr>
      </w:pPr>
    </w:p>
    <w:p w:rsidR="00B579FB" w:rsidRDefault="00104F77">
      <w:pPr>
        <w:pStyle w:val="10"/>
        <w:tabs>
          <w:tab w:val="left" w:pos="1609"/>
        </w:tabs>
        <w:spacing w:before="12" w:line="300" w:lineRule="auto"/>
        <w:ind w:left="340" w:right="567" w:firstLine="0"/>
        <w:jc w:val="center"/>
        <w:outlineLvl w:val="0"/>
        <w:rPr>
          <w:rFonts w:ascii="宋体" w:eastAsia="宋体" w:hAnsi="宋体" w:cs="宋体"/>
          <w:b/>
          <w:bCs/>
          <w:sz w:val="36"/>
          <w:szCs w:val="36"/>
          <w:lang w:val="en-US"/>
        </w:rPr>
      </w:pPr>
      <w:r>
        <w:rPr>
          <w:rFonts w:ascii="宋体" w:eastAsia="宋体" w:hAnsi="宋体" w:cs="宋体" w:hint="eastAsia"/>
          <w:b/>
          <w:bCs/>
          <w:sz w:val="36"/>
          <w:szCs w:val="36"/>
        </w:rPr>
        <w:t>第二部分</w:t>
      </w:r>
    </w:p>
    <w:p w:rsidR="00B579FB" w:rsidRDefault="00104F77">
      <w:pPr>
        <w:pStyle w:val="10"/>
        <w:tabs>
          <w:tab w:val="left" w:pos="1609"/>
        </w:tabs>
        <w:spacing w:before="12" w:line="300" w:lineRule="auto"/>
        <w:ind w:left="340" w:right="567" w:firstLine="0"/>
        <w:jc w:val="center"/>
        <w:rPr>
          <w:rFonts w:ascii="宋体" w:eastAsia="宋体" w:hAnsi="宋体" w:cs="宋体"/>
          <w:b/>
          <w:bCs/>
          <w:sz w:val="36"/>
          <w:szCs w:val="36"/>
        </w:rPr>
      </w:pPr>
      <w:r>
        <w:rPr>
          <w:rFonts w:ascii="宋体" w:eastAsia="宋体" w:hAnsi="宋体" w:cs="宋体" w:hint="eastAsia"/>
          <w:b/>
          <w:bCs/>
          <w:sz w:val="36"/>
          <w:szCs w:val="36"/>
        </w:rPr>
        <w:t>江苏省养老服务指导中心（江苏省老年公寓管理中心）</w:t>
      </w:r>
    </w:p>
    <w:p w:rsidR="00B579FB" w:rsidRDefault="00104F77">
      <w:pPr>
        <w:pStyle w:val="10"/>
        <w:tabs>
          <w:tab w:val="left" w:pos="1609"/>
        </w:tabs>
        <w:spacing w:before="12" w:line="300" w:lineRule="auto"/>
        <w:ind w:left="340" w:right="567" w:firstLine="0"/>
        <w:jc w:val="center"/>
        <w:outlineLvl w:val="1"/>
        <w:rPr>
          <w:rFonts w:ascii="宋体" w:eastAsia="宋体" w:hAnsi="宋体" w:cs="宋体"/>
          <w:b/>
          <w:bCs/>
          <w:sz w:val="36"/>
          <w:szCs w:val="36"/>
        </w:rPr>
      </w:pPr>
      <w:r>
        <w:rPr>
          <w:rFonts w:ascii="宋体" w:eastAsia="宋体" w:hAnsi="宋体" w:cs="宋体" w:hint="eastAsia"/>
          <w:b/>
          <w:bCs/>
          <w:sz w:val="36"/>
          <w:szCs w:val="36"/>
        </w:rPr>
        <w:t>2021年度</w:t>
      </w:r>
      <w:r>
        <w:rPr>
          <w:rFonts w:ascii="宋体" w:eastAsia="宋体" w:hAnsi="宋体" w:cs="宋体" w:hint="eastAsia"/>
          <w:b/>
          <w:bCs/>
          <w:sz w:val="36"/>
          <w:szCs w:val="36"/>
          <w:lang w:val="en-US"/>
        </w:rPr>
        <w:t>单位</w:t>
      </w:r>
      <w:r>
        <w:rPr>
          <w:rFonts w:ascii="宋体" w:eastAsia="宋体" w:hAnsi="宋体" w:cs="宋体"/>
          <w:b/>
          <w:sz w:val="36"/>
        </w:rPr>
        <w:t>决算表</w:t>
      </w:r>
    </w:p>
    <w:tbl>
      <w:tblPr>
        <w:tblW w:w="10447" w:type="dxa"/>
        <w:jc w:val="center"/>
        <w:tblLayout w:type="fixed"/>
        <w:tblLook w:val="04A0" w:firstRow="1" w:lastRow="0" w:firstColumn="1" w:lastColumn="0" w:noHBand="0" w:noVBand="1"/>
      </w:tblPr>
      <w:tblGrid>
        <w:gridCol w:w="3784"/>
        <w:gridCol w:w="1461"/>
        <w:gridCol w:w="2035"/>
        <w:gridCol w:w="1709"/>
        <w:gridCol w:w="1458"/>
      </w:tblGrid>
      <w:tr w:rsidR="00B579FB">
        <w:trPr>
          <w:trHeight w:val="544"/>
          <w:jc w:val="center"/>
        </w:trPr>
        <w:tc>
          <w:tcPr>
            <w:tcW w:w="10447" w:type="dxa"/>
            <w:gridSpan w:val="5"/>
          </w:tcPr>
          <w:p w:rsidR="00B579FB" w:rsidRDefault="00104F77">
            <w:pPr>
              <w:pageBreakBefore/>
              <w:jc w:val="center"/>
              <w:rPr>
                <w:rFonts w:ascii="仿宋" w:eastAsia="仿宋" w:hAnsi="仿宋" w:cs="仿宋"/>
                <w:b/>
                <w:bCs/>
                <w:color w:val="000000"/>
              </w:rPr>
            </w:pPr>
            <w:r>
              <w:rPr>
                <w:rFonts w:ascii="宋体" w:eastAsia="宋体" w:hAnsi="宋体" w:cs="宋体" w:hint="eastAsia"/>
                <w:b/>
                <w:bCs/>
                <w:color w:val="000000"/>
                <w:sz w:val="36"/>
                <w:szCs w:val="36"/>
                <w:lang w:eastAsia="ar-SA"/>
              </w:rPr>
              <w:lastRenderedPageBreak/>
              <w:t>收入支出决算总表</w:t>
            </w:r>
          </w:p>
        </w:tc>
      </w:tr>
      <w:tr w:rsidR="00B579FB">
        <w:trPr>
          <w:trHeight w:val="348"/>
          <w:jc w:val="center"/>
        </w:trPr>
        <w:tc>
          <w:tcPr>
            <w:tcW w:w="3784" w:type="dxa"/>
          </w:tcPr>
          <w:p w:rsidR="00B579FB" w:rsidRDefault="00B579FB">
            <w:pPr>
              <w:rPr>
                <w:rFonts w:ascii="仿宋" w:eastAsia="仿宋" w:hAnsi="仿宋" w:cs="仿宋"/>
                <w:color w:val="000000"/>
                <w:sz w:val="20"/>
              </w:rPr>
            </w:pPr>
          </w:p>
        </w:tc>
        <w:tc>
          <w:tcPr>
            <w:tcW w:w="1461" w:type="dxa"/>
          </w:tcPr>
          <w:p w:rsidR="00B579FB" w:rsidRDefault="00B579FB">
            <w:pPr>
              <w:rPr>
                <w:rFonts w:ascii="仿宋" w:eastAsia="仿宋" w:hAnsi="仿宋" w:cs="仿宋"/>
                <w:color w:val="000000"/>
                <w:sz w:val="20"/>
              </w:rPr>
            </w:pPr>
          </w:p>
        </w:tc>
        <w:tc>
          <w:tcPr>
            <w:tcW w:w="5202" w:type="dxa"/>
            <w:gridSpan w:val="3"/>
          </w:tcPr>
          <w:p w:rsidR="00B579FB" w:rsidRDefault="00104F77">
            <w:pPr>
              <w:jc w:val="right"/>
              <w:rPr>
                <w:rFonts w:ascii="仿宋" w:eastAsia="仿宋" w:hAnsi="仿宋" w:cs="仿宋"/>
                <w:color w:val="000000"/>
              </w:rPr>
            </w:pPr>
            <w:r>
              <w:rPr>
                <w:rFonts w:ascii="仿宋" w:eastAsia="仿宋" w:hAnsi="仿宋" w:cs="仿宋" w:hint="eastAsia"/>
                <w:color w:val="000000"/>
                <w:lang w:eastAsia="ar-SA"/>
              </w:rPr>
              <w:t>公开01表</w:t>
            </w:r>
          </w:p>
        </w:tc>
      </w:tr>
      <w:tr w:rsidR="00B579FB">
        <w:trPr>
          <w:trHeight w:val="333"/>
          <w:jc w:val="center"/>
        </w:trPr>
        <w:tc>
          <w:tcPr>
            <w:tcW w:w="7280" w:type="dxa"/>
            <w:gridSpan w:val="3"/>
            <w:tcBorders>
              <w:bottom w:val="single" w:sz="4" w:space="0" w:color="000000"/>
            </w:tcBorders>
            <w:vAlign w:val="center"/>
          </w:tcPr>
          <w:p w:rsidR="00B579FB" w:rsidRDefault="00104F77">
            <w:pPr>
              <w:rPr>
                <w:rFonts w:ascii="仿宋" w:eastAsia="仿宋" w:hAnsi="仿宋" w:cs="仿宋"/>
                <w:color w:val="000000"/>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color w:val="000000"/>
                <w:lang w:eastAsia="ar-SA"/>
              </w:rPr>
              <w:t>江苏省养老服务指导中心（江苏省老年公寓管理中心）</w:t>
            </w:r>
          </w:p>
        </w:tc>
        <w:tc>
          <w:tcPr>
            <w:tcW w:w="3167" w:type="dxa"/>
            <w:gridSpan w:val="2"/>
            <w:tcBorders>
              <w:bottom w:val="single" w:sz="4" w:space="0" w:color="000000"/>
            </w:tcBorders>
            <w:vAlign w:val="center"/>
          </w:tcPr>
          <w:p w:rsidR="00B579FB" w:rsidRDefault="00104F77">
            <w:pPr>
              <w:jc w:val="right"/>
              <w:rPr>
                <w:rFonts w:ascii="仿宋" w:eastAsia="仿宋" w:hAnsi="仿宋" w:cs="仿宋"/>
                <w:color w:val="000000"/>
              </w:rPr>
            </w:pPr>
            <w:r>
              <w:rPr>
                <w:rFonts w:ascii="仿宋" w:eastAsia="仿宋" w:hAnsi="仿宋" w:cs="仿宋" w:hint="eastAsia"/>
                <w:color w:val="000000"/>
              </w:rPr>
              <w:t>金额单位：万元</w:t>
            </w:r>
          </w:p>
        </w:tc>
      </w:tr>
      <w:tr w:rsidR="00B579FB">
        <w:trPr>
          <w:trHeight w:val="450"/>
          <w:jc w:val="center"/>
        </w:trPr>
        <w:tc>
          <w:tcPr>
            <w:tcW w:w="524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jc w:val="center"/>
              <w:rPr>
                <w:rFonts w:ascii="仿宋" w:eastAsia="仿宋" w:hAnsi="仿宋" w:cs="仿宋"/>
                <w:color w:val="000000"/>
              </w:rPr>
            </w:pPr>
            <w:r>
              <w:rPr>
                <w:rFonts w:ascii="仿宋" w:eastAsia="仿宋" w:hAnsi="仿宋" w:cs="仿宋" w:hint="eastAsia"/>
                <w:color w:val="000000"/>
                <w:lang w:eastAsia="ar-SA"/>
              </w:rPr>
              <w:t>收入</w:t>
            </w:r>
          </w:p>
        </w:tc>
        <w:tc>
          <w:tcPr>
            <w:tcW w:w="5202"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jc w:val="center"/>
              <w:rPr>
                <w:rFonts w:ascii="仿宋" w:eastAsia="仿宋" w:hAnsi="仿宋" w:cs="仿宋"/>
                <w:color w:val="000000"/>
              </w:rPr>
            </w:pPr>
            <w:r>
              <w:rPr>
                <w:rFonts w:ascii="仿宋" w:eastAsia="仿宋" w:hAnsi="仿宋" w:cs="仿宋" w:hint="eastAsia"/>
                <w:color w:val="000000"/>
                <w:lang w:eastAsia="ar-SA"/>
              </w:rPr>
              <w:t>支出</w:t>
            </w:r>
          </w:p>
        </w:tc>
      </w:tr>
      <w:tr w:rsidR="00B579FB">
        <w:trPr>
          <w:trHeight w:val="39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center"/>
              <w:rPr>
                <w:rFonts w:ascii="仿宋" w:eastAsia="仿宋" w:hAnsi="仿宋" w:cs="仿宋"/>
                <w:color w:val="000000"/>
              </w:rPr>
            </w:pPr>
            <w:r>
              <w:rPr>
                <w:rFonts w:ascii="仿宋" w:eastAsia="仿宋" w:hAnsi="仿宋" w:cs="仿宋"/>
                <w:color w:val="000000"/>
              </w:rPr>
              <w:t>项目</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center"/>
              <w:rPr>
                <w:rFonts w:ascii="仿宋" w:eastAsia="仿宋" w:hAnsi="仿宋" w:cs="仿宋"/>
                <w:color w:val="000000"/>
              </w:rPr>
            </w:pPr>
            <w:r>
              <w:rPr>
                <w:rFonts w:ascii="仿宋" w:eastAsia="仿宋" w:hAnsi="仿宋" w:cs="仿宋" w:hint="eastAsia"/>
                <w:color w:val="000000"/>
                <w:lang w:eastAsia="ar-SA"/>
              </w:rPr>
              <w:t>决算数</w:t>
            </w: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jc w:val="center"/>
              <w:rPr>
                <w:rFonts w:ascii="仿宋" w:eastAsia="仿宋" w:hAnsi="仿宋" w:cs="仿宋"/>
                <w:color w:val="000000"/>
              </w:rPr>
            </w:pPr>
            <w:r>
              <w:rPr>
                <w:rFonts w:ascii="仿宋" w:eastAsia="仿宋" w:hAnsi="仿宋" w:cs="仿宋" w:hint="eastAsia"/>
                <w:color w:val="000000"/>
                <w:lang w:eastAsia="ar-SA"/>
              </w:rPr>
              <w:t>按功能分类</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center"/>
              <w:rPr>
                <w:rFonts w:ascii="仿宋" w:eastAsia="仿宋" w:hAnsi="仿宋" w:cs="仿宋"/>
                <w:color w:val="000000"/>
              </w:rPr>
            </w:pPr>
            <w:r>
              <w:rPr>
                <w:rFonts w:ascii="仿宋" w:eastAsia="仿宋" w:hAnsi="仿宋" w:cs="仿宋" w:hint="eastAsia"/>
                <w:color w:val="000000"/>
                <w:lang w:eastAsia="ar-SA"/>
              </w:rPr>
              <w:t>决算数</w:t>
            </w: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rPr>
                <w:rFonts w:ascii="仿宋" w:eastAsia="仿宋" w:hAnsi="仿宋" w:cs="仿宋"/>
              </w:rPr>
            </w:pPr>
            <w:r>
              <w:rPr>
                <w:rFonts w:ascii="仿宋" w:eastAsia="仿宋" w:hAnsi="仿宋" w:cs="仿宋" w:hint="eastAsia"/>
                <w:sz w:val="20"/>
                <w:lang w:eastAsia="ar-SA"/>
              </w:rPr>
              <w:t>一、一般公共预算财政拨款收入</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153.30</w:t>
            </w: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一、一般公共服务支出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rPr>
                <w:rFonts w:ascii="仿宋" w:eastAsia="仿宋" w:hAnsi="仿宋" w:cs="仿宋"/>
              </w:rPr>
            </w:pPr>
            <w:r>
              <w:rPr>
                <w:rFonts w:ascii="仿宋" w:eastAsia="仿宋" w:hAnsi="仿宋" w:cs="仿宋" w:hint="eastAsia"/>
                <w:sz w:val="20"/>
                <w:lang w:eastAsia="ar-SA"/>
              </w:rPr>
              <w:t>二、政府性基金预算财政拨款收入</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60.00</w:t>
            </w: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二、外交支出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rPr>
                <w:rFonts w:ascii="仿宋" w:eastAsia="仿宋" w:hAnsi="仿宋" w:cs="仿宋"/>
              </w:rPr>
            </w:pPr>
            <w:r>
              <w:rPr>
                <w:rFonts w:ascii="仿宋" w:eastAsia="仿宋" w:hAnsi="仿宋" w:cs="仿宋" w:hint="eastAsia"/>
                <w:sz w:val="20"/>
                <w:lang w:eastAsia="ar-SA"/>
              </w:rPr>
              <w:t>三、国有资本经营预算财政拨款收入</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三、国防支出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rPr>
                <w:rFonts w:ascii="仿宋" w:eastAsia="仿宋" w:hAnsi="仿宋" w:cs="仿宋"/>
              </w:rPr>
            </w:pPr>
            <w:r>
              <w:rPr>
                <w:rFonts w:ascii="仿宋" w:eastAsia="仿宋" w:hAnsi="仿宋" w:cs="仿宋" w:hint="eastAsia"/>
                <w:sz w:val="20"/>
                <w:lang w:eastAsia="ar-SA"/>
              </w:rPr>
              <w:t>四、上级补助收入</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四、公共安全支出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rPr>
                <w:rFonts w:ascii="仿宋" w:eastAsia="仿宋" w:hAnsi="仿宋" w:cs="仿宋"/>
              </w:rPr>
            </w:pPr>
            <w:r>
              <w:rPr>
                <w:rFonts w:ascii="仿宋" w:eastAsia="仿宋" w:hAnsi="仿宋" w:cs="仿宋" w:hint="eastAsia"/>
                <w:sz w:val="20"/>
                <w:lang w:eastAsia="ar-SA"/>
              </w:rPr>
              <w:t>五、事业收入</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339.07</w:t>
            </w: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五、教育支出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rPr>
                <w:rFonts w:ascii="仿宋" w:eastAsia="仿宋" w:hAnsi="仿宋" w:cs="仿宋"/>
              </w:rPr>
            </w:pPr>
            <w:r>
              <w:rPr>
                <w:rFonts w:ascii="仿宋" w:eastAsia="仿宋" w:hAnsi="仿宋" w:cs="仿宋" w:hint="eastAsia"/>
                <w:sz w:val="20"/>
                <w:lang w:eastAsia="ar-SA"/>
              </w:rPr>
              <w:t>六、经营收入</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六、科学技术支出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rPr>
                <w:rFonts w:ascii="仿宋" w:eastAsia="仿宋" w:hAnsi="仿宋" w:cs="仿宋"/>
              </w:rPr>
            </w:pPr>
            <w:r>
              <w:rPr>
                <w:rFonts w:ascii="仿宋" w:eastAsia="仿宋" w:hAnsi="仿宋" w:cs="仿宋" w:hint="eastAsia"/>
                <w:sz w:val="20"/>
                <w:lang w:eastAsia="ar-SA"/>
              </w:rPr>
              <w:t>七、附属单位上缴收入</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七、文化旅游体育与传媒支出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rPr>
                <w:rFonts w:ascii="仿宋" w:eastAsia="仿宋" w:hAnsi="仿宋" w:cs="仿宋"/>
              </w:rPr>
            </w:pPr>
            <w:r>
              <w:rPr>
                <w:rFonts w:ascii="仿宋" w:eastAsia="仿宋" w:hAnsi="仿宋" w:cs="仿宋" w:hint="eastAsia"/>
                <w:sz w:val="20"/>
                <w:lang w:eastAsia="ar-SA"/>
              </w:rPr>
              <w:t>八、其他收入</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八、社会保障和就业支出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203.66</w:t>
            </w: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九、卫生健康支出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十、节能环保支出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十一、城乡社区支出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十二、农林水支出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十三、交通运输支出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十四、资源勘探工业信息等支出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十五、商业服务业等支出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十六、金融支出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十七、援助其他地区支出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十八、自然资源海洋气象等支出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十九、住房保障支出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二十、粮油物资储备支出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二十一、国有资本经营预算支出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二十二、灾害防治及应急管理支出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二十三、其他支出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28.60</w:t>
            </w: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二十四、债务还本支出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二十五、债务付息支出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val="345"/>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B579FB">
            <w:pPr>
              <w:rPr>
                <w:rFonts w:ascii="仿宋" w:eastAsia="仿宋" w:hAnsi="仿宋" w:cs="仿宋"/>
              </w:rPr>
            </w:pP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keepNext/>
              <w:keepLines/>
              <w:rPr>
                <w:rFonts w:ascii="仿宋" w:eastAsia="仿宋" w:hAnsi="仿宋" w:cs="仿宋"/>
                <w:color w:val="000000"/>
              </w:rPr>
            </w:pPr>
            <w:r>
              <w:rPr>
                <w:rFonts w:ascii="仿宋" w:eastAsia="仿宋" w:hAnsi="仿宋" w:cs="仿宋" w:hint="eastAsia"/>
                <w:color w:val="000000"/>
                <w:lang w:eastAsia="ar-SA"/>
              </w:rPr>
              <w:t>二十六、抗疫特别国债安排的支出</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B579FB">
            <w:pPr>
              <w:keepNext/>
              <w:keepLines/>
              <w:jc w:val="right"/>
              <w:rPr>
                <w:rFonts w:ascii="仿宋" w:eastAsia="仿宋" w:hAnsi="仿宋" w:cs="仿宋"/>
                <w:color w:val="000000"/>
                <w:lang w:eastAsia="ar-SA"/>
              </w:rPr>
            </w:pPr>
          </w:p>
        </w:tc>
      </w:tr>
      <w:tr w:rsidR="00B579FB">
        <w:trPr>
          <w:trHeight w:hRule="exact" w:val="454"/>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center"/>
              <w:rPr>
                <w:rFonts w:ascii="仿宋" w:eastAsia="仿宋" w:hAnsi="仿宋" w:cs="仿宋"/>
                <w:color w:val="000000"/>
              </w:rPr>
            </w:pPr>
            <w:r>
              <w:rPr>
                <w:rFonts w:ascii="仿宋" w:eastAsia="仿宋" w:hAnsi="仿宋" w:cs="仿宋" w:hint="eastAsia"/>
                <w:b/>
                <w:bCs/>
                <w:color w:val="000000"/>
                <w:lang w:eastAsia="ar-SA"/>
              </w:rPr>
              <w:t>本年收入合计</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color w:val="000000"/>
              </w:rPr>
            </w:pPr>
            <w:r>
              <w:rPr>
                <w:rFonts w:ascii="仿宋" w:eastAsia="仿宋" w:hAnsi="仿宋" w:cs="仿宋" w:hint="eastAsia"/>
                <w:color w:val="000000"/>
                <w:lang w:eastAsia="ar-SA"/>
              </w:rPr>
              <w:t>552.37</w:t>
            </w: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jc w:val="center"/>
              <w:rPr>
                <w:rFonts w:ascii="仿宋" w:eastAsia="仿宋" w:hAnsi="仿宋" w:cs="仿宋"/>
                <w:b/>
                <w:bCs/>
                <w:color w:val="000000"/>
              </w:rPr>
            </w:pPr>
            <w:r>
              <w:rPr>
                <w:rFonts w:ascii="仿宋" w:eastAsia="仿宋" w:hAnsi="仿宋" w:cs="仿宋" w:hint="eastAsia"/>
                <w:b/>
                <w:bCs/>
                <w:color w:val="000000"/>
                <w:lang w:eastAsia="ar-SA"/>
              </w:rPr>
              <w:t>本年支出合计</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color w:val="000000"/>
              </w:rPr>
            </w:pPr>
            <w:r>
              <w:rPr>
                <w:rFonts w:ascii="仿宋" w:eastAsia="仿宋" w:hAnsi="仿宋" w:cs="仿宋" w:hint="eastAsia"/>
                <w:color w:val="000000"/>
                <w:lang w:eastAsia="ar-SA"/>
              </w:rPr>
              <w:t>232.26</w:t>
            </w:r>
          </w:p>
        </w:tc>
      </w:tr>
      <w:tr w:rsidR="00B579FB">
        <w:trPr>
          <w:trHeight w:val="413"/>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ind w:firstLineChars="100" w:firstLine="220"/>
              <w:rPr>
                <w:rFonts w:ascii="仿宋" w:eastAsia="仿宋" w:hAnsi="仿宋" w:cs="仿宋"/>
                <w:color w:val="000000"/>
              </w:rPr>
            </w:pPr>
            <w:r>
              <w:rPr>
                <w:rFonts w:ascii="仿宋" w:eastAsia="仿宋" w:hAnsi="仿宋" w:cs="仿宋" w:hint="eastAsia"/>
                <w:color w:val="000000"/>
                <w:lang w:eastAsia="ar-SA"/>
              </w:rPr>
              <w:t>使用非财政拨款结余</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color w:val="000000"/>
                <w:lang w:eastAsia="ar-SA"/>
              </w:rPr>
            </w:pPr>
            <w:r>
              <w:rPr>
                <w:rFonts w:ascii="仿宋" w:eastAsia="仿宋" w:hAnsi="仿宋" w:cs="仿宋" w:hint="eastAsia"/>
                <w:color w:val="000000"/>
                <w:lang w:eastAsia="ar-SA"/>
              </w:rPr>
              <w:t>138.71</w:t>
            </w: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ind w:firstLineChars="100" w:firstLine="220"/>
              <w:rPr>
                <w:rFonts w:ascii="仿宋" w:eastAsia="仿宋" w:hAnsi="仿宋" w:cs="仿宋"/>
                <w:color w:val="000000"/>
              </w:rPr>
            </w:pPr>
            <w:r>
              <w:rPr>
                <w:rFonts w:ascii="仿宋" w:eastAsia="仿宋" w:hAnsi="仿宋" w:cs="仿宋" w:hint="eastAsia"/>
                <w:color w:val="000000"/>
                <w:lang w:eastAsia="ar-SA"/>
              </w:rPr>
              <w:t>结余分配</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color w:val="000000"/>
              </w:rPr>
            </w:pPr>
            <w:r>
              <w:rPr>
                <w:rFonts w:ascii="仿宋" w:eastAsia="仿宋" w:hAnsi="仿宋" w:cs="仿宋" w:hint="eastAsia"/>
                <w:color w:val="000000"/>
                <w:lang w:eastAsia="ar-SA"/>
              </w:rPr>
              <w:t>138.71</w:t>
            </w:r>
          </w:p>
        </w:tc>
      </w:tr>
      <w:tr w:rsidR="00B579FB">
        <w:trPr>
          <w:trHeight w:val="413"/>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ind w:firstLineChars="100" w:firstLine="220"/>
              <w:rPr>
                <w:rFonts w:ascii="仿宋" w:eastAsia="仿宋" w:hAnsi="仿宋" w:cs="仿宋"/>
                <w:color w:val="000000"/>
              </w:rPr>
            </w:pPr>
            <w:r>
              <w:rPr>
                <w:rFonts w:ascii="仿宋" w:eastAsia="仿宋" w:hAnsi="仿宋" w:cs="仿宋" w:hint="eastAsia"/>
                <w:color w:val="000000"/>
                <w:lang w:eastAsia="ar-SA"/>
              </w:rPr>
              <w:t>年初结转和结余</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color w:val="000000"/>
                <w:lang w:eastAsia="ar-SA"/>
              </w:rPr>
            </w:pP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ind w:firstLineChars="100" w:firstLine="220"/>
              <w:rPr>
                <w:rFonts w:ascii="仿宋" w:eastAsia="仿宋" w:hAnsi="仿宋" w:cs="仿宋"/>
                <w:color w:val="000000"/>
              </w:rPr>
            </w:pPr>
            <w:r>
              <w:rPr>
                <w:rFonts w:ascii="仿宋" w:eastAsia="仿宋" w:hAnsi="仿宋" w:cs="仿宋" w:hint="eastAsia"/>
                <w:color w:val="000000"/>
                <w:lang w:eastAsia="ar-SA"/>
              </w:rPr>
              <w:t>年末结转和结余</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color w:val="000000"/>
              </w:rPr>
            </w:pPr>
            <w:r>
              <w:rPr>
                <w:rFonts w:ascii="仿宋" w:eastAsia="仿宋" w:hAnsi="仿宋" w:cs="仿宋" w:hint="eastAsia"/>
                <w:color w:val="000000"/>
                <w:lang w:eastAsia="ar-SA"/>
              </w:rPr>
              <w:t>320.11</w:t>
            </w:r>
          </w:p>
        </w:tc>
      </w:tr>
      <w:tr w:rsidR="00B579FB">
        <w:trPr>
          <w:trHeight w:val="383"/>
          <w:jc w:val="center"/>
        </w:trPr>
        <w:tc>
          <w:tcPr>
            <w:tcW w:w="3784" w:type="dxa"/>
            <w:tcBorders>
              <w:top w:val="single" w:sz="4" w:space="0" w:color="000000"/>
              <w:left w:val="single" w:sz="4" w:space="0" w:color="000000"/>
              <w:bottom w:val="single" w:sz="4" w:space="0" w:color="000000"/>
              <w:right w:val="single" w:sz="4" w:space="0" w:color="000000"/>
            </w:tcBorders>
          </w:tcPr>
          <w:p w:rsidR="00B579FB" w:rsidRDefault="00B579FB">
            <w:pPr>
              <w:rPr>
                <w:rFonts w:ascii="仿宋" w:eastAsia="仿宋" w:hAnsi="仿宋" w:cs="仿宋"/>
                <w:color w:val="000000"/>
              </w:rPr>
            </w:pPr>
          </w:p>
        </w:tc>
        <w:tc>
          <w:tcPr>
            <w:tcW w:w="1461" w:type="dxa"/>
            <w:tcBorders>
              <w:top w:val="single" w:sz="4" w:space="0" w:color="000000"/>
              <w:left w:val="single" w:sz="4" w:space="0" w:color="000000"/>
              <w:bottom w:val="single" w:sz="4" w:space="0" w:color="000000"/>
              <w:right w:val="single" w:sz="4" w:space="0" w:color="000000"/>
            </w:tcBorders>
          </w:tcPr>
          <w:p w:rsidR="00B579FB" w:rsidRDefault="00B579FB">
            <w:pPr>
              <w:rPr>
                <w:rFonts w:ascii="仿宋" w:eastAsia="仿宋" w:hAnsi="仿宋" w:cs="仿宋"/>
                <w:color w:val="000000"/>
              </w:rPr>
            </w:pPr>
          </w:p>
        </w:tc>
        <w:tc>
          <w:tcPr>
            <w:tcW w:w="3744" w:type="dxa"/>
            <w:gridSpan w:val="2"/>
            <w:tcBorders>
              <w:top w:val="single" w:sz="4" w:space="0" w:color="000000"/>
              <w:left w:val="single" w:sz="4" w:space="0" w:color="000000"/>
              <w:bottom w:val="single" w:sz="4" w:space="0" w:color="000000"/>
              <w:right w:val="single" w:sz="4" w:space="0" w:color="000000"/>
            </w:tcBorders>
          </w:tcPr>
          <w:p w:rsidR="00B579FB" w:rsidRDefault="00B579FB">
            <w:pPr>
              <w:rPr>
                <w:rFonts w:ascii="仿宋" w:eastAsia="仿宋" w:hAnsi="仿宋" w:cs="仿宋"/>
                <w:color w:val="000000"/>
              </w:rPr>
            </w:pPr>
          </w:p>
        </w:tc>
        <w:tc>
          <w:tcPr>
            <w:tcW w:w="1458" w:type="dxa"/>
            <w:tcBorders>
              <w:top w:val="single" w:sz="4" w:space="0" w:color="000000"/>
              <w:left w:val="single" w:sz="4" w:space="0" w:color="000000"/>
              <w:bottom w:val="single" w:sz="4" w:space="0" w:color="000000"/>
              <w:right w:val="single" w:sz="4" w:space="0" w:color="000000"/>
            </w:tcBorders>
          </w:tcPr>
          <w:p w:rsidR="00B579FB" w:rsidRDefault="00B579FB">
            <w:pPr>
              <w:rPr>
                <w:rFonts w:ascii="仿宋" w:eastAsia="仿宋" w:hAnsi="仿宋" w:cs="仿宋"/>
                <w:color w:val="000000"/>
              </w:rPr>
            </w:pPr>
          </w:p>
        </w:tc>
      </w:tr>
      <w:tr w:rsidR="00B579FB">
        <w:trPr>
          <w:cantSplit/>
          <w:trHeight w:hRule="exact" w:val="454"/>
          <w:jc w:val="center"/>
        </w:trPr>
        <w:tc>
          <w:tcPr>
            <w:tcW w:w="3784"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center"/>
              <w:rPr>
                <w:rFonts w:ascii="仿宋" w:eastAsia="仿宋" w:hAnsi="仿宋" w:cs="仿宋"/>
                <w:color w:val="000000"/>
              </w:rPr>
            </w:pPr>
            <w:r>
              <w:rPr>
                <w:rFonts w:ascii="仿宋" w:eastAsia="仿宋" w:hAnsi="仿宋" w:cs="仿宋" w:hint="eastAsia"/>
                <w:b/>
                <w:color w:val="000000"/>
                <w:lang w:eastAsia="ar-SA"/>
              </w:rPr>
              <w:t>总计</w:t>
            </w:r>
          </w:p>
        </w:tc>
        <w:tc>
          <w:tcPr>
            <w:tcW w:w="1461"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color w:val="000000"/>
              </w:rPr>
            </w:pPr>
            <w:r>
              <w:rPr>
                <w:rFonts w:ascii="仿宋" w:eastAsia="仿宋" w:hAnsi="仿宋" w:cs="仿宋" w:hint="eastAsia"/>
                <w:color w:val="000000"/>
                <w:lang w:eastAsia="ar-SA"/>
              </w:rPr>
              <w:t>691.08</w:t>
            </w:r>
          </w:p>
        </w:tc>
        <w:tc>
          <w:tcPr>
            <w:tcW w:w="3744"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jc w:val="center"/>
              <w:rPr>
                <w:rFonts w:ascii="仿宋" w:eastAsia="仿宋" w:hAnsi="仿宋" w:cs="仿宋"/>
                <w:color w:val="000000"/>
              </w:rPr>
            </w:pPr>
            <w:r>
              <w:rPr>
                <w:rFonts w:ascii="仿宋" w:eastAsia="仿宋" w:hAnsi="仿宋" w:cs="仿宋" w:hint="eastAsia"/>
                <w:b/>
                <w:color w:val="000000"/>
                <w:lang w:eastAsia="ar-SA"/>
              </w:rPr>
              <w:t>总计</w:t>
            </w:r>
          </w:p>
        </w:tc>
        <w:tc>
          <w:tcPr>
            <w:tcW w:w="1458"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color w:val="000000"/>
              </w:rPr>
            </w:pPr>
            <w:r>
              <w:rPr>
                <w:rFonts w:ascii="仿宋" w:eastAsia="仿宋" w:hAnsi="仿宋" w:cs="仿宋" w:hint="eastAsia"/>
                <w:color w:val="000000"/>
                <w:lang w:eastAsia="ar-SA"/>
              </w:rPr>
              <w:t>691.08</w:t>
            </w:r>
          </w:p>
        </w:tc>
      </w:tr>
    </w:tbl>
    <w:p w:rsidR="00B579FB" w:rsidRDefault="00104F77">
      <w:pPr>
        <w:spacing w:before="66"/>
        <w:jc w:val="both"/>
        <w:rPr>
          <w:rFonts w:ascii="仿宋" w:eastAsia="仿宋" w:hAnsi="仿宋" w:cs="仿宋"/>
          <w:color w:val="000000"/>
          <w:lang w:val="en-US"/>
        </w:rPr>
      </w:pPr>
      <w:r>
        <w:rPr>
          <w:rFonts w:ascii="仿宋" w:eastAsia="仿宋" w:hAnsi="仿宋" w:cs="仿宋" w:hint="eastAsia"/>
          <w:color w:val="000000"/>
          <w:lang w:val="en-US"/>
        </w:rPr>
        <w:t>注：本表反映本年度的总收支和年末结转结余情况。本表金额单位转换时可能存在尾数误差。</w:t>
      </w:r>
    </w:p>
    <w:p w:rsidR="00B579FB" w:rsidRDefault="00B579FB">
      <w:pPr>
        <w:spacing w:before="66"/>
        <w:jc w:val="both"/>
        <w:rPr>
          <w:rFonts w:ascii="仿宋" w:eastAsia="仿宋" w:hAnsi="仿宋" w:cs="仿宋"/>
          <w:color w:val="000000"/>
        </w:rPr>
        <w:sectPr w:rsidR="00B579FB">
          <w:footerReference w:type="default" r:id="rId16"/>
          <w:pgSz w:w="11906" w:h="16838"/>
          <w:pgMar w:top="720" w:right="720" w:bottom="720" w:left="720" w:header="170" w:footer="280" w:gutter="0"/>
          <w:pgNumType w:fmt="numberInDash"/>
          <w:cols w:space="720"/>
          <w:formProt w:val="0"/>
          <w:docGrid w:linePitch="100"/>
        </w:sectPr>
      </w:pPr>
    </w:p>
    <w:tbl>
      <w:tblPr>
        <w:tblW w:w="15439" w:type="dxa"/>
        <w:jc w:val="center"/>
        <w:tblLayout w:type="fixed"/>
        <w:tblLook w:val="04A0" w:firstRow="1" w:lastRow="0" w:firstColumn="1" w:lastColumn="0" w:noHBand="0" w:noVBand="1"/>
      </w:tblPr>
      <w:tblGrid>
        <w:gridCol w:w="1115"/>
        <w:gridCol w:w="2925"/>
        <w:gridCol w:w="1592"/>
        <w:gridCol w:w="1604"/>
        <w:gridCol w:w="1565"/>
        <w:gridCol w:w="1396"/>
        <w:gridCol w:w="1578"/>
        <w:gridCol w:w="1174"/>
        <w:gridCol w:w="1277"/>
        <w:gridCol w:w="1213"/>
      </w:tblGrid>
      <w:tr w:rsidR="00B579FB">
        <w:trPr>
          <w:trHeight w:val="627"/>
          <w:jc w:val="center"/>
        </w:trPr>
        <w:tc>
          <w:tcPr>
            <w:tcW w:w="15439" w:type="dxa"/>
            <w:gridSpan w:val="10"/>
            <w:vAlign w:val="center"/>
          </w:tcPr>
          <w:p w:rsidR="00B579FB" w:rsidRDefault="00104F77">
            <w:pPr>
              <w:pStyle w:val="4"/>
              <w:rPr>
                <w:rFonts w:ascii="仿宋" w:eastAsia="仿宋" w:hAnsi="仿宋" w:cs="仿宋"/>
                <w:b/>
                <w:bCs/>
                <w:sz w:val="44"/>
                <w:szCs w:val="44"/>
                <w:lang w:val="en-US"/>
              </w:rPr>
            </w:pPr>
            <w:r>
              <w:rPr>
                <w:rFonts w:ascii="宋体" w:eastAsia="宋体" w:hAnsi="宋体" w:cs="宋体" w:hint="eastAsia"/>
                <w:b/>
                <w:bCs/>
                <w:color w:val="000000"/>
                <w:lang w:eastAsia="ar-SA"/>
              </w:rPr>
              <w:lastRenderedPageBreak/>
              <w:t>收入决算表</w:t>
            </w:r>
          </w:p>
        </w:tc>
      </w:tr>
      <w:tr w:rsidR="00B579FB">
        <w:trPr>
          <w:trHeight w:val="314"/>
          <w:jc w:val="center"/>
        </w:trPr>
        <w:tc>
          <w:tcPr>
            <w:tcW w:w="4040" w:type="dxa"/>
            <w:gridSpan w:val="2"/>
            <w:vAlign w:val="center"/>
          </w:tcPr>
          <w:p w:rsidR="00B579FB" w:rsidRDefault="00B579FB">
            <w:pPr>
              <w:pStyle w:val="TableParagraph"/>
              <w:jc w:val="center"/>
              <w:rPr>
                <w:rFonts w:ascii="仿宋" w:eastAsia="仿宋" w:hAnsi="仿宋" w:cs="仿宋"/>
              </w:rPr>
            </w:pPr>
          </w:p>
        </w:tc>
        <w:tc>
          <w:tcPr>
            <w:tcW w:w="1592" w:type="dxa"/>
            <w:vAlign w:val="center"/>
          </w:tcPr>
          <w:p w:rsidR="00B579FB" w:rsidRDefault="00B579FB">
            <w:pPr>
              <w:pStyle w:val="TableParagraph"/>
              <w:jc w:val="center"/>
              <w:rPr>
                <w:rFonts w:ascii="仿宋" w:eastAsia="仿宋" w:hAnsi="仿宋" w:cs="仿宋"/>
              </w:rPr>
            </w:pPr>
          </w:p>
        </w:tc>
        <w:tc>
          <w:tcPr>
            <w:tcW w:w="1604" w:type="dxa"/>
            <w:vAlign w:val="center"/>
          </w:tcPr>
          <w:p w:rsidR="00B579FB" w:rsidRDefault="00B579FB">
            <w:pPr>
              <w:pStyle w:val="TableParagraph"/>
              <w:jc w:val="center"/>
              <w:rPr>
                <w:rFonts w:ascii="仿宋" w:eastAsia="仿宋" w:hAnsi="仿宋" w:cs="仿宋"/>
              </w:rPr>
            </w:pPr>
          </w:p>
        </w:tc>
        <w:tc>
          <w:tcPr>
            <w:tcW w:w="1565" w:type="dxa"/>
            <w:vAlign w:val="center"/>
          </w:tcPr>
          <w:p w:rsidR="00B579FB" w:rsidRDefault="00B579FB">
            <w:pPr>
              <w:pStyle w:val="TableParagraph"/>
              <w:jc w:val="center"/>
              <w:rPr>
                <w:rFonts w:ascii="仿宋" w:eastAsia="仿宋" w:hAnsi="仿宋" w:cs="仿宋"/>
              </w:rPr>
            </w:pPr>
          </w:p>
        </w:tc>
        <w:tc>
          <w:tcPr>
            <w:tcW w:w="2974" w:type="dxa"/>
            <w:gridSpan w:val="2"/>
            <w:vAlign w:val="center"/>
          </w:tcPr>
          <w:p w:rsidR="00B579FB" w:rsidRDefault="00B579FB">
            <w:pPr>
              <w:pStyle w:val="TableParagraph"/>
              <w:jc w:val="center"/>
              <w:rPr>
                <w:rFonts w:ascii="仿宋" w:eastAsia="仿宋" w:hAnsi="仿宋" w:cs="仿宋"/>
              </w:rPr>
            </w:pPr>
          </w:p>
        </w:tc>
        <w:tc>
          <w:tcPr>
            <w:tcW w:w="1174" w:type="dxa"/>
            <w:vAlign w:val="center"/>
          </w:tcPr>
          <w:p w:rsidR="00B579FB" w:rsidRDefault="00B579FB">
            <w:pPr>
              <w:pStyle w:val="TableParagraph"/>
              <w:jc w:val="center"/>
              <w:rPr>
                <w:rFonts w:ascii="仿宋" w:eastAsia="仿宋" w:hAnsi="仿宋" w:cs="仿宋"/>
              </w:rPr>
            </w:pPr>
          </w:p>
        </w:tc>
        <w:tc>
          <w:tcPr>
            <w:tcW w:w="2490" w:type="dxa"/>
            <w:gridSpan w:val="2"/>
            <w:vAlign w:val="center"/>
          </w:tcPr>
          <w:p w:rsidR="00B579FB" w:rsidRDefault="00104F77">
            <w:pPr>
              <w:pStyle w:val="TableParagraph"/>
              <w:jc w:val="right"/>
              <w:rPr>
                <w:rFonts w:ascii="仿宋" w:eastAsia="仿宋" w:hAnsi="仿宋" w:cs="仿宋"/>
              </w:rPr>
            </w:pPr>
            <w:r>
              <w:rPr>
                <w:rFonts w:ascii="仿宋" w:eastAsia="仿宋" w:hAnsi="仿宋" w:cs="仿宋" w:hint="eastAsia"/>
              </w:rPr>
              <w:t>公开02表</w:t>
            </w:r>
          </w:p>
        </w:tc>
      </w:tr>
      <w:tr w:rsidR="00B579FB">
        <w:trPr>
          <w:trHeight w:val="376"/>
          <w:jc w:val="center"/>
        </w:trPr>
        <w:tc>
          <w:tcPr>
            <w:tcW w:w="12949" w:type="dxa"/>
            <w:gridSpan w:val="8"/>
            <w:vAlign w:val="center"/>
          </w:tcPr>
          <w:p w:rsidR="00B579FB" w:rsidRDefault="00104F77">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2490" w:type="dxa"/>
            <w:gridSpan w:val="2"/>
            <w:vAlign w:val="center"/>
          </w:tcPr>
          <w:p w:rsidR="00B579FB" w:rsidRDefault="00104F77">
            <w:pPr>
              <w:pStyle w:val="TableParagraph"/>
              <w:jc w:val="right"/>
              <w:rPr>
                <w:rFonts w:ascii="仿宋" w:eastAsia="仿宋" w:hAnsi="仿宋" w:cs="仿宋"/>
              </w:rPr>
            </w:pPr>
            <w:r>
              <w:rPr>
                <w:rFonts w:ascii="仿宋" w:eastAsia="仿宋" w:hAnsi="仿宋" w:cs="仿宋" w:hint="eastAsia"/>
              </w:rPr>
              <w:t>金额单位：万元</w:t>
            </w:r>
          </w:p>
        </w:tc>
      </w:tr>
      <w:tr w:rsidR="00B579FB">
        <w:trPr>
          <w:cantSplit/>
          <w:trHeight w:val="312"/>
          <w:jc w:val="center"/>
        </w:trPr>
        <w:tc>
          <w:tcPr>
            <w:tcW w:w="4040" w:type="dxa"/>
            <w:gridSpan w:val="2"/>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项目</w:t>
            </w:r>
          </w:p>
        </w:tc>
        <w:tc>
          <w:tcPr>
            <w:tcW w:w="1592" w:type="dxa"/>
            <w:vMerge w:val="restart"/>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本年收入合计</w:t>
            </w:r>
          </w:p>
        </w:tc>
        <w:tc>
          <w:tcPr>
            <w:tcW w:w="1604" w:type="dxa"/>
            <w:vMerge w:val="restart"/>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财政拨款收入</w:t>
            </w:r>
          </w:p>
        </w:tc>
        <w:tc>
          <w:tcPr>
            <w:tcW w:w="1565" w:type="dxa"/>
            <w:vMerge w:val="restart"/>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上级补助收入</w:t>
            </w:r>
          </w:p>
        </w:tc>
        <w:tc>
          <w:tcPr>
            <w:tcW w:w="1396" w:type="dxa"/>
            <w:vMerge w:val="restart"/>
            <w:tcBorders>
              <w:top w:val="single" w:sz="4" w:space="0" w:color="000000"/>
              <w:lef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财政专户管理教育收费</w:t>
            </w:r>
          </w:p>
        </w:tc>
        <w:tc>
          <w:tcPr>
            <w:tcW w:w="1578" w:type="dxa"/>
            <w:vMerge w:val="restart"/>
            <w:tcBorders>
              <w:top w:val="single" w:sz="4" w:space="0" w:color="000000"/>
              <w:lef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事业收入（不含专户管理教育收费）</w:t>
            </w:r>
          </w:p>
        </w:tc>
        <w:tc>
          <w:tcPr>
            <w:tcW w:w="1174" w:type="dxa"/>
            <w:vMerge w:val="restart"/>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经营收入</w:t>
            </w:r>
          </w:p>
        </w:tc>
        <w:tc>
          <w:tcPr>
            <w:tcW w:w="1277" w:type="dxa"/>
            <w:vMerge w:val="restart"/>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附属单位上缴收入</w:t>
            </w:r>
          </w:p>
        </w:tc>
        <w:tc>
          <w:tcPr>
            <w:tcW w:w="1213" w:type="dxa"/>
            <w:vMerge w:val="restart"/>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其他收入</w:t>
            </w:r>
          </w:p>
        </w:tc>
      </w:tr>
      <w:tr w:rsidR="00B579FB">
        <w:trPr>
          <w:cantSplit/>
          <w:trHeight w:val="220"/>
          <w:jc w:val="center"/>
        </w:trPr>
        <w:tc>
          <w:tcPr>
            <w:tcW w:w="1115"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功能分类</w:t>
            </w:r>
          </w:p>
          <w:p w:rsidR="00B579FB" w:rsidRDefault="00104F77">
            <w:pPr>
              <w:pStyle w:val="TableParagraph"/>
              <w:jc w:val="center"/>
              <w:rPr>
                <w:rFonts w:ascii="仿宋" w:eastAsia="仿宋" w:hAnsi="仿宋" w:cs="仿宋"/>
              </w:rPr>
            </w:pPr>
            <w:r>
              <w:rPr>
                <w:rFonts w:ascii="仿宋" w:eastAsia="仿宋" w:hAnsi="仿宋" w:cs="仿宋" w:hint="eastAsia"/>
              </w:rPr>
              <w:t>科目编码</w:t>
            </w:r>
          </w:p>
        </w:tc>
        <w:tc>
          <w:tcPr>
            <w:tcW w:w="2925"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科目名称</w:t>
            </w:r>
          </w:p>
        </w:tc>
        <w:tc>
          <w:tcPr>
            <w:tcW w:w="1592" w:type="dxa"/>
            <w:vMerge/>
            <w:tcBorders>
              <w:left w:val="single" w:sz="4" w:space="0" w:color="000000"/>
              <w:bottom w:val="single" w:sz="4" w:space="0" w:color="000000"/>
            </w:tcBorders>
          </w:tcPr>
          <w:p w:rsidR="00B579FB" w:rsidRDefault="00B579FB">
            <w:pPr>
              <w:rPr>
                <w:rFonts w:ascii="仿宋" w:eastAsia="仿宋" w:hAnsi="仿宋" w:cs="仿宋"/>
              </w:rPr>
            </w:pPr>
          </w:p>
        </w:tc>
        <w:tc>
          <w:tcPr>
            <w:tcW w:w="1604" w:type="dxa"/>
            <w:vMerge/>
            <w:tcBorders>
              <w:left w:val="single" w:sz="4" w:space="0" w:color="000000"/>
              <w:bottom w:val="single" w:sz="4" w:space="0" w:color="000000"/>
            </w:tcBorders>
          </w:tcPr>
          <w:p w:rsidR="00B579FB" w:rsidRDefault="00B579FB">
            <w:pPr>
              <w:rPr>
                <w:rFonts w:ascii="仿宋" w:eastAsia="仿宋" w:hAnsi="仿宋" w:cs="仿宋"/>
              </w:rPr>
            </w:pPr>
          </w:p>
        </w:tc>
        <w:tc>
          <w:tcPr>
            <w:tcW w:w="1565" w:type="dxa"/>
            <w:vMerge/>
            <w:tcBorders>
              <w:left w:val="single" w:sz="4" w:space="0" w:color="000000"/>
              <w:bottom w:val="single" w:sz="4" w:space="0" w:color="000000"/>
            </w:tcBorders>
          </w:tcPr>
          <w:p w:rsidR="00B579FB" w:rsidRDefault="00B579FB">
            <w:pPr>
              <w:rPr>
                <w:rFonts w:ascii="仿宋" w:eastAsia="仿宋" w:hAnsi="仿宋" w:cs="仿宋"/>
              </w:rPr>
            </w:pPr>
          </w:p>
        </w:tc>
        <w:tc>
          <w:tcPr>
            <w:tcW w:w="1396" w:type="dxa"/>
            <w:vMerge/>
            <w:tcBorders>
              <w:left w:val="single" w:sz="4" w:space="0" w:color="000000"/>
              <w:bottom w:val="single" w:sz="4" w:space="0" w:color="000000"/>
            </w:tcBorders>
            <w:vAlign w:val="center"/>
          </w:tcPr>
          <w:p w:rsidR="00B579FB" w:rsidRDefault="00B579FB">
            <w:pPr>
              <w:pStyle w:val="TableParagraph"/>
              <w:jc w:val="center"/>
              <w:rPr>
                <w:rFonts w:ascii="仿宋" w:eastAsia="仿宋" w:hAnsi="仿宋" w:cs="仿宋"/>
              </w:rPr>
            </w:pPr>
          </w:p>
        </w:tc>
        <w:tc>
          <w:tcPr>
            <w:tcW w:w="1578" w:type="dxa"/>
            <w:vMerge/>
            <w:tcBorders>
              <w:left w:val="single" w:sz="4" w:space="0" w:color="000000"/>
              <w:bottom w:val="single" w:sz="4" w:space="0" w:color="000000"/>
            </w:tcBorders>
            <w:vAlign w:val="center"/>
          </w:tcPr>
          <w:p w:rsidR="00B579FB" w:rsidRDefault="00B579FB">
            <w:pPr>
              <w:pStyle w:val="TableParagraph"/>
              <w:jc w:val="center"/>
              <w:rPr>
                <w:rFonts w:ascii="仿宋" w:eastAsia="仿宋" w:hAnsi="仿宋" w:cs="仿宋"/>
              </w:rPr>
            </w:pPr>
          </w:p>
        </w:tc>
        <w:tc>
          <w:tcPr>
            <w:tcW w:w="1174" w:type="dxa"/>
            <w:vMerge/>
            <w:tcBorders>
              <w:left w:val="single" w:sz="4" w:space="0" w:color="000000"/>
              <w:bottom w:val="single" w:sz="4" w:space="0" w:color="000000"/>
            </w:tcBorders>
          </w:tcPr>
          <w:p w:rsidR="00B579FB" w:rsidRDefault="00B579FB">
            <w:pPr>
              <w:rPr>
                <w:rFonts w:ascii="仿宋" w:eastAsia="仿宋" w:hAnsi="仿宋" w:cs="仿宋"/>
              </w:rPr>
            </w:pPr>
          </w:p>
        </w:tc>
        <w:tc>
          <w:tcPr>
            <w:tcW w:w="1277" w:type="dxa"/>
            <w:vMerge/>
            <w:tcBorders>
              <w:left w:val="single" w:sz="4" w:space="0" w:color="000000"/>
              <w:bottom w:val="single" w:sz="4" w:space="0" w:color="000000"/>
            </w:tcBorders>
          </w:tcPr>
          <w:p w:rsidR="00B579FB" w:rsidRDefault="00B579FB">
            <w:pPr>
              <w:rPr>
                <w:rFonts w:ascii="仿宋" w:eastAsia="仿宋" w:hAnsi="仿宋" w:cs="仿宋"/>
              </w:rPr>
            </w:pPr>
          </w:p>
        </w:tc>
        <w:tc>
          <w:tcPr>
            <w:tcW w:w="1213" w:type="dxa"/>
            <w:vMerge/>
            <w:tcBorders>
              <w:left w:val="single" w:sz="4" w:space="0" w:color="000000"/>
              <w:bottom w:val="single" w:sz="4" w:space="0" w:color="000000"/>
              <w:right w:val="single" w:sz="4" w:space="0" w:color="000000"/>
            </w:tcBorders>
          </w:tcPr>
          <w:p w:rsidR="00B579FB" w:rsidRDefault="00B579FB">
            <w:pPr>
              <w:rPr>
                <w:rFonts w:ascii="仿宋" w:eastAsia="仿宋" w:hAnsi="仿宋" w:cs="仿宋"/>
              </w:rPr>
            </w:pPr>
          </w:p>
        </w:tc>
      </w:tr>
      <w:tr w:rsidR="00B579FB">
        <w:trPr>
          <w:cantSplit/>
          <w:trHeight w:hRule="exact" w:val="432"/>
          <w:jc w:val="center"/>
        </w:trPr>
        <w:tc>
          <w:tcPr>
            <w:tcW w:w="4040" w:type="dxa"/>
            <w:gridSpan w:val="2"/>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rPr>
              <w:t>合计</w:t>
            </w:r>
          </w:p>
        </w:tc>
        <w:tc>
          <w:tcPr>
            <w:tcW w:w="1592" w:type="dxa"/>
            <w:tcBorders>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552.37</w:t>
            </w:r>
          </w:p>
        </w:tc>
        <w:tc>
          <w:tcPr>
            <w:tcW w:w="1604" w:type="dxa"/>
            <w:tcBorders>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213.30</w:t>
            </w:r>
          </w:p>
        </w:tc>
        <w:tc>
          <w:tcPr>
            <w:tcW w:w="1565" w:type="dxa"/>
            <w:tcBorders>
              <w:left w:val="single" w:sz="4" w:space="0" w:color="000000"/>
              <w:bottom w:val="single" w:sz="4" w:space="0" w:color="000000"/>
            </w:tcBorders>
            <w:vAlign w:val="center"/>
          </w:tcPr>
          <w:p w:rsidR="00B579FB" w:rsidRDefault="00B579FB">
            <w:pPr>
              <w:jc w:val="right"/>
              <w:rPr>
                <w:rFonts w:ascii="仿宋" w:eastAsia="仿宋" w:hAnsi="仿宋" w:cs="仿宋"/>
              </w:rPr>
            </w:pPr>
          </w:p>
        </w:tc>
        <w:tc>
          <w:tcPr>
            <w:tcW w:w="1396" w:type="dxa"/>
            <w:tcBorders>
              <w:left w:val="single" w:sz="4" w:space="0" w:color="000000"/>
              <w:bottom w:val="single" w:sz="4" w:space="0" w:color="000000"/>
            </w:tcBorders>
            <w:vAlign w:val="center"/>
          </w:tcPr>
          <w:p w:rsidR="00B579FB" w:rsidRDefault="00B579FB">
            <w:pPr>
              <w:jc w:val="right"/>
              <w:rPr>
                <w:rFonts w:ascii="仿宋" w:eastAsia="仿宋" w:hAnsi="仿宋" w:cs="仿宋"/>
              </w:rPr>
            </w:pPr>
          </w:p>
        </w:tc>
        <w:tc>
          <w:tcPr>
            <w:tcW w:w="1578" w:type="dxa"/>
            <w:tcBorders>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339.07</w:t>
            </w:r>
          </w:p>
        </w:tc>
        <w:tc>
          <w:tcPr>
            <w:tcW w:w="1174" w:type="dxa"/>
            <w:tcBorders>
              <w:left w:val="single" w:sz="4" w:space="0" w:color="000000"/>
              <w:bottom w:val="single" w:sz="4" w:space="0" w:color="000000"/>
            </w:tcBorders>
            <w:vAlign w:val="center"/>
          </w:tcPr>
          <w:p w:rsidR="00B579FB" w:rsidRDefault="00B579FB">
            <w:pPr>
              <w:jc w:val="right"/>
              <w:rPr>
                <w:rFonts w:ascii="仿宋" w:eastAsia="仿宋" w:hAnsi="仿宋" w:cs="仿宋"/>
              </w:rPr>
            </w:pPr>
          </w:p>
        </w:tc>
        <w:tc>
          <w:tcPr>
            <w:tcW w:w="1277" w:type="dxa"/>
            <w:tcBorders>
              <w:left w:val="single" w:sz="4" w:space="0" w:color="000000"/>
              <w:bottom w:val="single" w:sz="4" w:space="0" w:color="000000"/>
            </w:tcBorders>
            <w:vAlign w:val="center"/>
          </w:tcPr>
          <w:p w:rsidR="00B579FB" w:rsidRDefault="00B579FB">
            <w:pPr>
              <w:jc w:val="right"/>
              <w:rPr>
                <w:rFonts w:ascii="仿宋" w:eastAsia="仿宋" w:hAnsi="仿宋" w:cs="仿宋"/>
              </w:rPr>
            </w:pPr>
          </w:p>
        </w:tc>
        <w:tc>
          <w:tcPr>
            <w:tcW w:w="1213" w:type="dxa"/>
            <w:tcBorders>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408"/>
          <w:jc w:val="center"/>
        </w:trPr>
        <w:tc>
          <w:tcPr>
            <w:tcW w:w="111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208</w:t>
            </w:r>
          </w:p>
        </w:tc>
        <w:tc>
          <w:tcPr>
            <w:tcW w:w="292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社会保障和就业支出</w:t>
            </w:r>
          </w:p>
        </w:tc>
        <w:tc>
          <w:tcPr>
            <w:tcW w:w="159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342.37</w:t>
            </w:r>
          </w:p>
        </w:tc>
        <w:tc>
          <w:tcPr>
            <w:tcW w:w="1604"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56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3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78"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339.07</w:t>
            </w:r>
          </w:p>
        </w:tc>
        <w:tc>
          <w:tcPr>
            <w:tcW w:w="1174"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7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13"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408"/>
          <w:jc w:val="center"/>
        </w:trPr>
        <w:tc>
          <w:tcPr>
            <w:tcW w:w="111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20802</w:t>
            </w:r>
          </w:p>
        </w:tc>
        <w:tc>
          <w:tcPr>
            <w:tcW w:w="292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民政管理事务</w:t>
            </w:r>
          </w:p>
        </w:tc>
        <w:tc>
          <w:tcPr>
            <w:tcW w:w="159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342.37</w:t>
            </w:r>
          </w:p>
        </w:tc>
        <w:tc>
          <w:tcPr>
            <w:tcW w:w="1604"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56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3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78"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339.07</w:t>
            </w:r>
          </w:p>
        </w:tc>
        <w:tc>
          <w:tcPr>
            <w:tcW w:w="1174"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7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13"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408"/>
          <w:jc w:val="center"/>
        </w:trPr>
        <w:tc>
          <w:tcPr>
            <w:tcW w:w="111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2080299</w:t>
            </w:r>
          </w:p>
        </w:tc>
        <w:tc>
          <w:tcPr>
            <w:tcW w:w="292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其他民政管理事务支出</w:t>
            </w:r>
          </w:p>
        </w:tc>
        <w:tc>
          <w:tcPr>
            <w:tcW w:w="159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342.37</w:t>
            </w:r>
          </w:p>
        </w:tc>
        <w:tc>
          <w:tcPr>
            <w:tcW w:w="1604"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56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3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78"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339.07</w:t>
            </w:r>
          </w:p>
        </w:tc>
        <w:tc>
          <w:tcPr>
            <w:tcW w:w="1174"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7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13"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408"/>
          <w:jc w:val="center"/>
        </w:trPr>
        <w:tc>
          <w:tcPr>
            <w:tcW w:w="111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229</w:t>
            </w:r>
          </w:p>
        </w:tc>
        <w:tc>
          <w:tcPr>
            <w:tcW w:w="292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其他支出</w:t>
            </w:r>
          </w:p>
        </w:tc>
        <w:tc>
          <w:tcPr>
            <w:tcW w:w="159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210.00</w:t>
            </w:r>
          </w:p>
        </w:tc>
        <w:tc>
          <w:tcPr>
            <w:tcW w:w="1604"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210.00</w:t>
            </w:r>
          </w:p>
        </w:tc>
        <w:tc>
          <w:tcPr>
            <w:tcW w:w="156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3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174"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7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13"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408"/>
          <w:jc w:val="center"/>
        </w:trPr>
        <w:tc>
          <w:tcPr>
            <w:tcW w:w="111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22960</w:t>
            </w:r>
          </w:p>
        </w:tc>
        <w:tc>
          <w:tcPr>
            <w:tcW w:w="292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彩票公益金安排的支出</w:t>
            </w:r>
          </w:p>
        </w:tc>
        <w:tc>
          <w:tcPr>
            <w:tcW w:w="159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60.00</w:t>
            </w:r>
          </w:p>
        </w:tc>
        <w:tc>
          <w:tcPr>
            <w:tcW w:w="1604"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60.00</w:t>
            </w:r>
          </w:p>
        </w:tc>
        <w:tc>
          <w:tcPr>
            <w:tcW w:w="156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3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174"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7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13"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408"/>
          <w:jc w:val="center"/>
        </w:trPr>
        <w:tc>
          <w:tcPr>
            <w:tcW w:w="111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2296002</w:t>
            </w:r>
          </w:p>
        </w:tc>
        <w:tc>
          <w:tcPr>
            <w:tcW w:w="292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用于社会福利的彩票公益金支出</w:t>
            </w:r>
          </w:p>
        </w:tc>
        <w:tc>
          <w:tcPr>
            <w:tcW w:w="159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60.00</w:t>
            </w:r>
          </w:p>
        </w:tc>
        <w:tc>
          <w:tcPr>
            <w:tcW w:w="1604"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60.00</w:t>
            </w:r>
          </w:p>
        </w:tc>
        <w:tc>
          <w:tcPr>
            <w:tcW w:w="156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3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174"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7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13"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408"/>
          <w:jc w:val="center"/>
        </w:trPr>
        <w:tc>
          <w:tcPr>
            <w:tcW w:w="111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22999</w:t>
            </w:r>
          </w:p>
        </w:tc>
        <w:tc>
          <w:tcPr>
            <w:tcW w:w="292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其他支出</w:t>
            </w:r>
          </w:p>
        </w:tc>
        <w:tc>
          <w:tcPr>
            <w:tcW w:w="159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150.00</w:t>
            </w:r>
          </w:p>
        </w:tc>
        <w:tc>
          <w:tcPr>
            <w:tcW w:w="1604"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150.00</w:t>
            </w:r>
          </w:p>
        </w:tc>
        <w:tc>
          <w:tcPr>
            <w:tcW w:w="156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3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174"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7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13"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408"/>
          <w:jc w:val="center"/>
        </w:trPr>
        <w:tc>
          <w:tcPr>
            <w:tcW w:w="111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2299999</w:t>
            </w:r>
          </w:p>
        </w:tc>
        <w:tc>
          <w:tcPr>
            <w:tcW w:w="292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其他支出</w:t>
            </w:r>
          </w:p>
        </w:tc>
        <w:tc>
          <w:tcPr>
            <w:tcW w:w="159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150.00</w:t>
            </w:r>
          </w:p>
        </w:tc>
        <w:tc>
          <w:tcPr>
            <w:tcW w:w="1604"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150.00</w:t>
            </w:r>
          </w:p>
        </w:tc>
        <w:tc>
          <w:tcPr>
            <w:tcW w:w="156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3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174"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7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213"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bl>
    <w:p w:rsidR="00B579FB" w:rsidRDefault="00104F77">
      <w:pPr>
        <w:spacing w:before="66"/>
        <w:jc w:val="both"/>
        <w:rPr>
          <w:rFonts w:ascii="仿宋" w:eastAsia="仿宋" w:hAnsi="仿宋" w:cs="仿宋"/>
        </w:rPr>
      </w:pPr>
      <w:r>
        <w:rPr>
          <w:rFonts w:ascii="仿宋" w:eastAsia="仿宋" w:hAnsi="仿宋" w:cs="仿宋" w:hint="eastAsia"/>
          <w:color w:val="000000"/>
        </w:rPr>
        <w:t>注：</w:t>
      </w:r>
      <w:r>
        <w:rPr>
          <w:rFonts w:ascii="仿宋" w:eastAsia="仿宋" w:hAnsi="仿宋" w:cs="仿宋" w:hint="eastAsia"/>
        </w:rPr>
        <w:t>本表反映本年度取得的各项收入情况。本表金额单位转换时可能存在尾数误差。</w:t>
      </w:r>
    </w:p>
    <w:p w:rsidR="00B579FB" w:rsidRDefault="00B579FB">
      <w:pPr>
        <w:spacing w:before="66"/>
        <w:ind w:left="57" w:firstLineChars="100" w:firstLine="220"/>
        <w:jc w:val="both"/>
        <w:rPr>
          <w:rFonts w:ascii="仿宋" w:eastAsia="仿宋" w:hAnsi="仿宋" w:cs="仿宋"/>
        </w:rPr>
        <w:sectPr w:rsidR="00B579FB">
          <w:footerReference w:type="default" r:id="rId17"/>
          <w:pgSz w:w="16838" w:h="11906" w:orient="landscape"/>
          <w:pgMar w:top="720" w:right="720" w:bottom="720" w:left="720" w:header="170" w:footer="280" w:gutter="0"/>
          <w:pgNumType w:fmt="numberInDash"/>
          <w:cols w:space="720"/>
          <w:formProt w:val="0"/>
          <w:docGrid w:linePitch="100"/>
        </w:sectPr>
      </w:pPr>
    </w:p>
    <w:tbl>
      <w:tblPr>
        <w:tblW w:w="15347" w:type="dxa"/>
        <w:tblInd w:w="96" w:type="dxa"/>
        <w:tblLayout w:type="fixed"/>
        <w:tblCellMar>
          <w:top w:w="55" w:type="dxa"/>
          <w:left w:w="55" w:type="dxa"/>
          <w:bottom w:w="55" w:type="dxa"/>
          <w:right w:w="55" w:type="dxa"/>
        </w:tblCellMar>
        <w:tblLook w:val="04A0" w:firstRow="1" w:lastRow="0" w:firstColumn="1" w:lastColumn="0" w:noHBand="0" w:noVBand="1"/>
      </w:tblPr>
      <w:tblGrid>
        <w:gridCol w:w="1556"/>
        <w:gridCol w:w="4183"/>
        <w:gridCol w:w="2011"/>
        <w:gridCol w:w="1486"/>
        <w:gridCol w:w="1564"/>
        <w:gridCol w:w="1593"/>
        <w:gridCol w:w="1472"/>
        <w:gridCol w:w="1482"/>
      </w:tblGrid>
      <w:tr w:rsidR="00B579FB">
        <w:trPr>
          <w:trHeight w:val="341"/>
        </w:trPr>
        <w:tc>
          <w:tcPr>
            <w:tcW w:w="15347" w:type="dxa"/>
            <w:gridSpan w:val="8"/>
            <w:vAlign w:val="center"/>
          </w:tcPr>
          <w:p w:rsidR="00B579FB" w:rsidRDefault="00104F77">
            <w:pPr>
              <w:pStyle w:val="4"/>
              <w:rPr>
                <w:rFonts w:ascii="仿宋" w:eastAsia="仿宋" w:hAnsi="仿宋" w:cs="仿宋"/>
                <w:b/>
                <w:bCs/>
                <w:sz w:val="44"/>
                <w:szCs w:val="44"/>
              </w:rPr>
            </w:pPr>
            <w:r>
              <w:rPr>
                <w:rFonts w:ascii="宋体" w:eastAsia="宋体" w:hAnsi="宋体" w:cs="宋体" w:hint="eastAsia"/>
                <w:b/>
                <w:bCs/>
                <w:color w:val="000000"/>
                <w:lang w:eastAsia="ar-SA"/>
              </w:rPr>
              <w:lastRenderedPageBreak/>
              <w:t>支出决算表</w:t>
            </w:r>
          </w:p>
        </w:tc>
      </w:tr>
      <w:tr w:rsidR="00B579FB">
        <w:trPr>
          <w:trHeight w:val="321"/>
        </w:trPr>
        <w:tc>
          <w:tcPr>
            <w:tcW w:w="5739" w:type="dxa"/>
            <w:gridSpan w:val="2"/>
            <w:vAlign w:val="center"/>
          </w:tcPr>
          <w:p w:rsidR="00B579FB" w:rsidRDefault="00B579FB">
            <w:pPr>
              <w:pStyle w:val="TableParagraph"/>
              <w:jc w:val="center"/>
              <w:rPr>
                <w:rFonts w:ascii="仿宋" w:eastAsia="仿宋" w:hAnsi="仿宋" w:cs="仿宋"/>
              </w:rPr>
            </w:pPr>
          </w:p>
        </w:tc>
        <w:tc>
          <w:tcPr>
            <w:tcW w:w="2011" w:type="dxa"/>
            <w:vAlign w:val="center"/>
          </w:tcPr>
          <w:p w:rsidR="00B579FB" w:rsidRDefault="00B579FB">
            <w:pPr>
              <w:pStyle w:val="TableParagraph"/>
              <w:jc w:val="center"/>
              <w:rPr>
                <w:rFonts w:ascii="仿宋" w:eastAsia="仿宋" w:hAnsi="仿宋" w:cs="仿宋"/>
                <w:sz w:val="20"/>
              </w:rPr>
            </w:pPr>
          </w:p>
        </w:tc>
        <w:tc>
          <w:tcPr>
            <w:tcW w:w="1486" w:type="dxa"/>
            <w:vAlign w:val="center"/>
          </w:tcPr>
          <w:p w:rsidR="00B579FB" w:rsidRDefault="00B579FB">
            <w:pPr>
              <w:pStyle w:val="TableParagraph"/>
              <w:jc w:val="center"/>
              <w:rPr>
                <w:rFonts w:ascii="仿宋" w:eastAsia="仿宋" w:hAnsi="仿宋" w:cs="仿宋"/>
                <w:sz w:val="20"/>
              </w:rPr>
            </w:pPr>
          </w:p>
        </w:tc>
        <w:tc>
          <w:tcPr>
            <w:tcW w:w="1564" w:type="dxa"/>
            <w:vAlign w:val="center"/>
          </w:tcPr>
          <w:p w:rsidR="00B579FB" w:rsidRDefault="00B579FB">
            <w:pPr>
              <w:pStyle w:val="TableParagraph"/>
              <w:jc w:val="center"/>
              <w:rPr>
                <w:rFonts w:ascii="仿宋" w:eastAsia="仿宋" w:hAnsi="仿宋" w:cs="仿宋"/>
                <w:sz w:val="20"/>
              </w:rPr>
            </w:pPr>
          </w:p>
        </w:tc>
        <w:tc>
          <w:tcPr>
            <w:tcW w:w="1593" w:type="dxa"/>
            <w:vAlign w:val="center"/>
          </w:tcPr>
          <w:p w:rsidR="00B579FB" w:rsidRDefault="00B579FB">
            <w:pPr>
              <w:pStyle w:val="TableParagraph"/>
              <w:jc w:val="center"/>
              <w:rPr>
                <w:rFonts w:ascii="仿宋" w:eastAsia="仿宋" w:hAnsi="仿宋" w:cs="仿宋"/>
                <w:sz w:val="20"/>
              </w:rPr>
            </w:pPr>
          </w:p>
        </w:tc>
        <w:tc>
          <w:tcPr>
            <w:tcW w:w="2954" w:type="dxa"/>
            <w:gridSpan w:val="2"/>
            <w:vAlign w:val="center"/>
          </w:tcPr>
          <w:p w:rsidR="00B579FB" w:rsidRDefault="00104F77">
            <w:pPr>
              <w:pStyle w:val="TableParagraph"/>
              <w:jc w:val="right"/>
              <w:rPr>
                <w:rFonts w:ascii="仿宋" w:eastAsia="仿宋" w:hAnsi="仿宋" w:cs="仿宋"/>
              </w:rPr>
            </w:pPr>
            <w:r>
              <w:rPr>
                <w:rFonts w:ascii="仿宋" w:eastAsia="仿宋" w:hAnsi="仿宋" w:cs="仿宋" w:hint="eastAsia"/>
              </w:rPr>
              <w:t>公开03表</w:t>
            </w:r>
          </w:p>
        </w:tc>
      </w:tr>
      <w:tr w:rsidR="00B579FB">
        <w:trPr>
          <w:trHeight w:val="321"/>
        </w:trPr>
        <w:tc>
          <w:tcPr>
            <w:tcW w:w="12393" w:type="dxa"/>
            <w:gridSpan w:val="6"/>
            <w:vAlign w:val="center"/>
          </w:tcPr>
          <w:p w:rsidR="00B579FB" w:rsidRDefault="00104F77">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2954" w:type="dxa"/>
            <w:gridSpan w:val="2"/>
            <w:vAlign w:val="center"/>
          </w:tcPr>
          <w:p w:rsidR="00B579FB" w:rsidRDefault="00104F77">
            <w:pPr>
              <w:pStyle w:val="TableParagraph"/>
              <w:jc w:val="right"/>
              <w:rPr>
                <w:rFonts w:ascii="仿宋" w:eastAsia="仿宋" w:hAnsi="仿宋" w:cs="仿宋"/>
              </w:rPr>
            </w:pPr>
            <w:r>
              <w:rPr>
                <w:rFonts w:ascii="仿宋" w:eastAsia="仿宋" w:hAnsi="仿宋" w:cs="仿宋" w:hint="eastAsia"/>
              </w:rPr>
              <w:t>金额单位：万元</w:t>
            </w:r>
          </w:p>
        </w:tc>
      </w:tr>
      <w:tr w:rsidR="00B579FB">
        <w:trPr>
          <w:trHeight w:val="321"/>
        </w:trPr>
        <w:tc>
          <w:tcPr>
            <w:tcW w:w="5739" w:type="dxa"/>
            <w:gridSpan w:val="2"/>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项目</w:t>
            </w:r>
          </w:p>
        </w:tc>
        <w:tc>
          <w:tcPr>
            <w:tcW w:w="2011" w:type="dxa"/>
            <w:vMerge w:val="restart"/>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本年支出合计</w:t>
            </w:r>
          </w:p>
        </w:tc>
        <w:tc>
          <w:tcPr>
            <w:tcW w:w="1486" w:type="dxa"/>
            <w:vMerge w:val="restart"/>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基本支出</w:t>
            </w:r>
          </w:p>
        </w:tc>
        <w:tc>
          <w:tcPr>
            <w:tcW w:w="1564" w:type="dxa"/>
            <w:vMerge w:val="restart"/>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项目支出</w:t>
            </w:r>
          </w:p>
        </w:tc>
        <w:tc>
          <w:tcPr>
            <w:tcW w:w="1593" w:type="dxa"/>
            <w:vMerge w:val="restart"/>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上缴上级支出</w:t>
            </w:r>
          </w:p>
        </w:tc>
        <w:tc>
          <w:tcPr>
            <w:tcW w:w="1472" w:type="dxa"/>
            <w:vMerge w:val="restart"/>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经营支出</w:t>
            </w:r>
          </w:p>
        </w:tc>
        <w:tc>
          <w:tcPr>
            <w:tcW w:w="1482" w:type="dxa"/>
            <w:vMerge w:val="restart"/>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对附属单位补助支出</w:t>
            </w:r>
          </w:p>
        </w:tc>
      </w:tr>
      <w:tr w:rsidR="00B579FB">
        <w:trPr>
          <w:trHeight w:val="370"/>
        </w:trPr>
        <w:tc>
          <w:tcPr>
            <w:tcW w:w="1556"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功能分类</w:t>
            </w:r>
          </w:p>
          <w:p w:rsidR="00B579FB" w:rsidRDefault="00104F77">
            <w:pPr>
              <w:pStyle w:val="TableParagraph"/>
              <w:jc w:val="center"/>
              <w:rPr>
                <w:rFonts w:ascii="仿宋" w:eastAsia="仿宋" w:hAnsi="仿宋" w:cs="仿宋"/>
              </w:rPr>
            </w:pPr>
            <w:r>
              <w:rPr>
                <w:rFonts w:ascii="仿宋" w:eastAsia="仿宋" w:hAnsi="仿宋" w:cs="仿宋" w:hint="eastAsia"/>
              </w:rPr>
              <w:t>科目编码</w:t>
            </w:r>
          </w:p>
        </w:tc>
        <w:tc>
          <w:tcPr>
            <w:tcW w:w="4183"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科目名称</w:t>
            </w:r>
          </w:p>
        </w:tc>
        <w:tc>
          <w:tcPr>
            <w:tcW w:w="2011" w:type="dxa"/>
            <w:vMerge/>
            <w:tcBorders>
              <w:left w:val="single" w:sz="4" w:space="0" w:color="000000"/>
              <w:bottom w:val="single" w:sz="4" w:space="0" w:color="000000"/>
            </w:tcBorders>
          </w:tcPr>
          <w:p w:rsidR="00B579FB" w:rsidRDefault="00B579FB">
            <w:pPr>
              <w:rPr>
                <w:rFonts w:ascii="仿宋" w:eastAsia="仿宋" w:hAnsi="仿宋" w:cs="仿宋"/>
              </w:rPr>
            </w:pPr>
          </w:p>
        </w:tc>
        <w:tc>
          <w:tcPr>
            <w:tcW w:w="1486" w:type="dxa"/>
            <w:vMerge/>
            <w:tcBorders>
              <w:left w:val="single" w:sz="4" w:space="0" w:color="000000"/>
              <w:bottom w:val="single" w:sz="4" w:space="0" w:color="000000"/>
            </w:tcBorders>
          </w:tcPr>
          <w:p w:rsidR="00B579FB" w:rsidRDefault="00B579FB">
            <w:pPr>
              <w:rPr>
                <w:rFonts w:ascii="仿宋" w:eastAsia="仿宋" w:hAnsi="仿宋" w:cs="仿宋"/>
              </w:rPr>
            </w:pPr>
          </w:p>
        </w:tc>
        <w:tc>
          <w:tcPr>
            <w:tcW w:w="1564" w:type="dxa"/>
            <w:vMerge/>
            <w:tcBorders>
              <w:left w:val="single" w:sz="4" w:space="0" w:color="000000"/>
              <w:bottom w:val="single" w:sz="4" w:space="0" w:color="000000"/>
            </w:tcBorders>
          </w:tcPr>
          <w:p w:rsidR="00B579FB" w:rsidRDefault="00B579FB">
            <w:pPr>
              <w:rPr>
                <w:rFonts w:ascii="仿宋" w:eastAsia="仿宋" w:hAnsi="仿宋" w:cs="仿宋"/>
              </w:rPr>
            </w:pPr>
          </w:p>
        </w:tc>
        <w:tc>
          <w:tcPr>
            <w:tcW w:w="1593" w:type="dxa"/>
            <w:vMerge/>
            <w:tcBorders>
              <w:left w:val="single" w:sz="4" w:space="0" w:color="000000"/>
              <w:bottom w:val="single" w:sz="4" w:space="0" w:color="000000"/>
            </w:tcBorders>
          </w:tcPr>
          <w:p w:rsidR="00B579FB" w:rsidRDefault="00B579FB">
            <w:pPr>
              <w:rPr>
                <w:rFonts w:ascii="仿宋" w:eastAsia="仿宋" w:hAnsi="仿宋" w:cs="仿宋"/>
              </w:rPr>
            </w:pPr>
          </w:p>
        </w:tc>
        <w:tc>
          <w:tcPr>
            <w:tcW w:w="1472" w:type="dxa"/>
            <w:vMerge/>
            <w:tcBorders>
              <w:left w:val="single" w:sz="4" w:space="0" w:color="000000"/>
              <w:bottom w:val="single" w:sz="4" w:space="0" w:color="000000"/>
            </w:tcBorders>
          </w:tcPr>
          <w:p w:rsidR="00B579FB" w:rsidRDefault="00B579FB">
            <w:pPr>
              <w:rPr>
                <w:rFonts w:ascii="仿宋" w:eastAsia="仿宋" w:hAnsi="仿宋" w:cs="仿宋"/>
              </w:rPr>
            </w:pPr>
          </w:p>
        </w:tc>
        <w:tc>
          <w:tcPr>
            <w:tcW w:w="1482" w:type="dxa"/>
            <w:vMerge/>
            <w:tcBorders>
              <w:left w:val="single" w:sz="4" w:space="0" w:color="000000"/>
              <w:bottom w:val="single" w:sz="4" w:space="0" w:color="000000"/>
              <w:right w:val="single" w:sz="4" w:space="0" w:color="000000"/>
            </w:tcBorders>
          </w:tcPr>
          <w:p w:rsidR="00B579FB" w:rsidRDefault="00B579FB">
            <w:pPr>
              <w:rPr>
                <w:rFonts w:ascii="仿宋" w:eastAsia="仿宋" w:hAnsi="仿宋" w:cs="仿宋"/>
              </w:rPr>
            </w:pPr>
          </w:p>
        </w:tc>
      </w:tr>
      <w:tr w:rsidR="00B579FB">
        <w:trPr>
          <w:trHeight w:hRule="exact" w:val="403"/>
        </w:trPr>
        <w:tc>
          <w:tcPr>
            <w:tcW w:w="5739" w:type="dxa"/>
            <w:gridSpan w:val="2"/>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rPr>
              <w:t>合计</w:t>
            </w:r>
          </w:p>
        </w:tc>
        <w:tc>
          <w:tcPr>
            <w:tcW w:w="2011" w:type="dxa"/>
            <w:tcBorders>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232.26</w:t>
            </w:r>
          </w:p>
        </w:tc>
        <w:tc>
          <w:tcPr>
            <w:tcW w:w="1486" w:type="dxa"/>
            <w:tcBorders>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203.66</w:t>
            </w:r>
          </w:p>
        </w:tc>
        <w:tc>
          <w:tcPr>
            <w:tcW w:w="1564" w:type="dxa"/>
            <w:tcBorders>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28.60</w:t>
            </w:r>
          </w:p>
        </w:tc>
        <w:tc>
          <w:tcPr>
            <w:tcW w:w="1593" w:type="dxa"/>
            <w:tcBorders>
              <w:left w:val="single" w:sz="4" w:space="0" w:color="000000"/>
              <w:bottom w:val="single" w:sz="4" w:space="0" w:color="000000"/>
            </w:tcBorders>
            <w:vAlign w:val="center"/>
          </w:tcPr>
          <w:p w:rsidR="00B579FB" w:rsidRDefault="00B579FB">
            <w:pPr>
              <w:jc w:val="right"/>
              <w:rPr>
                <w:rFonts w:ascii="仿宋" w:eastAsia="仿宋" w:hAnsi="仿宋" w:cs="仿宋"/>
              </w:rPr>
            </w:pPr>
          </w:p>
        </w:tc>
        <w:tc>
          <w:tcPr>
            <w:tcW w:w="1472" w:type="dxa"/>
            <w:tcBorders>
              <w:left w:val="single" w:sz="4" w:space="0" w:color="000000"/>
              <w:bottom w:val="single" w:sz="4" w:space="0" w:color="000000"/>
            </w:tcBorders>
            <w:vAlign w:val="center"/>
          </w:tcPr>
          <w:p w:rsidR="00B579FB" w:rsidRDefault="00B579FB">
            <w:pPr>
              <w:jc w:val="right"/>
              <w:rPr>
                <w:rFonts w:ascii="仿宋" w:eastAsia="仿宋" w:hAnsi="仿宋" w:cs="仿宋"/>
              </w:rPr>
            </w:pPr>
          </w:p>
        </w:tc>
        <w:tc>
          <w:tcPr>
            <w:tcW w:w="1482" w:type="dxa"/>
            <w:tcBorders>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318"/>
        </w:trPr>
        <w:tc>
          <w:tcPr>
            <w:tcW w:w="1556"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208</w:t>
            </w:r>
          </w:p>
        </w:tc>
        <w:tc>
          <w:tcPr>
            <w:tcW w:w="4183"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社会保障和就业支出</w:t>
            </w:r>
          </w:p>
        </w:tc>
        <w:tc>
          <w:tcPr>
            <w:tcW w:w="2011"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203.66</w:t>
            </w:r>
          </w:p>
        </w:tc>
        <w:tc>
          <w:tcPr>
            <w:tcW w:w="1486"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203.66</w:t>
            </w:r>
          </w:p>
        </w:tc>
        <w:tc>
          <w:tcPr>
            <w:tcW w:w="1564"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593"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7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8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r>
      <w:tr w:rsidR="00B579FB">
        <w:trPr>
          <w:cantSplit/>
          <w:trHeight w:val="318"/>
        </w:trPr>
        <w:tc>
          <w:tcPr>
            <w:tcW w:w="1556"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20802</w:t>
            </w:r>
          </w:p>
        </w:tc>
        <w:tc>
          <w:tcPr>
            <w:tcW w:w="4183"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 xml:space="preserve">  民政管理事务</w:t>
            </w:r>
          </w:p>
        </w:tc>
        <w:tc>
          <w:tcPr>
            <w:tcW w:w="2011"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203.66</w:t>
            </w:r>
          </w:p>
        </w:tc>
        <w:tc>
          <w:tcPr>
            <w:tcW w:w="1486"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203.66</w:t>
            </w:r>
          </w:p>
        </w:tc>
        <w:tc>
          <w:tcPr>
            <w:tcW w:w="1564"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593"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7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8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r>
      <w:tr w:rsidR="00B579FB">
        <w:trPr>
          <w:cantSplit/>
          <w:trHeight w:val="318"/>
        </w:trPr>
        <w:tc>
          <w:tcPr>
            <w:tcW w:w="1556"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2080299</w:t>
            </w:r>
          </w:p>
        </w:tc>
        <w:tc>
          <w:tcPr>
            <w:tcW w:w="4183"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 xml:space="preserve">    其他民政管理事务支出</w:t>
            </w:r>
          </w:p>
        </w:tc>
        <w:tc>
          <w:tcPr>
            <w:tcW w:w="2011"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203.66</w:t>
            </w:r>
          </w:p>
        </w:tc>
        <w:tc>
          <w:tcPr>
            <w:tcW w:w="1486"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203.66</w:t>
            </w:r>
          </w:p>
        </w:tc>
        <w:tc>
          <w:tcPr>
            <w:tcW w:w="1564"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593"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7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8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r>
      <w:tr w:rsidR="00B579FB">
        <w:trPr>
          <w:cantSplit/>
          <w:trHeight w:val="318"/>
        </w:trPr>
        <w:tc>
          <w:tcPr>
            <w:tcW w:w="1556"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229</w:t>
            </w:r>
          </w:p>
        </w:tc>
        <w:tc>
          <w:tcPr>
            <w:tcW w:w="4183"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其他支出</w:t>
            </w:r>
          </w:p>
        </w:tc>
        <w:tc>
          <w:tcPr>
            <w:tcW w:w="2011"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28.60</w:t>
            </w:r>
          </w:p>
        </w:tc>
        <w:tc>
          <w:tcPr>
            <w:tcW w:w="1486"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564"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28.60</w:t>
            </w:r>
          </w:p>
        </w:tc>
        <w:tc>
          <w:tcPr>
            <w:tcW w:w="1593"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7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8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r>
      <w:tr w:rsidR="00B579FB">
        <w:trPr>
          <w:cantSplit/>
          <w:trHeight w:val="318"/>
        </w:trPr>
        <w:tc>
          <w:tcPr>
            <w:tcW w:w="1556"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22960</w:t>
            </w:r>
          </w:p>
        </w:tc>
        <w:tc>
          <w:tcPr>
            <w:tcW w:w="4183"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 xml:space="preserve">  彩票公益金安排的支出</w:t>
            </w:r>
          </w:p>
        </w:tc>
        <w:tc>
          <w:tcPr>
            <w:tcW w:w="2011"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28.60</w:t>
            </w:r>
          </w:p>
        </w:tc>
        <w:tc>
          <w:tcPr>
            <w:tcW w:w="1486"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564"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28.60</w:t>
            </w:r>
          </w:p>
        </w:tc>
        <w:tc>
          <w:tcPr>
            <w:tcW w:w="1593"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7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8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r>
      <w:tr w:rsidR="00B579FB">
        <w:trPr>
          <w:cantSplit/>
          <w:trHeight w:val="318"/>
        </w:trPr>
        <w:tc>
          <w:tcPr>
            <w:tcW w:w="1556"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2296002</w:t>
            </w:r>
          </w:p>
        </w:tc>
        <w:tc>
          <w:tcPr>
            <w:tcW w:w="4183"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rPr>
                <w:rFonts w:ascii="仿宋" w:eastAsia="仿宋" w:hAnsi="仿宋" w:cs="仿宋"/>
              </w:rPr>
            </w:pPr>
            <w:r>
              <w:rPr>
                <w:rFonts w:ascii="仿宋" w:eastAsia="仿宋" w:hAnsi="仿宋" w:cs="仿宋" w:hint="eastAsia"/>
              </w:rPr>
              <w:t xml:space="preserve">    用于社会福利的彩票公益金支出</w:t>
            </w:r>
          </w:p>
        </w:tc>
        <w:tc>
          <w:tcPr>
            <w:tcW w:w="2011"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28.60</w:t>
            </w:r>
          </w:p>
        </w:tc>
        <w:tc>
          <w:tcPr>
            <w:tcW w:w="1486"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564" w:type="dxa"/>
            <w:tcBorders>
              <w:top w:val="single" w:sz="4" w:space="0" w:color="000000"/>
              <w:left w:val="single" w:sz="4" w:space="0" w:color="000000"/>
              <w:bottom w:val="single" w:sz="4" w:space="0" w:color="000000"/>
              <w:right w:val="single" w:sz="4" w:space="0" w:color="000000"/>
            </w:tcBorders>
          </w:tcPr>
          <w:p w:rsidR="00B579FB" w:rsidRDefault="00104F77">
            <w:pPr>
              <w:pStyle w:val="TableParagraph"/>
              <w:spacing w:before="30"/>
              <w:ind w:left="107"/>
              <w:jc w:val="right"/>
              <w:rPr>
                <w:rFonts w:ascii="仿宋" w:eastAsia="仿宋" w:hAnsi="仿宋" w:cs="仿宋"/>
              </w:rPr>
            </w:pPr>
            <w:r>
              <w:rPr>
                <w:rFonts w:ascii="仿宋" w:eastAsia="仿宋" w:hAnsi="仿宋" w:cs="仿宋" w:hint="eastAsia"/>
              </w:rPr>
              <w:t>28.60</w:t>
            </w:r>
          </w:p>
        </w:tc>
        <w:tc>
          <w:tcPr>
            <w:tcW w:w="1593"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7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c>
          <w:tcPr>
            <w:tcW w:w="1482" w:type="dxa"/>
            <w:tcBorders>
              <w:top w:val="single" w:sz="4" w:space="0" w:color="000000"/>
              <w:left w:val="single" w:sz="4" w:space="0" w:color="000000"/>
              <w:bottom w:val="single" w:sz="4" w:space="0" w:color="000000"/>
              <w:right w:val="single" w:sz="4" w:space="0" w:color="000000"/>
            </w:tcBorders>
          </w:tcPr>
          <w:p w:rsidR="00B579FB" w:rsidRDefault="00B579FB">
            <w:pPr>
              <w:pStyle w:val="TableParagraph"/>
              <w:spacing w:before="30"/>
              <w:ind w:left="107"/>
              <w:jc w:val="right"/>
              <w:rPr>
                <w:rFonts w:ascii="仿宋" w:eastAsia="仿宋" w:hAnsi="仿宋" w:cs="仿宋"/>
              </w:rPr>
            </w:pPr>
          </w:p>
        </w:tc>
      </w:tr>
    </w:tbl>
    <w:p w:rsidR="00B579FB" w:rsidRDefault="00104F77">
      <w:pPr>
        <w:spacing w:before="59"/>
        <w:rPr>
          <w:rFonts w:ascii="仿宋" w:eastAsia="仿宋" w:hAnsi="仿宋" w:cs="仿宋"/>
        </w:rPr>
      </w:pPr>
      <w:r>
        <w:rPr>
          <w:rFonts w:ascii="仿宋" w:eastAsia="仿宋" w:hAnsi="仿宋" w:cs="仿宋" w:hint="eastAsia"/>
        </w:rPr>
        <w:t>注：本表反映本年度各项支出情况。本表金额单位转换时可能存在尾数误差。</w:t>
      </w:r>
    </w:p>
    <w:p w:rsidR="00B579FB" w:rsidRDefault="00B579FB">
      <w:pPr>
        <w:spacing w:before="59"/>
        <w:ind w:left="57"/>
        <w:rPr>
          <w:rFonts w:ascii="仿宋" w:eastAsia="仿宋" w:hAnsi="仿宋" w:cs="仿宋"/>
        </w:rPr>
        <w:sectPr w:rsidR="00B579FB">
          <w:footerReference w:type="default" r:id="rId18"/>
          <w:pgSz w:w="16838" w:h="11906" w:orient="landscape"/>
          <w:pgMar w:top="720" w:right="720" w:bottom="720" w:left="720" w:header="170" w:footer="280" w:gutter="0"/>
          <w:pgNumType w:fmt="numberInDash"/>
          <w:cols w:space="720"/>
          <w:formProt w:val="0"/>
          <w:docGrid w:linePitch="100"/>
        </w:sectPr>
      </w:pPr>
    </w:p>
    <w:tbl>
      <w:tblPr>
        <w:tblW w:w="15372" w:type="dxa"/>
        <w:tblInd w:w="75" w:type="dxa"/>
        <w:tblLayout w:type="fixed"/>
        <w:tblCellMar>
          <w:top w:w="55" w:type="dxa"/>
          <w:left w:w="55" w:type="dxa"/>
          <w:bottom w:w="55" w:type="dxa"/>
          <w:right w:w="55" w:type="dxa"/>
        </w:tblCellMar>
        <w:tblLook w:val="04A0" w:firstRow="1" w:lastRow="0" w:firstColumn="1" w:lastColumn="0" w:noHBand="0" w:noVBand="1"/>
      </w:tblPr>
      <w:tblGrid>
        <w:gridCol w:w="3725"/>
        <w:gridCol w:w="1837"/>
        <w:gridCol w:w="847"/>
        <w:gridCol w:w="1913"/>
        <w:gridCol w:w="907"/>
        <w:gridCol w:w="1728"/>
        <w:gridCol w:w="1194"/>
        <w:gridCol w:w="221"/>
        <w:gridCol w:w="1500"/>
        <w:gridCol w:w="1500"/>
      </w:tblGrid>
      <w:tr w:rsidR="00B579FB">
        <w:trPr>
          <w:trHeight w:val="319"/>
        </w:trPr>
        <w:tc>
          <w:tcPr>
            <w:tcW w:w="15372" w:type="dxa"/>
            <w:gridSpan w:val="10"/>
          </w:tcPr>
          <w:p w:rsidR="00B579FB" w:rsidRDefault="00104F77">
            <w:pPr>
              <w:pStyle w:val="TableParagraph"/>
              <w:jc w:val="center"/>
              <w:rPr>
                <w:rFonts w:ascii="仿宋" w:eastAsia="仿宋" w:hAnsi="仿宋" w:cs="仿宋"/>
                <w:b/>
                <w:bCs/>
                <w:sz w:val="44"/>
                <w:szCs w:val="44"/>
              </w:rPr>
            </w:pPr>
            <w:r>
              <w:rPr>
                <w:rFonts w:hint="eastAsia"/>
                <w:b/>
                <w:bCs/>
                <w:color w:val="000000"/>
                <w:sz w:val="36"/>
                <w:szCs w:val="36"/>
                <w:lang w:eastAsia="ar-SA"/>
              </w:rPr>
              <w:lastRenderedPageBreak/>
              <w:t>财政拨款收入支出决算总表</w:t>
            </w:r>
          </w:p>
        </w:tc>
      </w:tr>
      <w:tr w:rsidR="00B579FB">
        <w:trPr>
          <w:trHeight w:val="319"/>
        </w:trPr>
        <w:tc>
          <w:tcPr>
            <w:tcW w:w="5562" w:type="dxa"/>
            <w:gridSpan w:val="2"/>
          </w:tcPr>
          <w:p w:rsidR="00B579FB" w:rsidRDefault="00B579FB">
            <w:pPr>
              <w:pStyle w:val="TableParagraph"/>
              <w:rPr>
                <w:rFonts w:ascii="仿宋" w:eastAsia="仿宋" w:hAnsi="仿宋" w:cs="仿宋"/>
                <w:sz w:val="20"/>
              </w:rPr>
            </w:pPr>
          </w:p>
        </w:tc>
        <w:tc>
          <w:tcPr>
            <w:tcW w:w="847" w:type="dxa"/>
          </w:tcPr>
          <w:p w:rsidR="00B579FB" w:rsidRDefault="00B579FB">
            <w:pPr>
              <w:pStyle w:val="TableParagraph"/>
              <w:rPr>
                <w:rFonts w:ascii="仿宋" w:eastAsia="仿宋" w:hAnsi="仿宋" w:cs="仿宋"/>
                <w:sz w:val="20"/>
              </w:rPr>
            </w:pPr>
          </w:p>
        </w:tc>
        <w:tc>
          <w:tcPr>
            <w:tcW w:w="1913" w:type="dxa"/>
          </w:tcPr>
          <w:p w:rsidR="00B579FB" w:rsidRDefault="00B579FB">
            <w:pPr>
              <w:pStyle w:val="TableParagraph"/>
              <w:rPr>
                <w:rFonts w:ascii="仿宋" w:eastAsia="仿宋" w:hAnsi="仿宋" w:cs="仿宋"/>
                <w:sz w:val="20"/>
              </w:rPr>
            </w:pPr>
          </w:p>
        </w:tc>
        <w:tc>
          <w:tcPr>
            <w:tcW w:w="2635" w:type="dxa"/>
            <w:gridSpan w:val="2"/>
          </w:tcPr>
          <w:p w:rsidR="00B579FB" w:rsidRDefault="00B579FB">
            <w:pPr>
              <w:pStyle w:val="TableParagraph"/>
              <w:rPr>
                <w:rFonts w:ascii="仿宋" w:eastAsia="仿宋" w:hAnsi="仿宋" w:cs="仿宋"/>
                <w:sz w:val="20"/>
              </w:rPr>
            </w:pPr>
          </w:p>
        </w:tc>
        <w:tc>
          <w:tcPr>
            <w:tcW w:w="1194" w:type="dxa"/>
          </w:tcPr>
          <w:p w:rsidR="00B579FB" w:rsidRDefault="00B579FB">
            <w:pPr>
              <w:pStyle w:val="TableParagraph"/>
              <w:rPr>
                <w:rFonts w:ascii="仿宋" w:eastAsia="仿宋" w:hAnsi="仿宋" w:cs="仿宋"/>
                <w:sz w:val="20"/>
              </w:rPr>
            </w:pPr>
          </w:p>
        </w:tc>
        <w:tc>
          <w:tcPr>
            <w:tcW w:w="3221" w:type="dxa"/>
            <w:gridSpan w:val="3"/>
            <w:vAlign w:val="center"/>
          </w:tcPr>
          <w:p w:rsidR="00B579FB" w:rsidRDefault="00104F77">
            <w:pPr>
              <w:pStyle w:val="TableParagraph"/>
              <w:jc w:val="right"/>
              <w:rPr>
                <w:rFonts w:ascii="仿宋" w:eastAsia="仿宋" w:hAnsi="仿宋" w:cs="仿宋"/>
              </w:rPr>
            </w:pPr>
            <w:r>
              <w:rPr>
                <w:rFonts w:ascii="仿宋" w:eastAsia="仿宋" w:hAnsi="仿宋" w:cs="仿宋" w:hint="eastAsia"/>
              </w:rPr>
              <w:t>公开04表</w:t>
            </w:r>
          </w:p>
        </w:tc>
      </w:tr>
      <w:tr w:rsidR="00B579FB">
        <w:trPr>
          <w:trHeight w:val="319"/>
        </w:trPr>
        <w:tc>
          <w:tcPr>
            <w:tcW w:w="12151" w:type="dxa"/>
            <w:gridSpan w:val="7"/>
          </w:tcPr>
          <w:p w:rsidR="00B579FB" w:rsidRDefault="00104F77">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3221" w:type="dxa"/>
            <w:gridSpan w:val="3"/>
            <w:vAlign w:val="center"/>
          </w:tcPr>
          <w:p w:rsidR="00B579FB" w:rsidRDefault="00104F77">
            <w:pPr>
              <w:pStyle w:val="TableParagraph"/>
              <w:jc w:val="right"/>
              <w:rPr>
                <w:rFonts w:ascii="仿宋" w:eastAsia="仿宋" w:hAnsi="仿宋" w:cs="仿宋"/>
              </w:rPr>
            </w:pPr>
            <w:r>
              <w:rPr>
                <w:rFonts w:ascii="仿宋" w:eastAsia="仿宋" w:hAnsi="仿宋" w:cs="仿宋" w:hint="eastAsia"/>
              </w:rPr>
              <w:t>金额单位：万元</w:t>
            </w:r>
          </w:p>
        </w:tc>
      </w:tr>
      <w:tr w:rsidR="00B579FB">
        <w:trPr>
          <w:trHeight w:val="162"/>
        </w:trPr>
        <w:tc>
          <w:tcPr>
            <w:tcW w:w="5562" w:type="dxa"/>
            <w:gridSpan w:val="2"/>
            <w:tcBorders>
              <w:top w:val="single" w:sz="4" w:space="0" w:color="000000"/>
              <w:left w:val="single" w:sz="4" w:space="0" w:color="000000"/>
              <w:bottom w:val="single" w:sz="4" w:space="0" w:color="000000"/>
            </w:tcBorders>
          </w:tcPr>
          <w:p w:rsidR="00B579FB" w:rsidRDefault="00104F77">
            <w:pPr>
              <w:pStyle w:val="TableParagraph"/>
              <w:jc w:val="center"/>
              <w:rPr>
                <w:rFonts w:ascii="仿宋" w:eastAsia="仿宋" w:hAnsi="仿宋" w:cs="仿宋"/>
              </w:rPr>
            </w:pPr>
            <w:r>
              <w:rPr>
                <w:rFonts w:ascii="仿宋" w:eastAsia="仿宋" w:hAnsi="仿宋" w:cs="仿宋" w:hint="eastAsia"/>
              </w:rPr>
              <w:t>收</w:t>
            </w:r>
            <w:r>
              <w:rPr>
                <w:rFonts w:ascii="仿宋" w:eastAsia="仿宋" w:hAnsi="仿宋" w:cs="仿宋" w:hint="eastAsia"/>
              </w:rPr>
              <w:tab/>
              <w:t>入</w:t>
            </w:r>
          </w:p>
        </w:tc>
        <w:tc>
          <w:tcPr>
            <w:tcW w:w="9810" w:type="dxa"/>
            <w:gridSpan w:val="8"/>
            <w:tcBorders>
              <w:top w:val="single" w:sz="4" w:space="0" w:color="000000"/>
              <w:left w:val="single" w:sz="4" w:space="0" w:color="000000"/>
              <w:bottom w:val="single" w:sz="4" w:space="0" w:color="000000"/>
              <w:right w:val="single" w:sz="4" w:space="0" w:color="000000"/>
            </w:tcBorders>
          </w:tcPr>
          <w:p w:rsidR="00B579FB" w:rsidRDefault="00104F77">
            <w:pPr>
              <w:pStyle w:val="TableParagraph"/>
              <w:jc w:val="center"/>
              <w:rPr>
                <w:rFonts w:ascii="仿宋" w:eastAsia="仿宋" w:hAnsi="仿宋" w:cs="仿宋"/>
              </w:rPr>
            </w:pPr>
            <w:r>
              <w:rPr>
                <w:rFonts w:ascii="仿宋" w:eastAsia="仿宋" w:hAnsi="仿宋" w:cs="仿宋" w:hint="eastAsia"/>
              </w:rPr>
              <w:t>支</w:t>
            </w:r>
            <w:r>
              <w:rPr>
                <w:rFonts w:ascii="仿宋" w:eastAsia="仿宋" w:hAnsi="仿宋" w:cs="仿宋" w:hint="eastAsia"/>
              </w:rPr>
              <w:tab/>
              <w:t>出</w:t>
            </w:r>
          </w:p>
        </w:tc>
      </w:tr>
      <w:tr w:rsidR="00B579FB">
        <w:trPr>
          <w:trHeight w:val="199"/>
        </w:trPr>
        <w:tc>
          <w:tcPr>
            <w:tcW w:w="3725" w:type="dxa"/>
            <w:vMerge w:val="restart"/>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w:t>
            </w:r>
            <w:r>
              <w:rPr>
                <w:rFonts w:ascii="仿宋" w:eastAsia="仿宋" w:hAnsi="仿宋" w:cs="仿宋" w:hint="eastAsia"/>
              </w:rPr>
              <w:tab/>
              <w:t>目</w:t>
            </w:r>
          </w:p>
        </w:tc>
        <w:tc>
          <w:tcPr>
            <w:tcW w:w="1837" w:type="dxa"/>
            <w:vMerge w:val="restart"/>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决算数</w:t>
            </w:r>
          </w:p>
        </w:tc>
        <w:tc>
          <w:tcPr>
            <w:tcW w:w="3667" w:type="dxa"/>
            <w:gridSpan w:val="3"/>
            <w:vMerge w:val="restart"/>
            <w:tcBorders>
              <w:left w:val="single" w:sz="4" w:space="0" w:color="000000"/>
              <w:bottom w:val="single" w:sz="4" w:space="0" w:color="000000"/>
            </w:tcBorders>
            <w:vAlign w:val="center"/>
          </w:tcPr>
          <w:p w:rsidR="00B579FB" w:rsidRDefault="00104F77">
            <w:pPr>
              <w:jc w:val="center"/>
              <w:rPr>
                <w:rFonts w:ascii="仿宋" w:eastAsia="仿宋" w:hAnsi="仿宋" w:cs="仿宋"/>
              </w:rPr>
            </w:pPr>
            <w:r>
              <w:rPr>
                <w:rFonts w:ascii="仿宋" w:eastAsia="仿宋" w:hAnsi="仿宋" w:cs="仿宋" w:hint="eastAsia"/>
              </w:rPr>
              <w:t>按功能分类</w:t>
            </w:r>
          </w:p>
        </w:tc>
        <w:tc>
          <w:tcPr>
            <w:tcW w:w="6143" w:type="dxa"/>
            <w:gridSpan w:val="5"/>
            <w:tcBorders>
              <w:left w:val="single" w:sz="4" w:space="0" w:color="000000"/>
              <w:bottom w:val="single" w:sz="4" w:space="0" w:color="000000"/>
              <w:right w:val="single" w:sz="4" w:space="0" w:color="000000"/>
            </w:tcBorders>
            <w:vAlign w:val="center"/>
          </w:tcPr>
          <w:p w:rsidR="00B579FB" w:rsidRDefault="00104F77">
            <w:pPr>
              <w:jc w:val="center"/>
              <w:rPr>
                <w:rFonts w:ascii="仿宋" w:eastAsia="仿宋" w:hAnsi="仿宋" w:cs="仿宋"/>
              </w:rPr>
            </w:pPr>
            <w:r>
              <w:rPr>
                <w:rFonts w:ascii="仿宋" w:eastAsia="仿宋" w:hAnsi="仿宋" w:cs="仿宋" w:hint="eastAsia"/>
              </w:rPr>
              <w:t>决算数</w:t>
            </w:r>
          </w:p>
        </w:tc>
      </w:tr>
      <w:tr w:rsidR="00B579FB">
        <w:trPr>
          <w:trHeight w:val="578"/>
        </w:trPr>
        <w:tc>
          <w:tcPr>
            <w:tcW w:w="3725" w:type="dxa"/>
            <w:vMerge/>
            <w:tcBorders>
              <w:left w:val="single" w:sz="4" w:space="0" w:color="000000"/>
              <w:bottom w:val="single" w:sz="4" w:space="0" w:color="000000"/>
            </w:tcBorders>
          </w:tcPr>
          <w:p w:rsidR="00B579FB" w:rsidRDefault="00B579FB">
            <w:pPr>
              <w:pStyle w:val="TableParagraph"/>
              <w:rPr>
                <w:rFonts w:ascii="仿宋" w:eastAsia="仿宋" w:hAnsi="仿宋" w:cs="仿宋"/>
              </w:rPr>
            </w:pPr>
          </w:p>
        </w:tc>
        <w:tc>
          <w:tcPr>
            <w:tcW w:w="1837" w:type="dxa"/>
            <w:vMerge/>
            <w:tcBorders>
              <w:left w:val="single" w:sz="4" w:space="0" w:color="000000"/>
              <w:bottom w:val="single" w:sz="4" w:space="0" w:color="000000"/>
            </w:tcBorders>
          </w:tcPr>
          <w:p w:rsidR="00B579FB" w:rsidRDefault="00B579FB">
            <w:pPr>
              <w:pStyle w:val="TableParagraph"/>
              <w:rPr>
                <w:rFonts w:ascii="仿宋" w:eastAsia="仿宋" w:hAnsi="仿宋" w:cs="仿宋"/>
              </w:rPr>
            </w:pPr>
          </w:p>
        </w:tc>
        <w:tc>
          <w:tcPr>
            <w:tcW w:w="3667" w:type="dxa"/>
            <w:gridSpan w:val="3"/>
            <w:vMerge/>
            <w:tcBorders>
              <w:left w:val="single" w:sz="4" w:space="0" w:color="000000"/>
              <w:bottom w:val="single" w:sz="4" w:space="0" w:color="000000"/>
            </w:tcBorders>
          </w:tcPr>
          <w:p w:rsidR="00B579FB" w:rsidRDefault="00B579FB">
            <w:pPr>
              <w:pStyle w:val="TableParagraph"/>
              <w:rPr>
                <w:rFonts w:ascii="仿宋" w:eastAsia="仿宋" w:hAnsi="仿宋" w:cs="仿宋"/>
              </w:rPr>
            </w:pPr>
          </w:p>
        </w:tc>
        <w:tc>
          <w:tcPr>
            <w:tcW w:w="1728"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rPr>
              <w:t>小计</w:t>
            </w:r>
          </w:p>
        </w:tc>
        <w:tc>
          <w:tcPr>
            <w:tcW w:w="1415" w:type="dxa"/>
            <w:gridSpan w:val="2"/>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一般公共预算财政拨款</w:t>
            </w:r>
          </w:p>
        </w:tc>
        <w:tc>
          <w:tcPr>
            <w:tcW w:w="1500"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政府性基金预算财政拨款</w:t>
            </w:r>
          </w:p>
        </w:tc>
        <w:tc>
          <w:tcPr>
            <w:tcW w:w="1500" w:type="dxa"/>
            <w:tcBorders>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国有资本经营预算财政拨款</w:t>
            </w: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一、一般公共预算财政拨款收入</w:t>
            </w: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153.30</w:t>
            </w: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一、一般公共服务支出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二、政府性基金预算财政拨款收入</w:t>
            </w: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60.00</w:t>
            </w: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二、外交支出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三、国有资本经营预算财政拨款收入</w:t>
            </w: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三、国防支出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四、公共安全支出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五、教育支出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六、科学技术支出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七、文化旅游体育与传媒支出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八、社会保障和就业支出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九、卫生健康支出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十、节能环保支出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十一、城乡社区支出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十二、农林水支出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十三、交通运输支出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十四、资源勘探工业信息等支出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十五、商业服务业等支出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十六、金融支出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十七、援助其他地区支出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十八、自然资源海洋气象等支出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十九、住房保障支出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二十、粮油物资储备支出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二十一、国有资本经营预算支出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二十二、灾害防治及应急管理支出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二十三、其他支出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二十四、债务还本支出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二十五、债务付息支出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50"/>
        </w:trPr>
        <w:tc>
          <w:tcPr>
            <w:tcW w:w="3725"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183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二十六、抗</w:t>
            </w:r>
            <w:proofErr w:type="gramStart"/>
            <w:r>
              <w:rPr>
                <w:rFonts w:ascii="仿宋" w:eastAsia="仿宋" w:hAnsi="仿宋" w:cs="仿宋" w:hint="eastAsia"/>
              </w:rPr>
              <w:t>疫</w:t>
            </w:r>
            <w:proofErr w:type="gramEnd"/>
            <w:r>
              <w:rPr>
                <w:rFonts w:ascii="仿宋" w:eastAsia="仿宋" w:hAnsi="仿宋" w:cs="仿宋" w:hint="eastAsia"/>
              </w:rPr>
              <w:t>特别国债安排的支出</w:t>
            </w:r>
          </w:p>
        </w:tc>
        <w:tc>
          <w:tcPr>
            <w:tcW w:w="172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hRule="exact" w:val="359"/>
        </w:trPr>
        <w:tc>
          <w:tcPr>
            <w:tcW w:w="3725" w:type="dxa"/>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b/>
                <w:bCs/>
              </w:rPr>
              <w:t>本年收入合计</w:t>
            </w:r>
          </w:p>
        </w:tc>
        <w:tc>
          <w:tcPr>
            <w:tcW w:w="1837" w:type="dxa"/>
            <w:tcBorders>
              <w:top w:val="single" w:sz="4" w:space="0" w:color="000000"/>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213.30</w:t>
            </w:r>
          </w:p>
        </w:tc>
        <w:tc>
          <w:tcPr>
            <w:tcW w:w="3667" w:type="dxa"/>
            <w:gridSpan w:val="3"/>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b/>
                <w:bCs/>
              </w:rPr>
              <w:t>本年支出合计</w:t>
            </w:r>
          </w:p>
        </w:tc>
        <w:tc>
          <w:tcPr>
            <w:tcW w:w="1728" w:type="dxa"/>
            <w:tcBorders>
              <w:top w:val="single" w:sz="4" w:space="0" w:color="000000"/>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31.90</w:t>
            </w:r>
          </w:p>
        </w:tc>
        <w:tc>
          <w:tcPr>
            <w:tcW w:w="1415" w:type="dxa"/>
            <w:gridSpan w:val="2"/>
            <w:tcBorders>
              <w:top w:val="single" w:sz="4" w:space="0" w:color="000000"/>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3.30</w:t>
            </w:r>
          </w:p>
        </w:tc>
        <w:tc>
          <w:tcPr>
            <w:tcW w:w="1500" w:type="dxa"/>
            <w:tcBorders>
              <w:top w:val="single" w:sz="4" w:space="0" w:color="000000"/>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28.60</w:t>
            </w:r>
          </w:p>
        </w:tc>
        <w:tc>
          <w:tcPr>
            <w:tcW w:w="1500"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trHeight w:val="242"/>
        </w:trPr>
        <w:tc>
          <w:tcPr>
            <w:tcW w:w="3725" w:type="dxa"/>
            <w:tcBorders>
              <w:left w:val="single" w:sz="4" w:space="0" w:color="000000"/>
              <w:bottom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年初财政拨款结转和结余</w:t>
            </w:r>
          </w:p>
        </w:tc>
        <w:tc>
          <w:tcPr>
            <w:tcW w:w="1837"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left w:val="single" w:sz="4" w:space="0" w:color="000000"/>
              <w:bottom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年末财政拨款结转和结余</w:t>
            </w:r>
          </w:p>
        </w:tc>
        <w:tc>
          <w:tcPr>
            <w:tcW w:w="1728"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181.40</w:t>
            </w:r>
          </w:p>
        </w:tc>
        <w:tc>
          <w:tcPr>
            <w:tcW w:w="1415" w:type="dxa"/>
            <w:gridSpan w:val="2"/>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150.00</w:t>
            </w:r>
          </w:p>
        </w:tc>
        <w:tc>
          <w:tcPr>
            <w:tcW w:w="1500"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31.40</w:t>
            </w:r>
          </w:p>
        </w:tc>
        <w:tc>
          <w:tcPr>
            <w:tcW w:w="1500" w:type="dxa"/>
            <w:tcBorders>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42"/>
        </w:trPr>
        <w:tc>
          <w:tcPr>
            <w:tcW w:w="3725" w:type="dxa"/>
            <w:tcBorders>
              <w:left w:val="single" w:sz="4" w:space="0" w:color="000000"/>
              <w:bottom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一、一般公共预算财政拨款</w:t>
            </w:r>
          </w:p>
        </w:tc>
        <w:tc>
          <w:tcPr>
            <w:tcW w:w="1837"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left w:val="single" w:sz="4" w:space="0" w:color="000000"/>
              <w:bottom w:val="single" w:sz="4" w:space="0" w:color="000000"/>
            </w:tcBorders>
            <w:vAlign w:val="center"/>
          </w:tcPr>
          <w:p w:rsidR="00B579FB" w:rsidRDefault="00B579FB">
            <w:pPr>
              <w:pStyle w:val="TableParagraph"/>
              <w:rPr>
                <w:rFonts w:ascii="仿宋" w:eastAsia="仿宋" w:hAnsi="仿宋" w:cs="仿宋"/>
              </w:rPr>
            </w:pPr>
          </w:p>
        </w:tc>
        <w:tc>
          <w:tcPr>
            <w:tcW w:w="1728"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42"/>
        </w:trPr>
        <w:tc>
          <w:tcPr>
            <w:tcW w:w="3725" w:type="dxa"/>
            <w:tcBorders>
              <w:left w:val="single" w:sz="4" w:space="0" w:color="000000"/>
              <w:bottom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二、政府性基金预算财政拨款</w:t>
            </w:r>
          </w:p>
        </w:tc>
        <w:tc>
          <w:tcPr>
            <w:tcW w:w="1837"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left w:val="single" w:sz="4" w:space="0" w:color="000000"/>
              <w:bottom w:val="single" w:sz="4" w:space="0" w:color="000000"/>
            </w:tcBorders>
            <w:vAlign w:val="center"/>
          </w:tcPr>
          <w:p w:rsidR="00B579FB" w:rsidRDefault="00B579FB">
            <w:pPr>
              <w:pStyle w:val="TableParagraph"/>
              <w:rPr>
                <w:rFonts w:ascii="仿宋" w:eastAsia="仿宋" w:hAnsi="仿宋" w:cs="仿宋"/>
              </w:rPr>
            </w:pPr>
          </w:p>
        </w:tc>
        <w:tc>
          <w:tcPr>
            <w:tcW w:w="1728"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trHeight w:val="242"/>
        </w:trPr>
        <w:tc>
          <w:tcPr>
            <w:tcW w:w="3725" w:type="dxa"/>
            <w:tcBorders>
              <w:left w:val="single" w:sz="4" w:space="0" w:color="000000"/>
              <w:bottom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三、国有资本经营预算财政拨款</w:t>
            </w:r>
          </w:p>
        </w:tc>
        <w:tc>
          <w:tcPr>
            <w:tcW w:w="1837"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3667" w:type="dxa"/>
            <w:gridSpan w:val="3"/>
            <w:tcBorders>
              <w:left w:val="single" w:sz="4" w:space="0" w:color="000000"/>
              <w:bottom w:val="single" w:sz="4" w:space="0" w:color="000000"/>
            </w:tcBorders>
            <w:vAlign w:val="center"/>
          </w:tcPr>
          <w:p w:rsidR="00B579FB" w:rsidRDefault="00B579FB">
            <w:pPr>
              <w:pStyle w:val="TableParagraph"/>
              <w:rPr>
                <w:rFonts w:ascii="仿宋" w:eastAsia="仿宋" w:hAnsi="仿宋" w:cs="仿宋"/>
              </w:rPr>
            </w:pPr>
          </w:p>
        </w:tc>
        <w:tc>
          <w:tcPr>
            <w:tcW w:w="1728"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1415" w:type="dxa"/>
            <w:gridSpan w:val="2"/>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1500" w:type="dxa"/>
            <w:tcBorders>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hRule="exact" w:val="322"/>
        </w:trPr>
        <w:tc>
          <w:tcPr>
            <w:tcW w:w="3725"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b/>
                <w:bCs/>
              </w:rPr>
              <w:t>总计</w:t>
            </w:r>
          </w:p>
        </w:tc>
        <w:tc>
          <w:tcPr>
            <w:tcW w:w="1837" w:type="dxa"/>
            <w:tcBorders>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213.30</w:t>
            </w:r>
          </w:p>
        </w:tc>
        <w:tc>
          <w:tcPr>
            <w:tcW w:w="3667" w:type="dxa"/>
            <w:gridSpan w:val="3"/>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b/>
                <w:bCs/>
              </w:rPr>
              <w:t>总计</w:t>
            </w:r>
          </w:p>
        </w:tc>
        <w:tc>
          <w:tcPr>
            <w:tcW w:w="1728" w:type="dxa"/>
            <w:tcBorders>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213.30</w:t>
            </w:r>
          </w:p>
        </w:tc>
        <w:tc>
          <w:tcPr>
            <w:tcW w:w="1415" w:type="dxa"/>
            <w:gridSpan w:val="2"/>
            <w:tcBorders>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153.30</w:t>
            </w:r>
          </w:p>
        </w:tc>
        <w:tc>
          <w:tcPr>
            <w:tcW w:w="1500" w:type="dxa"/>
            <w:tcBorders>
              <w:left w:val="single" w:sz="4" w:space="0" w:color="000000"/>
              <w:bottom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60.00</w:t>
            </w:r>
          </w:p>
        </w:tc>
        <w:tc>
          <w:tcPr>
            <w:tcW w:w="1500" w:type="dxa"/>
            <w:tcBorders>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bl>
    <w:p w:rsidR="00B579FB" w:rsidRDefault="00104F77">
      <w:pPr>
        <w:jc w:val="both"/>
        <w:rPr>
          <w:rFonts w:ascii="仿宋" w:eastAsia="仿宋" w:hAnsi="仿宋" w:cs="仿宋"/>
        </w:rPr>
      </w:pPr>
      <w:r>
        <w:rPr>
          <w:rFonts w:ascii="仿宋" w:eastAsia="仿宋" w:hAnsi="仿宋" w:cs="仿宋" w:hint="eastAsia"/>
          <w:lang w:val="en-US"/>
        </w:rPr>
        <w:t>注：</w:t>
      </w:r>
      <w:r>
        <w:rPr>
          <w:rFonts w:ascii="仿宋" w:eastAsia="仿宋" w:hAnsi="仿宋" w:cs="仿宋" w:hint="eastAsia"/>
        </w:rPr>
        <w:t>本表反映本年度一般公共预算财政拨款、政府性基金预算财政拨款和国有资本经营预算财政拨款的总收支和年末结转结余情况。本表金额单位转换时可能存在尾数误差。</w:t>
      </w:r>
    </w:p>
    <w:p w:rsidR="00B579FB" w:rsidRDefault="00B579FB">
      <w:pPr>
        <w:jc w:val="both"/>
        <w:rPr>
          <w:rFonts w:ascii="仿宋" w:eastAsia="仿宋" w:hAnsi="仿宋" w:cs="仿宋"/>
        </w:rPr>
        <w:sectPr w:rsidR="00B579FB">
          <w:footerReference w:type="default" r:id="rId19"/>
          <w:pgSz w:w="16838" w:h="11906" w:orient="landscape"/>
          <w:pgMar w:top="720" w:right="720" w:bottom="720" w:left="720" w:header="170" w:footer="280" w:gutter="0"/>
          <w:pgNumType w:fmt="numberInDash"/>
          <w:cols w:space="720"/>
          <w:formProt w:val="0"/>
          <w:docGrid w:linePitch="100"/>
        </w:sectPr>
      </w:pPr>
    </w:p>
    <w:tbl>
      <w:tblPr>
        <w:tblW w:w="15417" w:type="dxa"/>
        <w:tblInd w:w="44" w:type="dxa"/>
        <w:tblLayout w:type="fixed"/>
        <w:tblCellMar>
          <w:top w:w="55" w:type="dxa"/>
          <w:left w:w="55" w:type="dxa"/>
          <w:bottom w:w="55" w:type="dxa"/>
          <w:right w:w="55" w:type="dxa"/>
        </w:tblCellMar>
        <w:tblLook w:val="04A0" w:firstRow="1" w:lastRow="0" w:firstColumn="1" w:lastColumn="0" w:noHBand="0" w:noVBand="1"/>
      </w:tblPr>
      <w:tblGrid>
        <w:gridCol w:w="1278"/>
        <w:gridCol w:w="5022"/>
        <w:gridCol w:w="3184"/>
        <w:gridCol w:w="2778"/>
        <w:gridCol w:w="3155"/>
      </w:tblGrid>
      <w:tr w:rsidR="00B579FB">
        <w:trPr>
          <w:trHeight w:val="321"/>
        </w:trPr>
        <w:tc>
          <w:tcPr>
            <w:tcW w:w="15417" w:type="dxa"/>
            <w:gridSpan w:val="5"/>
            <w:vAlign w:val="center"/>
          </w:tcPr>
          <w:p w:rsidR="00B579FB" w:rsidRDefault="00104F77">
            <w:pPr>
              <w:pStyle w:val="TableParagraph"/>
              <w:jc w:val="center"/>
              <w:rPr>
                <w:rFonts w:ascii="仿宋" w:eastAsia="仿宋" w:hAnsi="仿宋" w:cs="仿宋"/>
                <w:b/>
                <w:bCs/>
                <w:sz w:val="44"/>
                <w:szCs w:val="44"/>
              </w:rPr>
            </w:pPr>
            <w:r>
              <w:rPr>
                <w:rFonts w:hint="eastAsia"/>
                <w:b/>
                <w:bCs/>
                <w:color w:val="000000"/>
                <w:sz w:val="36"/>
                <w:szCs w:val="36"/>
                <w:lang w:eastAsia="ar-SA"/>
              </w:rPr>
              <w:lastRenderedPageBreak/>
              <w:t>财政拨款支出决算表（功能科目）</w:t>
            </w:r>
          </w:p>
        </w:tc>
      </w:tr>
      <w:tr w:rsidR="00B579FB">
        <w:trPr>
          <w:trHeight w:val="321"/>
        </w:trPr>
        <w:tc>
          <w:tcPr>
            <w:tcW w:w="6300" w:type="dxa"/>
            <w:gridSpan w:val="2"/>
          </w:tcPr>
          <w:p w:rsidR="00B579FB" w:rsidRDefault="00B579FB">
            <w:pPr>
              <w:pStyle w:val="TableParagraph"/>
              <w:rPr>
                <w:rFonts w:ascii="仿宋" w:eastAsia="仿宋" w:hAnsi="仿宋" w:cs="仿宋"/>
                <w:sz w:val="20"/>
              </w:rPr>
            </w:pPr>
          </w:p>
        </w:tc>
        <w:tc>
          <w:tcPr>
            <w:tcW w:w="3184" w:type="dxa"/>
          </w:tcPr>
          <w:p w:rsidR="00B579FB" w:rsidRDefault="00B579FB">
            <w:pPr>
              <w:pStyle w:val="TableParagraph"/>
              <w:rPr>
                <w:rFonts w:ascii="仿宋" w:eastAsia="仿宋" w:hAnsi="仿宋" w:cs="仿宋"/>
                <w:sz w:val="27"/>
              </w:rPr>
            </w:pPr>
          </w:p>
        </w:tc>
        <w:tc>
          <w:tcPr>
            <w:tcW w:w="5933" w:type="dxa"/>
            <w:gridSpan w:val="2"/>
            <w:vAlign w:val="center"/>
          </w:tcPr>
          <w:p w:rsidR="00B579FB" w:rsidRDefault="00104F77">
            <w:pPr>
              <w:pStyle w:val="TableParagraph"/>
              <w:jc w:val="right"/>
              <w:rPr>
                <w:rFonts w:ascii="仿宋" w:eastAsia="仿宋" w:hAnsi="仿宋" w:cs="仿宋"/>
                <w:sz w:val="27"/>
              </w:rPr>
            </w:pPr>
            <w:r>
              <w:rPr>
                <w:rFonts w:ascii="仿宋" w:eastAsia="仿宋" w:hAnsi="仿宋" w:cs="仿宋" w:hint="eastAsia"/>
              </w:rPr>
              <w:t>公开05表</w:t>
            </w:r>
          </w:p>
        </w:tc>
      </w:tr>
      <w:tr w:rsidR="00B579FB">
        <w:trPr>
          <w:trHeight w:val="288"/>
        </w:trPr>
        <w:tc>
          <w:tcPr>
            <w:tcW w:w="6300" w:type="dxa"/>
            <w:gridSpan w:val="2"/>
          </w:tcPr>
          <w:p w:rsidR="00B579FB" w:rsidRDefault="00104F77">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3184" w:type="dxa"/>
          </w:tcPr>
          <w:p w:rsidR="00B579FB" w:rsidRDefault="00B579FB">
            <w:pPr>
              <w:pStyle w:val="TableParagraph"/>
              <w:rPr>
                <w:rFonts w:ascii="仿宋" w:eastAsia="仿宋" w:hAnsi="仿宋" w:cs="仿宋"/>
                <w:sz w:val="27"/>
              </w:rPr>
            </w:pPr>
          </w:p>
        </w:tc>
        <w:tc>
          <w:tcPr>
            <w:tcW w:w="2778" w:type="dxa"/>
            <w:vAlign w:val="center"/>
          </w:tcPr>
          <w:p w:rsidR="00B579FB" w:rsidRDefault="00B579FB">
            <w:pPr>
              <w:pStyle w:val="TableParagraph"/>
              <w:jc w:val="right"/>
              <w:rPr>
                <w:rFonts w:ascii="仿宋" w:eastAsia="仿宋" w:hAnsi="仿宋" w:cs="仿宋"/>
                <w:sz w:val="27"/>
              </w:rPr>
            </w:pPr>
          </w:p>
        </w:tc>
        <w:tc>
          <w:tcPr>
            <w:tcW w:w="3155" w:type="dxa"/>
            <w:vAlign w:val="center"/>
          </w:tcPr>
          <w:p w:rsidR="00B579FB" w:rsidRDefault="00104F77">
            <w:pPr>
              <w:pStyle w:val="TableParagraph"/>
              <w:jc w:val="right"/>
              <w:rPr>
                <w:rFonts w:ascii="仿宋" w:eastAsia="仿宋" w:hAnsi="仿宋" w:cs="仿宋"/>
                <w:sz w:val="27"/>
              </w:rPr>
            </w:pPr>
            <w:r>
              <w:rPr>
                <w:rFonts w:ascii="仿宋" w:eastAsia="仿宋" w:hAnsi="仿宋" w:cs="仿宋" w:hint="eastAsia"/>
              </w:rPr>
              <w:t>金额单位：万元</w:t>
            </w:r>
          </w:p>
        </w:tc>
      </w:tr>
      <w:tr w:rsidR="00B579FB">
        <w:trPr>
          <w:trHeight w:val="319"/>
        </w:trPr>
        <w:tc>
          <w:tcPr>
            <w:tcW w:w="6300" w:type="dxa"/>
            <w:gridSpan w:val="2"/>
            <w:tcBorders>
              <w:top w:val="single" w:sz="6" w:space="0" w:color="000000"/>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w:t>
            </w:r>
            <w:r>
              <w:rPr>
                <w:rFonts w:ascii="仿宋" w:eastAsia="仿宋" w:hAnsi="仿宋" w:cs="仿宋" w:hint="eastAsia"/>
              </w:rPr>
              <w:tab/>
              <w:t>目</w:t>
            </w:r>
          </w:p>
        </w:tc>
        <w:tc>
          <w:tcPr>
            <w:tcW w:w="3184" w:type="dxa"/>
            <w:vMerge w:val="restart"/>
            <w:tcBorders>
              <w:top w:val="single" w:sz="6" w:space="0" w:color="000000"/>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本年支出合计</w:t>
            </w:r>
          </w:p>
        </w:tc>
        <w:tc>
          <w:tcPr>
            <w:tcW w:w="2778" w:type="dxa"/>
            <w:vMerge w:val="restart"/>
            <w:tcBorders>
              <w:top w:val="single" w:sz="6" w:space="0" w:color="000000"/>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基本支出</w:t>
            </w:r>
          </w:p>
        </w:tc>
        <w:tc>
          <w:tcPr>
            <w:tcW w:w="3155" w:type="dxa"/>
            <w:vMerge w:val="restart"/>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项目支出</w:t>
            </w:r>
          </w:p>
        </w:tc>
      </w:tr>
      <w:tr w:rsidR="00B579FB">
        <w:trPr>
          <w:trHeight w:val="341"/>
        </w:trPr>
        <w:tc>
          <w:tcPr>
            <w:tcW w:w="1278" w:type="dxa"/>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功能分类</w:t>
            </w:r>
          </w:p>
          <w:p w:rsidR="00B579FB" w:rsidRDefault="00104F77">
            <w:pPr>
              <w:pStyle w:val="TableParagraph"/>
              <w:jc w:val="center"/>
              <w:rPr>
                <w:rFonts w:ascii="仿宋" w:eastAsia="仿宋" w:hAnsi="仿宋" w:cs="仿宋"/>
              </w:rPr>
            </w:pPr>
            <w:r>
              <w:rPr>
                <w:rFonts w:ascii="仿宋" w:eastAsia="仿宋" w:hAnsi="仿宋" w:cs="仿宋" w:hint="eastAsia"/>
              </w:rPr>
              <w:t>科目编码</w:t>
            </w:r>
          </w:p>
        </w:tc>
        <w:tc>
          <w:tcPr>
            <w:tcW w:w="5022" w:type="dxa"/>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科目名称</w:t>
            </w:r>
          </w:p>
        </w:tc>
        <w:tc>
          <w:tcPr>
            <w:tcW w:w="3184" w:type="dxa"/>
            <w:vMerge/>
            <w:tcBorders>
              <w:left w:val="single" w:sz="6" w:space="0" w:color="000000"/>
              <w:bottom w:val="single" w:sz="6" w:space="0" w:color="000000"/>
            </w:tcBorders>
          </w:tcPr>
          <w:p w:rsidR="00B579FB" w:rsidRDefault="00B579FB">
            <w:pPr>
              <w:rPr>
                <w:rFonts w:ascii="仿宋" w:eastAsia="仿宋" w:hAnsi="仿宋" w:cs="仿宋"/>
              </w:rPr>
            </w:pPr>
          </w:p>
        </w:tc>
        <w:tc>
          <w:tcPr>
            <w:tcW w:w="2778" w:type="dxa"/>
            <w:vMerge/>
            <w:tcBorders>
              <w:left w:val="single" w:sz="6" w:space="0" w:color="000000"/>
              <w:bottom w:val="single" w:sz="6" w:space="0" w:color="000000"/>
            </w:tcBorders>
          </w:tcPr>
          <w:p w:rsidR="00B579FB" w:rsidRDefault="00B579FB">
            <w:pPr>
              <w:rPr>
                <w:rFonts w:ascii="仿宋" w:eastAsia="仿宋" w:hAnsi="仿宋" w:cs="仿宋"/>
              </w:rPr>
            </w:pPr>
          </w:p>
        </w:tc>
        <w:tc>
          <w:tcPr>
            <w:tcW w:w="3155" w:type="dxa"/>
            <w:vMerge/>
            <w:tcBorders>
              <w:left w:val="single" w:sz="6" w:space="0" w:color="000000"/>
              <w:bottom w:val="single" w:sz="6" w:space="0" w:color="000000"/>
              <w:right w:val="single" w:sz="6" w:space="0" w:color="000000"/>
            </w:tcBorders>
          </w:tcPr>
          <w:p w:rsidR="00B579FB" w:rsidRDefault="00B579FB">
            <w:pPr>
              <w:rPr>
                <w:rFonts w:ascii="仿宋" w:eastAsia="仿宋" w:hAnsi="仿宋" w:cs="仿宋"/>
              </w:rPr>
            </w:pPr>
          </w:p>
        </w:tc>
      </w:tr>
      <w:tr w:rsidR="00B579FB">
        <w:trPr>
          <w:trHeight w:val="275"/>
        </w:trPr>
        <w:tc>
          <w:tcPr>
            <w:tcW w:w="6300" w:type="dxa"/>
            <w:gridSpan w:val="2"/>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栏次</w:t>
            </w:r>
          </w:p>
        </w:tc>
        <w:tc>
          <w:tcPr>
            <w:tcW w:w="3184" w:type="dxa"/>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1</w:t>
            </w:r>
          </w:p>
        </w:tc>
        <w:tc>
          <w:tcPr>
            <w:tcW w:w="2778" w:type="dxa"/>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2</w:t>
            </w:r>
          </w:p>
        </w:tc>
        <w:tc>
          <w:tcPr>
            <w:tcW w:w="3155" w:type="dxa"/>
            <w:tcBorders>
              <w:left w:val="single" w:sz="6" w:space="0" w:color="000000"/>
              <w:bottom w:val="single" w:sz="6" w:space="0" w:color="000000"/>
              <w:right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3</w:t>
            </w:r>
          </w:p>
        </w:tc>
      </w:tr>
      <w:tr w:rsidR="00B579FB">
        <w:trPr>
          <w:trHeight w:hRule="exact" w:val="374"/>
        </w:trPr>
        <w:tc>
          <w:tcPr>
            <w:tcW w:w="6300" w:type="dxa"/>
            <w:gridSpan w:val="2"/>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合计</w:t>
            </w:r>
          </w:p>
        </w:tc>
        <w:tc>
          <w:tcPr>
            <w:tcW w:w="3184" w:type="dxa"/>
            <w:tcBorders>
              <w:left w:val="single" w:sz="6" w:space="0" w:color="000000"/>
              <w:bottom w:val="single" w:sz="6" w:space="0" w:color="000000"/>
            </w:tcBorders>
          </w:tcPr>
          <w:p w:rsidR="00B579FB" w:rsidRDefault="00104F77">
            <w:pPr>
              <w:pStyle w:val="TableParagraph"/>
              <w:jc w:val="right"/>
              <w:rPr>
                <w:rFonts w:ascii="仿宋" w:eastAsia="仿宋" w:hAnsi="仿宋" w:cs="仿宋"/>
              </w:rPr>
            </w:pPr>
            <w:r>
              <w:rPr>
                <w:rFonts w:ascii="仿宋" w:eastAsia="仿宋" w:hAnsi="仿宋" w:cs="仿宋" w:hint="eastAsia"/>
              </w:rPr>
              <w:t>31.90</w:t>
            </w:r>
          </w:p>
        </w:tc>
        <w:tc>
          <w:tcPr>
            <w:tcW w:w="2778" w:type="dxa"/>
            <w:tcBorders>
              <w:left w:val="single" w:sz="6" w:space="0" w:color="000000"/>
              <w:bottom w:val="single" w:sz="6" w:space="0" w:color="000000"/>
            </w:tcBorders>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3155" w:type="dxa"/>
            <w:tcBorders>
              <w:left w:val="single" w:sz="6" w:space="0" w:color="000000"/>
              <w:bottom w:val="single" w:sz="6" w:space="0" w:color="000000"/>
              <w:right w:val="single" w:sz="6" w:space="0" w:color="000000"/>
            </w:tcBorders>
          </w:tcPr>
          <w:p w:rsidR="00B579FB" w:rsidRDefault="00104F77">
            <w:pPr>
              <w:pStyle w:val="TableParagraph"/>
              <w:jc w:val="right"/>
              <w:rPr>
                <w:rFonts w:ascii="仿宋" w:eastAsia="仿宋" w:hAnsi="仿宋" w:cs="仿宋"/>
              </w:rPr>
            </w:pPr>
            <w:r>
              <w:rPr>
                <w:rFonts w:ascii="仿宋" w:eastAsia="仿宋" w:hAnsi="仿宋" w:cs="仿宋" w:hint="eastAsia"/>
              </w:rPr>
              <w:t>28.60</w:t>
            </w:r>
          </w:p>
        </w:tc>
      </w:tr>
      <w:tr w:rsidR="00B579FB">
        <w:trPr>
          <w:cantSplit/>
          <w:trHeight w:val="224"/>
        </w:trPr>
        <w:tc>
          <w:tcPr>
            <w:tcW w:w="1278" w:type="dxa"/>
            <w:tcBorders>
              <w:top w:val="single" w:sz="6" w:space="0" w:color="000000"/>
              <w:left w:val="single" w:sz="6"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208</w:t>
            </w:r>
          </w:p>
        </w:tc>
        <w:tc>
          <w:tcPr>
            <w:tcW w:w="5022"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社会保障和就业支出</w:t>
            </w:r>
          </w:p>
        </w:tc>
        <w:tc>
          <w:tcPr>
            <w:tcW w:w="3184"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2778"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3155" w:type="dxa"/>
            <w:tcBorders>
              <w:top w:val="single" w:sz="6" w:space="0" w:color="000000"/>
              <w:left w:val="single" w:sz="4" w:space="0" w:color="000000"/>
              <w:bottom w:val="single" w:sz="6" w:space="0" w:color="000000"/>
              <w:right w:val="single" w:sz="6"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224"/>
        </w:trPr>
        <w:tc>
          <w:tcPr>
            <w:tcW w:w="1278" w:type="dxa"/>
            <w:tcBorders>
              <w:top w:val="single" w:sz="6" w:space="0" w:color="000000"/>
              <w:left w:val="single" w:sz="6"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20802</w:t>
            </w:r>
          </w:p>
        </w:tc>
        <w:tc>
          <w:tcPr>
            <w:tcW w:w="5022"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民政管理事务</w:t>
            </w:r>
          </w:p>
        </w:tc>
        <w:tc>
          <w:tcPr>
            <w:tcW w:w="3184"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2778"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3155" w:type="dxa"/>
            <w:tcBorders>
              <w:top w:val="single" w:sz="6" w:space="0" w:color="000000"/>
              <w:left w:val="single" w:sz="4" w:space="0" w:color="000000"/>
              <w:bottom w:val="single" w:sz="6" w:space="0" w:color="000000"/>
              <w:right w:val="single" w:sz="6"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224"/>
        </w:trPr>
        <w:tc>
          <w:tcPr>
            <w:tcW w:w="1278" w:type="dxa"/>
            <w:tcBorders>
              <w:top w:val="single" w:sz="6" w:space="0" w:color="000000"/>
              <w:left w:val="single" w:sz="6"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2080299</w:t>
            </w:r>
          </w:p>
        </w:tc>
        <w:tc>
          <w:tcPr>
            <w:tcW w:w="5022"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其他民政管理事务支出</w:t>
            </w:r>
          </w:p>
        </w:tc>
        <w:tc>
          <w:tcPr>
            <w:tcW w:w="3184"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2778"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3155" w:type="dxa"/>
            <w:tcBorders>
              <w:top w:val="single" w:sz="6" w:space="0" w:color="000000"/>
              <w:left w:val="single" w:sz="4" w:space="0" w:color="000000"/>
              <w:bottom w:val="single" w:sz="6" w:space="0" w:color="000000"/>
              <w:right w:val="single" w:sz="6"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224"/>
        </w:trPr>
        <w:tc>
          <w:tcPr>
            <w:tcW w:w="1278" w:type="dxa"/>
            <w:tcBorders>
              <w:top w:val="single" w:sz="6" w:space="0" w:color="000000"/>
              <w:left w:val="single" w:sz="6"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229</w:t>
            </w:r>
          </w:p>
        </w:tc>
        <w:tc>
          <w:tcPr>
            <w:tcW w:w="5022"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其他支出</w:t>
            </w:r>
          </w:p>
        </w:tc>
        <w:tc>
          <w:tcPr>
            <w:tcW w:w="3184"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c>
          <w:tcPr>
            <w:tcW w:w="2778" w:type="dxa"/>
            <w:tcBorders>
              <w:top w:val="single" w:sz="6" w:space="0" w:color="000000"/>
              <w:left w:val="single" w:sz="4" w:space="0" w:color="000000"/>
              <w:bottom w:val="single" w:sz="6"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155" w:type="dxa"/>
            <w:tcBorders>
              <w:top w:val="single" w:sz="6" w:space="0" w:color="000000"/>
              <w:left w:val="single" w:sz="4" w:space="0" w:color="000000"/>
              <w:bottom w:val="single" w:sz="6" w:space="0" w:color="000000"/>
              <w:right w:val="single" w:sz="6"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r>
      <w:tr w:rsidR="00B579FB">
        <w:trPr>
          <w:cantSplit/>
          <w:trHeight w:val="224"/>
        </w:trPr>
        <w:tc>
          <w:tcPr>
            <w:tcW w:w="1278" w:type="dxa"/>
            <w:tcBorders>
              <w:top w:val="single" w:sz="6" w:space="0" w:color="000000"/>
              <w:left w:val="single" w:sz="6"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22960</w:t>
            </w:r>
          </w:p>
        </w:tc>
        <w:tc>
          <w:tcPr>
            <w:tcW w:w="5022"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彩票公益金安排的支出</w:t>
            </w:r>
          </w:p>
        </w:tc>
        <w:tc>
          <w:tcPr>
            <w:tcW w:w="3184"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c>
          <w:tcPr>
            <w:tcW w:w="2778" w:type="dxa"/>
            <w:tcBorders>
              <w:top w:val="single" w:sz="6" w:space="0" w:color="000000"/>
              <w:left w:val="single" w:sz="4" w:space="0" w:color="000000"/>
              <w:bottom w:val="single" w:sz="6"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155" w:type="dxa"/>
            <w:tcBorders>
              <w:top w:val="single" w:sz="6" w:space="0" w:color="000000"/>
              <w:left w:val="single" w:sz="4" w:space="0" w:color="000000"/>
              <w:bottom w:val="single" w:sz="6" w:space="0" w:color="000000"/>
              <w:right w:val="single" w:sz="6"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r>
      <w:tr w:rsidR="00B579FB">
        <w:trPr>
          <w:cantSplit/>
          <w:trHeight w:val="224"/>
        </w:trPr>
        <w:tc>
          <w:tcPr>
            <w:tcW w:w="1278" w:type="dxa"/>
            <w:tcBorders>
              <w:top w:val="single" w:sz="6" w:space="0" w:color="000000"/>
              <w:left w:val="single" w:sz="6"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2296002</w:t>
            </w:r>
          </w:p>
        </w:tc>
        <w:tc>
          <w:tcPr>
            <w:tcW w:w="5022"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用于社会福利的彩票公益金支出</w:t>
            </w:r>
          </w:p>
        </w:tc>
        <w:tc>
          <w:tcPr>
            <w:tcW w:w="3184" w:type="dxa"/>
            <w:tcBorders>
              <w:top w:val="single" w:sz="6" w:space="0" w:color="000000"/>
              <w:left w:val="single" w:sz="4" w:space="0" w:color="000000"/>
              <w:bottom w:val="single" w:sz="6"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c>
          <w:tcPr>
            <w:tcW w:w="2778" w:type="dxa"/>
            <w:tcBorders>
              <w:top w:val="single" w:sz="6" w:space="0" w:color="000000"/>
              <w:left w:val="single" w:sz="4" w:space="0" w:color="000000"/>
              <w:bottom w:val="single" w:sz="6"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3155" w:type="dxa"/>
            <w:tcBorders>
              <w:top w:val="single" w:sz="6" w:space="0" w:color="000000"/>
              <w:left w:val="single" w:sz="4" w:space="0" w:color="000000"/>
              <w:bottom w:val="single" w:sz="6" w:space="0" w:color="000000"/>
              <w:right w:val="single" w:sz="6"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r>
    </w:tbl>
    <w:p w:rsidR="00B579FB" w:rsidRDefault="00104F77">
      <w:pPr>
        <w:tabs>
          <w:tab w:val="left" w:pos="0"/>
        </w:tabs>
        <w:jc w:val="both"/>
        <w:rPr>
          <w:rFonts w:ascii="仿宋" w:eastAsia="仿宋" w:hAnsi="仿宋" w:cs="仿宋"/>
        </w:rPr>
      </w:pPr>
      <w:r>
        <w:rPr>
          <w:rFonts w:ascii="仿宋" w:eastAsia="仿宋" w:hAnsi="仿宋" w:cs="仿宋" w:hint="eastAsia"/>
        </w:rPr>
        <w:t>注：本表反映本年度一般公共预算财政拨款、政府性基金预算财政拨款和国有资本经营预算财政拨款支出情况。本表金额单位转换时可能存在尾数误差。</w:t>
      </w:r>
    </w:p>
    <w:p w:rsidR="00B579FB" w:rsidRDefault="00B579FB">
      <w:pPr>
        <w:tabs>
          <w:tab w:val="left" w:pos="55"/>
        </w:tabs>
        <w:jc w:val="both"/>
        <w:rPr>
          <w:rFonts w:ascii="仿宋" w:eastAsia="仿宋" w:hAnsi="仿宋" w:cs="仿宋"/>
        </w:rPr>
        <w:sectPr w:rsidR="00B579FB">
          <w:footerReference w:type="default" r:id="rId20"/>
          <w:pgSz w:w="16838" w:h="11906" w:orient="landscape"/>
          <w:pgMar w:top="720" w:right="720" w:bottom="720" w:left="720" w:header="170" w:footer="280" w:gutter="0"/>
          <w:pgNumType w:fmt="numberInDash"/>
          <w:cols w:space="720"/>
          <w:formProt w:val="0"/>
          <w:docGrid w:linePitch="100"/>
        </w:sectPr>
      </w:pPr>
    </w:p>
    <w:tbl>
      <w:tblPr>
        <w:tblW w:w="10515" w:type="dxa"/>
        <w:tblInd w:w="38" w:type="dxa"/>
        <w:tblLayout w:type="fixed"/>
        <w:tblCellMar>
          <w:top w:w="55" w:type="dxa"/>
          <w:left w:w="55" w:type="dxa"/>
          <w:bottom w:w="55" w:type="dxa"/>
          <w:right w:w="55" w:type="dxa"/>
        </w:tblCellMar>
        <w:tblLook w:val="04A0" w:firstRow="1" w:lastRow="0" w:firstColumn="1" w:lastColumn="0" w:noHBand="0" w:noVBand="1"/>
      </w:tblPr>
      <w:tblGrid>
        <w:gridCol w:w="990"/>
        <w:gridCol w:w="3542"/>
        <w:gridCol w:w="2047"/>
        <w:gridCol w:w="2040"/>
        <w:gridCol w:w="1896"/>
      </w:tblGrid>
      <w:tr w:rsidR="00B579FB">
        <w:trPr>
          <w:trHeight w:val="319"/>
        </w:trPr>
        <w:tc>
          <w:tcPr>
            <w:tcW w:w="10515" w:type="dxa"/>
            <w:gridSpan w:val="5"/>
            <w:vAlign w:val="center"/>
          </w:tcPr>
          <w:p w:rsidR="00B579FB" w:rsidRDefault="00104F77">
            <w:pPr>
              <w:pStyle w:val="TableParagraph"/>
              <w:jc w:val="center"/>
              <w:rPr>
                <w:rFonts w:ascii="仿宋" w:eastAsia="仿宋" w:hAnsi="仿宋" w:cs="仿宋"/>
                <w:b/>
                <w:bCs/>
                <w:sz w:val="44"/>
                <w:szCs w:val="44"/>
              </w:rPr>
            </w:pPr>
            <w:r>
              <w:rPr>
                <w:rFonts w:hint="eastAsia"/>
                <w:b/>
                <w:bCs/>
                <w:color w:val="000000"/>
                <w:sz w:val="36"/>
                <w:szCs w:val="36"/>
                <w:lang w:eastAsia="ar-SA"/>
              </w:rPr>
              <w:lastRenderedPageBreak/>
              <w:t>财政拨款基本支出决算表（经济科目）</w:t>
            </w:r>
          </w:p>
        </w:tc>
      </w:tr>
      <w:tr w:rsidR="00B579FB">
        <w:trPr>
          <w:trHeight w:val="319"/>
        </w:trPr>
        <w:tc>
          <w:tcPr>
            <w:tcW w:w="4532" w:type="dxa"/>
            <w:gridSpan w:val="2"/>
          </w:tcPr>
          <w:p w:rsidR="00B579FB" w:rsidRDefault="00B579FB">
            <w:pPr>
              <w:pStyle w:val="TableParagraph"/>
              <w:rPr>
                <w:rFonts w:ascii="仿宋" w:eastAsia="仿宋" w:hAnsi="仿宋" w:cs="仿宋"/>
                <w:sz w:val="20"/>
              </w:rPr>
            </w:pPr>
          </w:p>
        </w:tc>
        <w:tc>
          <w:tcPr>
            <w:tcW w:w="2047" w:type="dxa"/>
          </w:tcPr>
          <w:p w:rsidR="00B579FB" w:rsidRDefault="00B579FB">
            <w:pPr>
              <w:pStyle w:val="TableParagraph"/>
              <w:rPr>
                <w:rFonts w:ascii="仿宋" w:eastAsia="仿宋" w:hAnsi="仿宋" w:cs="仿宋"/>
                <w:sz w:val="20"/>
              </w:rPr>
            </w:pPr>
          </w:p>
        </w:tc>
        <w:tc>
          <w:tcPr>
            <w:tcW w:w="2040" w:type="dxa"/>
          </w:tcPr>
          <w:p w:rsidR="00B579FB" w:rsidRDefault="00B579FB">
            <w:pPr>
              <w:pStyle w:val="TableParagraph"/>
              <w:rPr>
                <w:rFonts w:ascii="仿宋" w:eastAsia="仿宋" w:hAnsi="仿宋" w:cs="仿宋"/>
                <w:sz w:val="20"/>
              </w:rPr>
            </w:pPr>
          </w:p>
        </w:tc>
        <w:tc>
          <w:tcPr>
            <w:tcW w:w="1896" w:type="dxa"/>
            <w:vAlign w:val="center"/>
          </w:tcPr>
          <w:p w:rsidR="00B579FB" w:rsidRDefault="00104F77">
            <w:pPr>
              <w:pStyle w:val="TableParagraph"/>
              <w:jc w:val="right"/>
              <w:rPr>
                <w:rFonts w:ascii="仿宋" w:eastAsia="仿宋" w:hAnsi="仿宋" w:cs="仿宋"/>
                <w:sz w:val="20"/>
              </w:rPr>
            </w:pPr>
            <w:r>
              <w:rPr>
                <w:rFonts w:ascii="仿宋" w:eastAsia="仿宋" w:hAnsi="仿宋" w:cs="仿宋" w:hint="eastAsia"/>
              </w:rPr>
              <w:t>公开06表</w:t>
            </w:r>
          </w:p>
        </w:tc>
      </w:tr>
      <w:tr w:rsidR="00B579FB">
        <w:trPr>
          <w:trHeight w:val="319"/>
        </w:trPr>
        <w:tc>
          <w:tcPr>
            <w:tcW w:w="8619" w:type="dxa"/>
            <w:gridSpan w:val="4"/>
          </w:tcPr>
          <w:p w:rsidR="00B579FB" w:rsidRDefault="00104F77">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1896" w:type="dxa"/>
            <w:vAlign w:val="center"/>
          </w:tcPr>
          <w:p w:rsidR="00B579FB" w:rsidRDefault="00104F77">
            <w:pPr>
              <w:pStyle w:val="TableParagraph"/>
              <w:jc w:val="right"/>
              <w:rPr>
                <w:rFonts w:ascii="仿宋" w:eastAsia="仿宋" w:hAnsi="仿宋" w:cs="仿宋"/>
                <w:sz w:val="20"/>
              </w:rPr>
            </w:pPr>
            <w:r>
              <w:rPr>
                <w:rFonts w:ascii="仿宋" w:eastAsia="仿宋" w:hAnsi="仿宋" w:cs="仿宋" w:hint="eastAsia"/>
              </w:rPr>
              <w:t>金额单位：万元</w:t>
            </w:r>
          </w:p>
        </w:tc>
      </w:tr>
      <w:tr w:rsidR="00B579FB">
        <w:trPr>
          <w:trHeight w:val="243"/>
        </w:trPr>
        <w:tc>
          <w:tcPr>
            <w:tcW w:w="4532" w:type="dxa"/>
            <w:gridSpan w:val="2"/>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w:t>
            </w:r>
            <w:r>
              <w:rPr>
                <w:rFonts w:ascii="仿宋" w:eastAsia="仿宋" w:hAnsi="仿宋" w:cs="仿宋" w:hint="eastAsia"/>
              </w:rPr>
              <w:tab/>
              <w:t>目</w:t>
            </w:r>
          </w:p>
        </w:tc>
        <w:tc>
          <w:tcPr>
            <w:tcW w:w="5983"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sz w:val="20"/>
              </w:rPr>
            </w:pPr>
            <w:r>
              <w:rPr>
                <w:rFonts w:ascii="仿宋" w:eastAsia="仿宋" w:hAnsi="仿宋" w:cs="仿宋" w:hint="eastAsia"/>
              </w:rPr>
              <w:t>财政拨款基本支出</w:t>
            </w:r>
          </w:p>
        </w:tc>
      </w:tr>
      <w:tr w:rsidR="00B579FB">
        <w:trPr>
          <w:trHeight w:val="483"/>
        </w:trPr>
        <w:tc>
          <w:tcPr>
            <w:tcW w:w="990"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经济分类科目编码</w:t>
            </w:r>
          </w:p>
        </w:tc>
        <w:tc>
          <w:tcPr>
            <w:tcW w:w="3542"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科目名称</w:t>
            </w:r>
          </w:p>
        </w:tc>
        <w:tc>
          <w:tcPr>
            <w:tcW w:w="2047"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合计</w:t>
            </w:r>
          </w:p>
        </w:tc>
        <w:tc>
          <w:tcPr>
            <w:tcW w:w="2040"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人员经费</w:t>
            </w:r>
          </w:p>
        </w:tc>
        <w:tc>
          <w:tcPr>
            <w:tcW w:w="1896" w:type="dxa"/>
            <w:tcBorders>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公用经费</w:t>
            </w:r>
          </w:p>
        </w:tc>
      </w:tr>
      <w:tr w:rsidR="00B579FB">
        <w:trPr>
          <w:trHeight w:hRule="exact" w:val="409"/>
        </w:trPr>
        <w:tc>
          <w:tcPr>
            <w:tcW w:w="4532" w:type="dxa"/>
            <w:gridSpan w:val="2"/>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rPr>
              <w:t>合计</w:t>
            </w:r>
          </w:p>
        </w:tc>
        <w:tc>
          <w:tcPr>
            <w:tcW w:w="2047"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2040"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896" w:type="dxa"/>
            <w:tcBorders>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301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工资福利支出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基本工资</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30102</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津贴补贴</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30103</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奖金</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30106</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伙食补助费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30107</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绩效工资</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30108</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机关事业单位基本养老保险缴费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职业年金缴费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30110</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职工基本医疗保险缴费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30111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公务员医疗补助缴费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30112</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其他社会保障缴费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30113</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住房公积金</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30114</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医疗费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30199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其他工资福利支出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302</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商品和服务支出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办公费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30202</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印刷费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30203</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咨询费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30204</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手续费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30205</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30206</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电费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30207</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邮电费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30208</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取暖费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物业管理费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差旅费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30212</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因公出国（境）费用</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30213</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维修（护）费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30214</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租赁费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lastRenderedPageBreak/>
              <w:t>30215</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会议费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30216</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培训费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30217</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公务接待费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30218</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专用材料费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30224</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被装购置费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30225</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专用燃料费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30226</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劳务费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30227</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委托业务费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30228</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工会经费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福利费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30231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公务用车运行维护费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30239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其他交通费用</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30240</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税金及附加费用</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30299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其他商品和服务支出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303</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对个人和家庭的补助</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离休费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30302</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退休费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30303</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退职（役）费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30304</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抚恤金</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30305</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生活补助</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30306</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救济费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30307</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医疗费补助</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30308</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助学金</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奖励金</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30310</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个人农业生产补贴</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30311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代缴社会保险费</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30399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其他对个人和家庭的补助</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307</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债务利息及费用支出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30701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国内债务付息</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30702</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国外债务付息</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30703</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国内债务发行费用</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30704</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国外债务发行费用</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310</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资本性支出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房屋建筑物购建</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31002</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办公设备购置</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lastRenderedPageBreak/>
              <w:t>31003</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专用设备购置</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31005</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基础设施建设</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31006</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大型修缮</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31007</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信息网络及软件购置更新</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31008</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物资储备</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土地补偿</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31010</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安置补助</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地上附着物和青苗补偿</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31012</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拆迁补偿</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31013</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公务用车购置</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其他交通工具购置</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31021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文物和陈列品购置</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31022</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无形资产购置</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31099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其他资本性支出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312</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对企业补助</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31201</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资本金注入</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31203</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政府投资基金股权投资</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31204</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费用补贴</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31205</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利息补贴</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31299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其他对企业补助</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399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其他支出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39906</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赠与</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39907</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国家赔偿费用支出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39908</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对民间非营利组织和群众性自治组织补贴</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318"/>
        </w:trPr>
        <w:tc>
          <w:tcPr>
            <w:tcW w:w="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39999</w:t>
            </w:r>
          </w:p>
        </w:tc>
        <w:tc>
          <w:tcPr>
            <w:tcW w:w="35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204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96"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bl>
    <w:p w:rsidR="00B579FB" w:rsidRDefault="00104F77">
      <w:pPr>
        <w:tabs>
          <w:tab w:val="left" w:pos="660"/>
          <w:tab w:val="left" w:pos="10780"/>
        </w:tabs>
        <w:spacing w:before="25" w:line="290" w:lineRule="auto"/>
        <w:jc w:val="both"/>
        <w:rPr>
          <w:rFonts w:ascii="仿宋" w:eastAsia="仿宋" w:hAnsi="仿宋" w:cs="仿宋"/>
        </w:rPr>
      </w:pPr>
      <w:r>
        <w:rPr>
          <w:rFonts w:ascii="仿宋" w:eastAsia="仿宋" w:hAnsi="仿宋" w:cs="仿宋" w:hint="eastAsia"/>
        </w:rPr>
        <w:t>注：本表反映本年度一般公共预算财政拨款、政府性基金预算财政拨款和国有资本经营预算财政拨款基本支出情况。本表金额单位转换时可能存在尾数误差。</w:t>
      </w:r>
    </w:p>
    <w:p w:rsidR="00B579FB" w:rsidRDefault="00B579FB">
      <w:pPr>
        <w:spacing w:line="255" w:lineRule="exact"/>
        <w:jc w:val="both"/>
        <w:rPr>
          <w:rFonts w:ascii="仿宋" w:eastAsia="仿宋" w:hAnsi="仿宋" w:cs="仿宋"/>
        </w:rPr>
        <w:sectPr w:rsidR="00B579FB">
          <w:footerReference w:type="default" r:id="rId21"/>
          <w:pgSz w:w="11906" w:h="16838"/>
          <w:pgMar w:top="720" w:right="720" w:bottom="720" w:left="720" w:header="170" w:footer="280" w:gutter="0"/>
          <w:pgNumType w:fmt="numberInDash"/>
          <w:cols w:space="720"/>
          <w:formProt w:val="0"/>
          <w:docGrid w:linePitch="100"/>
        </w:sectPr>
      </w:pPr>
    </w:p>
    <w:tbl>
      <w:tblPr>
        <w:tblW w:w="10446" w:type="dxa"/>
        <w:tblInd w:w="78" w:type="dxa"/>
        <w:tblLayout w:type="fixed"/>
        <w:tblCellMar>
          <w:top w:w="55" w:type="dxa"/>
          <w:left w:w="55" w:type="dxa"/>
          <w:bottom w:w="55" w:type="dxa"/>
          <w:right w:w="55" w:type="dxa"/>
        </w:tblCellMar>
        <w:tblLook w:val="04A0" w:firstRow="1" w:lastRow="0" w:firstColumn="1" w:lastColumn="0" w:noHBand="0" w:noVBand="1"/>
      </w:tblPr>
      <w:tblGrid>
        <w:gridCol w:w="1134"/>
        <w:gridCol w:w="4332"/>
        <w:gridCol w:w="1969"/>
        <w:gridCol w:w="1499"/>
        <w:gridCol w:w="1512"/>
      </w:tblGrid>
      <w:tr w:rsidR="00B579FB">
        <w:trPr>
          <w:trHeight w:val="560"/>
        </w:trPr>
        <w:tc>
          <w:tcPr>
            <w:tcW w:w="10446" w:type="dxa"/>
            <w:gridSpan w:val="5"/>
            <w:vAlign w:val="center"/>
          </w:tcPr>
          <w:p w:rsidR="00B579FB" w:rsidRDefault="00104F77">
            <w:pPr>
              <w:pStyle w:val="TableParagraph"/>
              <w:jc w:val="center"/>
              <w:rPr>
                <w:rFonts w:ascii="仿宋" w:eastAsia="仿宋" w:hAnsi="仿宋" w:cs="仿宋"/>
                <w:b/>
                <w:bCs/>
                <w:sz w:val="44"/>
                <w:szCs w:val="44"/>
              </w:rPr>
            </w:pPr>
            <w:r>
              <w:rPr>
                <w:rFonts w:hint="eastAsia"/>
                <w:b/>
                <w:bCs/>
                <w:color w:val="000000"/>
                <w:sz w:val="36"/>
                <w:szCs w:val="36"/>
                <w:lang w:eastAsia="ar-SA"/>
              </w:rPr>
              <w:lastRenderedPageBreak/>
              <w:t>一般公共预算支出决算表（功能科目）</w:t>
            </w:r>
          </w:p>
        </w:tc>
      </w:tr>
      <w:tr w:rsidR="00B579FB">
        <w:trPr>
          <w:trHeight w:val="147"/>
        </w:trPr>
        <w:tc>
          <w:tcPr>
            <w:tcW w:w="5466" w:type="dxa"/>
            <w:gridSpan w:val="2"/>
          </w:tcPr>
          <w:p w:rsidR="00B579FB" w:rsidRDefault="00B579FB">
            <w:pPr>
              <w:pStyle w:val="TableParagraph"/>
              <w:rPr>
                <w:rFonts w:ascii="仿宋" w:eastAsia="仿宋" w:hAnsi="仿宋" w:cs="仿宋"/>
                <w:sz w:val="20"/>
              </w:rPr>
            </w:pPr>
          </w:p>
        </w:tc>
        <w:tc>
          <w:tcPr>
            <w:tcW w:w="1969" w:type="dxa"/>
          </w:tcPr>
          <w:p w:rsidR="00B579FB" w:rsidRDefault="00B579FB">
            <w:pPr>
              <w:pStyle w:val="TableParagraph"/>
              <w:rPr>
                <w:rFonts w:ascii="仿宋" w:eastAsia="仿宋" w:hAnsi="仿宋" w:cs="仿宋"/>
                <w:sz w:val="20"/>
              </w:rPr>
            </w:pPr>
          </w:p>
        </w:tc>
        <w:tc>
          <w:tcPr>
            <w:tcW w:w="1499" w:type="dxa"/>
          </w:tcPr>
          <w:p w:rsidR="00B579FB" w:rsidRDefault="00B579FB">
            <w:pPr>
              <w:pStyle w:val="TableParagraph"/>
              <w:rPr>
                <w:rFonts w:ascii="仿宋" w:eastAsia="仿宋" w:hAnsi="仿宋" w:cs="仿宋"/>
                <w:sz w:val="20"/>
              </w:rPr>
            </w:pPr>
          </w:p>
        </w:tc>
        <w:tc>
          <w:tcPr>
            <w:tcW w:w="1512" w:type="dxa"/>
            <w:vAlign w:val="center"/>
          </w:tcPr>
          <w:p w:rsidR="00B579FB" w:rsidRDefault="00104F77">
            <w:pPr>
              <w:pStyle w:val="TableParagraph"/>
              <w:jc w:val="right"/>
              <w:rPr>
                <w:rFonts w:ascii="仿宋" w:eastAsia="仿宋" w:hAnsi="仿宋" w:cs="仿宋"/>
                <w:sz w:val="20"/>
              </w:rPr>
            </w:pPr>
            <w:r>
              <w:rPr>
                <w:rFonts w:ascii="仿宋" w:eastAsia="仿宋" w:hAnsi="仿宋" w:cs="仿宋" w:hint="eastAsia"/>
              </w:rPr>
              <w:t>公开07表</w:t>
            </w:r>
          </w:p>
        </w:tc>
      </w:tr>
      <w:tr w:rsidR="00B579FB">
        <w:trPr>
          <w:trHeight w:val="303"/>
        </w:trPr>
        <w:tc>
          <w:tcPr>
            <w:tcW w:w="7435" w:type="dxa"/>
            <w:gridSpan w:val="3"/>
          </w:tcPr>
          <w:p w:rsidR="00B579FB" w:rsidRDefault="00104F77">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3011" w:type="dxa"/>
            <w:gridSpan w:val="2"/>
          </w:tcPr>
          <w:p w:rsidR="00B579FB" w:rsidRDefault="00104F77">
            <w:pPr>
              <w:pStyle w:val="TableParagraph"/>
              <w:jc w:val="right"/>
              <w:rPr>
                <w:rFonts w:ascii="仿宋" w:eastAsia="仿宋" w:hAnsi="仿宋" w:cs="仿宋"/>
              </w:rPr>
            </w:pPr>
            <w:r>
              <w:rPr>
                <w:rFonts w:ascii="仿宋" w:eastAsia="仿宋" w:hAnsi="仿宋" w:cs="仿宋" w:hint="eastAsia"/>
              </w:rPr>
              <w:t>金额单位：万元</w:t>
            </w:r>
          </w:p>
        </w:tc>
      </w:tr>
      <w:tr w:rsidR="00B579FB">
        <w:trPr>
          <w:trHeight w:val="158"/>
        </w:trPr>
        <w:tc>
          <w:tcPr>
            <w:tcW w:w="5466" w:type="dxa"/>
            <w:gridSpan w:val="2"/>
            <w:tcBorders>
              <w:top w:val="single" w:sz="6" w:space="0" w:color="000000"/>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w:t>
            </w:r>
            <w:r>
              <w:rPr>
                <w:rFonts w:ascii="仿宋" w:eastAsia="仿宋" w:hAnsi="仿宋" w:cs="仿宋" w:hint="eastAsia"/>
              </w:rPr>
              <w:tab/>
              <w:t>目</w:t>
            </w:r>
          </w:p>
        </w:tc>
        <w:tc>
          <w:tcPr>
            <w:tcW w:w="1969" w:type="dxa"/>
            <w:vMerge w:val="restart"/>
            <w:tcBorders>
              <w:top w:val="single" w:sz="6" w:space="0" w:color="000000"/>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本年支出合计</w:t>
            </w:r>
          </w:p>
        </w:tc>
        <w:tc>
          <w:tcPr>
            <w:tcW w:w="1499" w:type="dxa"/>
            <w:vMerge w:val="restart"/>
            <w:tcBorders>
              <w:top w:val="single" w:sz="6" w:space="0" w:color="000000"/>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基本支出</w:t>
            </w:r>
          </w:p>
        </w:tc>
        <w:tc>
          <w:tcPr>
            <w:tcW w:w="1512" w:type="dxa"/>
            <w:vMerge w:val="restart"/>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项目支出</w:t>
            </w:r>
          </w:p>
        </w:tc>
      </w:tr>
      <w:tr w:rsidR="00B579FB">
        <w:trPr>
          <w:trHeight w:val="561"/>
        </w:trPr>
        <w:tc>
          <w:tcPr>
            <w:tcW w:w="1134" w:type="dxa"/>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功能分类科目编码</w:t>
            </w:r>
          </w:p>
        </w:tc>
        <w:tc>
          <w:tcPr>
            <w:tcW w:w="4332" w:type="dxa"/>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科目名称</w:t>
            </w:r>
          </w:p>
        </w:tc>
        <w:tc>
          <w:tcPr>
            <w:tcW w:w="1969" w:type="dxa"/>
            <w:vMerge/>
            <w:tcBorders>
              <w:left w:val="single" w:sz="6" w:space="0" w:color="000000"/>
              <w:bottom w:val="single" w:sz="6" w:space="0" w:color="000000"/>
            </w:tcBorders>
          </w:tcPr>
          <w:p w:rsidR="00B579FB" w:rsidRDefault="00B579FB">
            <w:pPr>
              <w:rPr>
                <w:rFonts w:ascii="仿宋" w:eastAsia="仿宋" w:hAnsi="仿宋" w:cs="仿宋"/>
                <w:sz w:val="2"/>
                <w:szCs w:val="2"/>
              </w:rPr>
            </w:pPr>
          </w:p>
        </w:tc>
        <w:tc>
          <w:tcPr>
            <w:tcW w:w="1499" w:type="dxa"/>
            <w:vMerge/>
            <w:tcBorders>
              <w:left w:val="single" w:sz="6" w:space="0" w:color="000000"/>
              <w:bottom w:val="single" w:sz="6" w:space="0" w:color="000000"/>
            </w:tcBorders>
          </w:tcPr>
          <w:p w:rsidR="00B579FB" w:rsidRDefault="00B579FB">
            <w:pPr>
              <w:rPr>
                <w:rFonts w:ascii="仿宋" w:eastAsia="仿宋" w:hAnsi="仿宋" w:cs="仿宋"/>
                <w:sz w:val="2"/>
                <w:szCs w:val="2"/>
              </w:rPr>
            </w:pPr>
          </w:p>
        </w:tc>
        <w:tc>
          <w:tcPr>
            <w:tcW w:w="1512" w:type="dxa"/>
            <w:vMerge/>
            <w:tcBorders>
              <w:left w:val="single" w:sz="6" w:space="0" w:color="000000"/>
              <w:bottom w:val="single" w:sz="6" w:space="0" w:color="000000"/>
              <w:right w:val="single" w:sz="6" w:space="0" w:color="000000"/>
            </w:tcBorders>
          </w:tcPr>
          <w:p w:rsidR="00B579FB" w:rsidRDefault="00B579FB">
            <w:pPr>
              <w:rPr>
                <w:rFonts w:ascii="仿宋" w:eastAsia="仿宋" w:hAnsi="仿宋" w:cs="仿宋"/>
                <w:sz w:val="2"/>
                <w:szCs w:val="2"/>
              </w:rPr>
            </w:pPr>
          </w:p>
        </w:tc>
      </w:tr>
      <w:tr w:rsidR="00B579FB">
        <w:trPr>
          <w:trHeight w:val="152"/>
        </w:trPr>
        <w:tc>
          <w:tcPr>
            <w:tcW w:w="5466" w:type="dxa"/>
            <w:gridSpan w:val="2"/>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栏次</w:t>
            </w:r>
          </w:p>
        </w:tc>
        <w:tc>
          <w:tcPr>
            <w:tcW w:w="1969" w:type="dxa"/>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1</w:t>
            </w:r>
          </w:p>
        </w:tc>
        <w:tc>
          <w:tcPr>
            <w:tcW w:w="1499" w:type="dxa"/>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2</w:t>
            </w:r>
          </w:p>
        </w:tc>
        <w:tc>
          <w:tcPr>
            <w:tcW w:w="1512" w:type="dxa"/>
            <w:tcBorders>
              <w:left w:val="single" w:sz="6" w:space="0" w:color="000000"/>
              <w:bottom w:val="single" w:sz="6" w:space="0" w:color="000000"/>
              <w:right w:val="single" w:sz="6"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3</w:t>
            </w:r>
          </w:p>
        </w:tc>
      </w:tr>
      <w:tr w:rsidR="00B579FB">
        <w:trPr>
          <w:trHeight w:hRule="exact" w:val="298"/>
        </w:trPr>
        <w:tc>
          <w:tcPr>
            <w:tcW w:w="5466" w:type="dxa"/>
            <w:gridSpan w:val="2"/>
            <w:tcBorders>
              <w:left w:val="single" w:sz="6" w:space="0" w:color="000000"/>
              <w:bottom w:val="single" w:sz="6" w:space="0" w:color="000000"/>
            </w:tcBorders>
            <w:vAlign w:val="center"/>
          </w:tcPr>
          <w:p w:rsidR="00B579FB" w:rsidRDefault="00104F77">
            <w:pPr>
              <w:pStyle w:val="TableParagraph"/>
              <w:jc w:val="center"/>
              <w:rPr>
                <w:rFonts w:ascii="仿宋" w:eastAsia="仿宋" w:hAnsi="仿宋" w:cs="仿宋"/>
                <w:sz w:val="20"/>
              </w:rPr>
            </w:pPr>
            <w:r>
              <w:rPr>
                <w:rFonts w:ascii="仿宋" w:eastAsia="仿宋" w:hAnsi="仿宋" w:cs="仿宋" w:hint="eastAsia"/>
              </w:rPr>
              <w:t>合计</w:t>
            </w:r>
          </w:p>
        </w:tc>
        <w:tc>
          <w:tcPr>
            <w:tcW w:w="1969" w:type="dxa"/>
            <w:tcBorders>
              <w:left w:val="single" w:sz="6" w:space="0" w:color="000000"/>
              <w:bottom w:val="single" w:sz="6"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499" w:type="dxa"/>
            <w:tcBorders>
              <w:left w:val="single" w:sz="6" w:space="0" w:color="000000"/>
              <w:bottom w:val="single" w:sz="6"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512" w:type="dxa"/>
            <w:tcBorders>
              <w:left w:val="single" w:sz="6" w:space="0" w:color="000000"/>
              <w:bottom w:val="single" w:sz="6" w:space="0" w:color="000000"/>
              <w:right w:val="single" w:sz="6"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276"/>
        </w:trPr>
        <w:tc>
          <w:tcPr>
            <w:tcW w:w="1134"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208</w:t>
            </w:r>
          </w:p>
        </w:tc>
        <w:tc>
          <w:tcPr>
            <w:tcW w:w="4332"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社会保障和就业支出</w:t>
            </w:r>
          </w:p>
        </w:tc>
        <w:tc>
          <w:tcPr>
            <w:tcW w:w="1969"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499"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512" w:type="dxa"/>
            <w:tcBorders>
              <w:top w:val="single" w:sz="6" w:space="0" w:color="000000"/>
              <w:left w:val="single" w:sz="6" w:space="0" w:color="000000"/>
              <w:bottom w:val="single" w:sz="6" w:space="0" w:color="000000"/>
              <w:right w:val="single" w:sz="6"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276"/>
        </w:trPr>
        <w:tc>
          <w:tcPr>
            <w:tcW w:w="1134"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20802</w:t>
            </w:r>
          </w:p>
        </w:tc>
        <w:tc>
          <w:tcPr>
            <w:tcW w:w="4332"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民政管理事务</w:t>
            </w:r>
          </w:p>
        </w:tc>
        <w:tc>
          <w:tcPr>
            <w:tcW w:w="1969"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499"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512" w:type="dxa"/>
            <w:tcBorders>
              <w:top w:val="single" w:sz="6" w:space="0" w:color="000000"/>
              <w:left w:val="single" w:sz="6" w:space="0" w:color="000000"/>
              <w:bottom w:val="single" w:sz="6" w:space="0" w:color="000000"/>
              <w:right w:val="single" w:sz="6"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276"/>
        </w:trPr>
        <w:tc>
          <w:tcPr>
            <w:tcW w:w="1134"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2080299</w:t>
            </w:r>
          </w:p>
        </w:tc>
        <w:tc>
          <w:tcPr>
            <w:tcW w:w="4332"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其他民政管理事务支出</w:t>
            </w:r>
          </w:p>
        </w:tc>
        <w:tc>
          <w:tcPr>
            <w:tcW w:w="1969"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499" w:type="dxa"/>
            <w:tcBorders>
              <w:top w:val="single" w:sz="6" w:space="0" w:color="000000"/>
              <w:left w:val="single" w:sz="6" w:space="0" w:color="000000"/>
              <w:bottom w:val="single" w:sz="6" w:space="0" w:color="000000"/>
              <w:right w:val="single" w:sz="6"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512" w:type="dxa"/>
            <w:tcBorders>
              <w:top w:val="single" w:sz="6" w:space="0" w:color="000000"/>
              <w:left w:val="single" w:sz="6" w:space="0" w:color="000000"/>
              <w:bottom w:val="single" w:sz="6" w:space="0" w:color="000000"/>
              <w:right w:val="single" w:sz="6" w:space="0" w:color="000000"/>
            </w:tcBorders>
            <w:vAlign w:val="center"/>
          </w:tcPr>
          <w:p w:rsidR="00B579FB" w:rsidRDefault="00B579FB">
            <w:pPr>
              <w:pStyle w:val="TableParagraph"/>
              <w:jc w:val="right"/>
              <w:rPr>
                <w:rFonts w:ascii="仿宋" w:eastAsia="仿宋" w:hAnsi="仿宋" w:cs="仿宋"/>
              </w:rPr>
            </w:pPr>
          </w:p>
        </w:tc>
      </w:tr>
    </w:tbl>
    <w:p w:rsidR="00B579FB" w:rsidRDefault="00104F77">
      <w:pPr>
        <w:tabs>
          <w:tab w:val="left" w:pos="0"/>
        </w:tabs>
        <w:spacing w:before="25"/>
        <w:jc w:val="both"/>
        <w:rPr>
          <w:rFonts w:ascii="仿宋" w:eastAsia="仿宋" w:hAnsi="仿宋" w:cs="仿宋"/>
        </w:rPr>
      </w:pPr>
      <w:r>
        <w:rPr>
          <w:rFonts w:ascii="仿宋" w:eastAsia="仿宋" w:hAnsi="仿宋" w:cs="仿宋" w:hint="eastAsia"/>
        </w:rPr>
        <w:t>注：本表反映本年度一般公共预算财政拨款支出情况。本表金额单位转换时可能存在尾数误差。</w:t>
      </w:r>
    </w:p>
    <w:p w:rsidR="00B579FB" w:rsidRDefault="00B579FB">
      <w:pPr>
        <w:spacing w:before="25"/>
        <w:jc w:val="both"/>
        <w:rPr>
          <w:rFonts w:ascii="仿宋" w:eastAsia="仿宋" w:hAnsi="仿宋" w:cs="仿宋"/>
        </w:rPr>
        <w:sectPr w:rsidR="00B579FB">
          <w:footerReference w:type="default" r:id="rId22"/>
          <w:pgSz w:w="11906" w:h="16838"/>
          <w:pgMar w:top="720" w:right="720" w:bottom="720" w:left="720" w:header="170" w:footer="280" w:gutter="0"/>
          <w:pgNumType w:fmt="numberInDash"/>
          <w:cols w:space="720"/>
          <w:formProt w:val="0"/>
          <w:docGrid w:linePitch="100"/>
        </w:sectPr>
      </w:pPr>
    </w:p>
    <w:tbl>
      <w:tblPr>
        <w:tblW w:w="10473" w:type="dxa"/>
        <w:tblInd w:w="65" w:type="dxa"/>
        <w:tblLayout w:type="fixed"/>
        <w:tblCellMar>
          <w:top w:w="55" w:type="dxa"/>
          <w:left w:w="55" w:type="dxa"/>
          <w:bottom w:w="55" w:type="dxa"/>
          <w:right w:w="55" w:type="dxa"/>
        </w:tblCellMar>
        <w:tblLook w:val="04A0" w:firstRow="1" w:lastRow="0" w:firstColumn="1" w:lastColumn="0" w:noHBand="0" w:noVBand="1"/>
      </w:tblPr>
      <w:tblGrid>
        <w:gridCol w:w="1121"/>
        <w:gridCol w:w="3566"/>
        <w:gridCol w:w="2200"/>
        <w:gridCol w:w="1708"/>
        <w:gridCol w:w="1878"/>
      </w:tblGrid>
      <w:tr w:rsidR="00B579FB">
        <w:trPr>
          <w:trHeight w:val="319"/>
        </w:trPr>
        <w:tc>
          <w:tcPr>
            <w:tcW w:w="10473" w:type="dxa"/>
            <w:gridSpan w:val="5"/>
          </w:tcPr>
          <w:p w:rsidR="00B579FB" w:rsidRDefault="00104F77">
            <w:pPr>
              <w:pStyle w:val="TableParagraph"/>
              <w:jc w:val="center"/>
              <w:rPr>
                <w:rFonts w:ascii="仿宋" w:eastAsia="仿宋" w:hAnsi="仿宋" w:cs="仿宋"/>
                <w:b/>
                <w:bCs/>
                <w:sz w:val="44"/>
                <w:szCs w:val="44"/>
              </w:rPr>
            </w:pPr>
            <w:r>
              <w:rPr>
                <w:rFonts w:hint="eastAsia"/>
                <w:b/>
                <w:bCs/>
                <w:color w:val="000000"/>
                <w:sz w:val="36"/>
                <w:szCs w:val="36"/>
                <w:lang w:eastAsia="ar-SA"/>
              </w:rPr>
              <w:lastRenderedPageBreak/>
              <w:t>一般公共预算基本支出决算表（经济科目）</w:t>
            </w:r>
          </w:p>
        </w:tc>
      </w:tr>
      <w:tr w:rsidR="00B579FB">
        <w:trPr>
          <w:trHeight w:val="199"/>
        </w:trPr>
        <w:tc>
          <w:tcPr>
            <w:tcW w:w="8595" w:type="dxa"/>
            <w:gridSpan w:val="4"/>
            <w:vAlign w:val="center"/>
          </w:tcPr>
          <w:p w:rsidR="00B579FB" w:rsidRDefault="00B579FB">
            <w:pPr>
              <w:pStyle w:val="TableParagraph"/>
              <w:jc w:val="right"/>
              <w:rPr>
                <w:rFonts w:ascii="仿宋" w:eastAsia="仿宋" w:hAnsi="仿宋" w:cs="仿宋"/>
                <w:color w:val="000000"/>
              </w:rPr>
            </w:pPr>
          </w:p>
        </w:tc>
        <w:tc>
          <w:tcPr>
            <w:tcW w:w="1878" w:type="dxa"/>
            <w:vAlign w:val="center"/>
          </w:tcPr>
          <w:p w:rsidR="00B579FB" w:rsidRDefault="00104F77">
            <w:pPr>
              <w:pStyle w:val="TableParagraph"/>
              <w:jc w:val="right"/>
              <w:rPr>
                <w:rFonts w:ascii="仿宋" w:eastAsia="仿宋" w:hAnsi="仿宋" w:cs="仿宋"/>
              </w:rPr>
            </w:pPr>
            <w:r>
              <w:rPr>
                <w:rFonts w:ascii="仿宋" w:eastAsia="仿宋" w:hAnsi="仿宋" w:cs="仿宋" w:hint="eastAsia"/>
              </w:rPr>
              <w:t>公开08表</w:t>
            </w:r>
          </w:p>
        </w:tc>
      </w:tr>
      <w:tr w:rsidR="00B579FB">
        <w:trPr>
          <w:trHeight w:val="320"/>
        </w:trPr>
        <w:tc>
          <w:tcPr>
            <w:tcW w:w="8595" w:type="dxa"/>
            <w:gridSpan w:val="4"/>
            <w:vAlign w:val="center"/>
          </w:tcPr>
          <w:p w:rsidR="00B579FB" w:rsidRDefault="00104F77">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1878" w:type="dxa"/>
            <w:vAlign w:val="center"/>
          </w:tcPr>
          <w:p w:rsidR="00B579FB" w:rsidRDefault="00104F77">
            <w:pPr>
              <w:pStyle w:val="TableParagraph"/>
              <w:jc w:val="right"/>
              <w:rPr>
                <w:rFonts w:ascii="仿宋" w:eastAsia="仿宋" w:hAnsi="仿宋" w:cs="仿宋"/>
                <w:sz w:val="20"/>
              </w:rPr>
            </w:pPr>
            <w:r>
              <w:rPr>
                <w:rFonts w:ascii="仿宋" w:eastAsia="仿宋" w:hAnsi="仿宋" w:cs="仿宋" w:hint="eastAsia"/>
              </w:rPr>
              <w:t>金额单位：万元</w:t>
            </w:r>
          </w:p>
        </w:tc>
      </w:tr>
      <w:tr w:rsidR="00B579FB">
        <w:trPr>
          <w:trHeight w:val="180"/>
        </w:trPr>
        <w:tc>
          <w:tcPr>
            <w:tcW w:w="4687" w:type="dxa"/>
            <w:gridSpan w:val="2"/>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w:t>
            </w:r>
            <w:r>
              <w:rPr>
                <w:rFonts w:ascii="仿宋" w:eastAsia="仿宋" w:hAnsi="仿宋" w:cs="仿宋" w:hint="eastAsia"/>
              </w:rPr>
              <w:tab/>
              <w:t>目</w:t>
            </w:r>
          </w:p>
        </w:tc>
        <w:tc>
          <w:tcPr>
            <w:tcW w:w="5786"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sz w:val="20"/>
              </w:rPr>
            </w:pPr>
            <w:r>
              <w:rPr>
                <w:rFonts w:ascii="仿宋" w:eastAsia="仿宋" w:hAnsi="仿宋" w:cs="仿宋" w:hint="eastAsia"/>
              </w:rPr>
              <w:t>一般公共预算财政拨款基本支出</w:t>
            </w:r>
          </w:p>
        </w:tc>
      </w:tr>
      <w:tr w:rsidR="00B579FB">
        <w:trPr>
          <w:trHeight w:val="474"/>
        </w:trPr>
        <w:tc>
          <w:tcPr>
            <w:tcW w:w="1121"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经济分类科目编码</w:t>
            </w:r>
          </w:p>
        </w:tc>
        <w:tc>
          <w:tcPr>
            <w:tcW w:w="3566"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科目名称</w:t>
            </w:r>
          </w:p>
        </w:tc>
        <w:tc>
          <w:tcPr>
            <w:tcW w:w="2200"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合计</w:t>
            </w:r>
          </w:p>
        </w:tc>
        <w:tc>
          <w:tcPr>
            <w:tcW w:w="1708"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人员经费</w:t>
            </w:r>
          </w:p>
        </w:tc>
        <w:tc>
          <w:tcPr>
            <w:tcW w:w="1878" w:type="dxa"/>
            <w:tcBorders>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公用经费</w:t>
            </w:r>
          </w:p>
        </w:tc>
      </w:tr>
      <w:tr w:rsidR="00B579FB">
        <w:trPr>
          <w:trHeight w:hRule="exact" w:val="394"/>
        </w:trPr>
        <w:tc>
          <w:tcPr>
            <w:tcW w:w="4687" w:type="dxa"/>
            <w:gridSpan w:val="2"/>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合计</w:t>
            </w:r>
          </w:p>
        </w:tc>
        <w:tc>
          <w:tcPr>
            <w:tcW w:w="2200"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708"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878" w:type="dxa"/>
            <w:tcBorders>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301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工资福利支出</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基本工资</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3.30</w:t>
            </w: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30102</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津贴补贴</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30103</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奖金</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30106</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伙食补助费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30107</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绩效工资</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30108</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机关事业单位基本养老保险缴费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30109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职业年金缴费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30110</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职工基本医疗保险缴费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30111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公务员医疗补助缴费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30112</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其他社会保障缴费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30113</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住房公积金</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30114</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医疗费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30199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其他工资福利支出</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302</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商品和服务支出</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办公费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30202</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印刷费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30203</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咨询费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30204</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手续费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30205</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水费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30206</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电费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30207</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邮电费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30208</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取暖费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物业管理费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差旅费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30212</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因公出国（境）费用</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30213</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维修（护）费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30214</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租赁费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30215</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会议费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30216</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培训费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lastRenderedPageBreak/>
              <w:t>30217</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公务接待费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30218</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专用材料费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30224</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被装购置费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30225</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专用燃料费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30226</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劳务费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30227</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委托业务费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30228</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工会经费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福利费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30231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公务用车运行维护费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30239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其他交通费用</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30240</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税金及附加费用</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30299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其他商品和服务支出</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303</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对个人和家庭的补助</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离休费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30302</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退休费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30303</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退职（役）费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30304</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抚恤金</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30305</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生活补助</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30306</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救济费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30307</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医疗费补助</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30308</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助学金</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30309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奖励金</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30310</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个人农业生产补贴</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30311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代缴社会保险费</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30399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其他对个人和家庭的补助</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307</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债务利息及费用支出</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30701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国内债务付息</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30702</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国外债务付息</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30703</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国内债务发行费用</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30704</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国外债务发行费用</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310</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资本性支出</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房屋建筑物购建</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31002</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办公设备购置</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31003</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专用设备购置</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31005</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基础设施建设</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31006</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大型修缮</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31007</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信息网络及软件购置更新</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lastRenderedPageBreak/>
              <w:t>31008</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物资储备</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土地补偿</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31010</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安置补助</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地上附着物和青苗补偿</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31012</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拆迁补偿</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31013</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公务用车购置</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其他交通工具购置</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31021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文物和陈列品购置</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31022</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无形资产购置</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31099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其他资本性支出</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312</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对企业补助</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31201</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资本金注入</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31203</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政府投资基金股权投资</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31204</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费用补贴</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31205</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利息补贴</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31299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其他对企业补助</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399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其他支出</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39906</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赠与</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39907</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国家赔偿费用支出</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39908</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对民间非营利组织和群众性自治组织补贴</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0"/>
        </w:trPr>
        <w:tc>
          <w:tcPr>
            <w:tcW w:w="112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39999</w:t>
            </w:r>
          </w:p>
        </w:tc>
        <w:tc>
          <w:tcPr>
            <w:tcW w:w="3566"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其他支出</w:t>
            </w:r>
          </w:p>
        </w:tc>
        <w:tc>
          <w:tcPr>
            <w:tcW w:w="2200"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70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c>
          <w:tcPr>
            <w:tcW w:w="187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bl>
    <w:p w:rsidR="00B579FB" w:rsidRDefault="00104F77">
      <w:pPr>
        <w:spacing w:before="25"/>
        <w:ind w:rightChars="-42" w:right="-92"/>
        <w:jc w:val="both"/>
        <w:rPr>
          <w:rFonts w:ascii="仿宋" w:eastAsia="仿宋" w:hAnsi="仿宋" w:cs="仿宋"/>
        </w:rPr>
      </w:pPr>
      <w:r>
        <w:rPr>
          <w:rFonts w:ascii="仿宋" w:eastAsia="仿宋" w:hAnsi="仿宋" w:cs="仿宋" w:hint="eastAsia"/>
        </w:rPr>
        <w:t>注：本表反映本年度一般公共预算财政拨款基本支出情况。本表金额单位转换时可能存在尾数误差。</w:t>
      </w:r>
    </w:p>
    <w:p w:rsidR="00B579FB" w:rsidRDefault="00B579FB">
      <w:pPr>
        <w:spacing w:before="25"/>
        <w:jc w:val="both"/>
        <w:rPr>
          <w:rFonts w:ascii="仿宋" w:eastAsia="仿宋" w:hAnsi="仿宋" w:cs="仿宋"/>
        </w:rPr>
        <w:sectPr w:rsidR="00B579FB">
          <w:footerReference w:type="default" r:id="rId23"/>
          <w:pgSz w:w="11906" w:h="16838"/>
          <w:pgMar w:top="720" w:right="720" w:bottom="720" w:left="720" w:header="170" w:footer="280" w:gutter="0"/>
          <w:pgNumType w:fmt="numberInDash"/>
          <w:cols w:space="720"/>
          <w:formProt w:val="0"/>
          <w:docGrid w:linePitch="100"/>
        </w:sectPr>
      </w:pPr>
    </w:p>
    <w:tbl>
      <w:tblPr>
        <w:tblW w:w="16486" w:type="dxa"/>
        <w:tblInd w:w="62" w:type="dxa"/>
        <w:tblLayout w:type="fixed"/>
        <w:tblCellMar>
          <w:top w:w="55" w:type="dxa"/>
          <w:left w:w="55" w:type="dxa"/>
          <w:bottom w:w="55" w:type="dxa"/>
          <w:right w:w="55" w:type="dxa"/>
        </w:tblCellMar>
        <w:tblLook w:val="04A0" w:firstRow="1" w:lastRow="0" w:firstColumn="1" w:lastColumn="0" w:noHBand="0" w:noVBand="1"/>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rsidR="00B579FB">
        <w:trPr>
          <w:trHeight w:val="321"/>
        </w:trPr>
        <w:tc>
          <w:tcPr>
            <w:tcW w:w="16486" w:type="dxa"/>
            <w:gridSpan w:val="16"/>
          </w:tcPr>
          <w:p w:rsidR="00B579FB" w:rsidRDefault="00104F77">
            <w:pPr>
              <w:pStyle w:val="TableParagraph"/>
              <w:jc w:val="center"/>
              <w:rPr>
                <w:rFonts w:ascii="仿宋" w:eastAsia="仿宋" w:hAnsi="仿宋" w:cs="仿宋"/>
                <w:b/>
                <w:bCs/>
                <w:sz w:val="44"/>
                <w:szCs w:val="44"/>
              </w:rPr>
            </w:pPr>
            <w:r>
              <w:rPr>
                <w:rFonts w:hint="eastAsia"/>
                <w:b/>
                <w:bCs/>
                <w:color w:val="000000"/>
                <w:sz w:val="36"/>
                <w:szCs w:val="36"/>
                <w:lang w:eastAsia="ar-SA"/>
              </w:rPr>
              <w:lastRenderedPageBreak/>
              <w:t>一般公共预算“三公”经费、会议费、培训费支出决算表</w:t>
            </w:r>
          </w:p>
        </w:tc>
      </w:tr>
      <w:tr w:rsidR="00B579FB">
        <w:trPr>
          <w:trHeight w:val="207"/>
        </w:trPr>
        <w:tc>
          <w:tcPr>
            <w:tcW w:w="16486" w:type="dxa"/>
            <w:gridSpan w:val="16"/>
          </w:tcPr>
          <w:p w:rsidR="00B579FB" w:rsidRDefault="00104F77">
            <w:pPr>
              <w:pStyle w:val="TableParagraph"/>
              <w:jc w:val="right"/>
              <w:rPr>
                <w:rFonts w:ascii="仿宋" w:eastAsia="仿宋" w:hAnsi="仿宋" w:cs="仿宋"/>
                <w:sz w:val="20"/>
              </w:rPr>
            </w:pPr>
            <w:r>
              <w:rPr>
                <w:rFonts w:ascii="仿宋" w:eastAsia="仿宋" w:hAnsi="仿宋" w:cs="仿宋" w:hint="eastAsia"/>
              </w:rPr>
              <w:t>公开09表</w:t>
            </w:r>
          </w:p>
        </w:tc>
      </w:tr>
      <w:tr w:rsidR="00B579FB">
        <w:trPr>
          <w:trHeight w:val="103"/>
        </w:trPr>
        <w:tc>
          <w:tcPr>
            <w:tcW w:w="8212" w:type="dxa"/>
            <w:gridSpan w:val="8"/>
            <w:tcBorders>
              <w:bottom w:val="single" w:sz="4" w:space="0" w:color="auto"/>
            </w:tcBorders>
          </w:tcPr>
          <w:p w:rsidR="00B579FB" w:rsidRDefault="00104F77">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8274" w:type="dxa"/>
            <w:gridSpan w:val="8"/>
            <w:tcBorders>
              <w:bottom w:val="single" w:sz="4" w:space="0" w:color="auto"/>
            </w:tcBorders>
          </w:tcPr>
          <w:p w:rsidR="00B579FB" w:rsidRDefault="00104F77">
            <w:pPr>
              <w:pStyle w:val="TableParagraph"/>
              <w:jc w:val="right"/>
              <w:rPr>
                <w:rFonts w:ascii="仿宋" w:eastAsia="仿宋" w:hAnsi="仿宋" w:cs="仿宋"/>
              </w:rPr>
            </w:pPr>
            <w:r>
              <w:rPr>
                <w:rFonts w:ascii="仿宋" w:eastAsia="仿宋" w:hAnsi="仿宋" w:cs="仿宋" w:hint="eastAsia"/>
              </w:rPr>
              <w:t>金额单位：万元</w:t>
            </w:r>
          </w:p>
        </w:tc>
      </w:tr>
      <w:tr w:rsidR="00B579FB">
        <w:trPr>
          <w:trHeight w:val="171"/>
        </w:trPr>
        <w:tc>
          <w:tcPr>
            <w:tcW w:w="8212" w:type="dxa"/>
            <w:gridSpan w:val="8"/>
            <w:tcBorders>
              <w:top w:val="single" w:sz="4" w:space="0" w:color="auto"/>
              <w:left w:val="single" w:sz="4" w:space="0" w:color="auto"/>
              <w:bottom w:val="single" w:sz="4" w:space="0" w:color="auto"/>
              <w:right w:val="single" w:sz="4" w:space="0" w:color="auto"/>
            </w:tcBorders>
          </w:tcPr>
          <w:p w:rsidR="00B579FB" w:rsidRDefault="00104F77">
            <w:pPr>
              <w:pStyle w:val="TableParagraph"/>
              <w:jc w:val="center"/>
              <w:rPr>
                <w:rFonts w:ascii="仿宋" w:eastAsia="仿宋" w:hAnsi="仿宋" w:cs="仿宋"/>
              </w:rPr>
            </w:pPr>
            <w:r>
              <w:rPr>
                <w:rFonts w:ascii="仿宋" w:eastAsia="仿宋" w:hAnsi="仿宋" w:cs="仿宋" w:hint="eastAsia"/>
                <w:lang w:val="en-US"/>
              </w:rPr>
              <w:t>预算数</w:t>
            </w:r>
          </w:p>
        </w:tc>
        <w:tc>
          <w:tcPr>
            <w:tcW w:w="8274" w:type="dxa"/>
            <w:gridSpan w:val="8"/>
            <w:tcBorders>
              <w:top w:val="single" w:sz="4" w:space="0" w:color="auto"/>
              <w:left w:val="single" w:sz="4" w:space="0" w:color="auto"/>
              <w:bottom w:val="single" w:sz="4" w:space="0" w:color="auto"/>
              <w:right w:val="single" w:sz="4" w:space="0" w:color="auto"/>
            </w:tcBorders>
          </w:tcPr>
          <w:p w:rsidR="00B579FB" w:rsidRDefault="00104F77">
            <w:pPr>
              <w:pStyle w:val="TableParagraph"/>
              <w:jc w:val="center"/>
              <w:rPr>
                <w:rFonts w:ascii="仿宋" w:eastAsia="仿宋" w:hAnsi="仿宋" w:cs="仿宋"/>
                <w:lang w:val="en-US"/>
              </w:rPr>
            </w:pPr>
            <w:r>
              <w:rPr>
                <w:rFonts w:ascii="仿宋" w:eastAsia="仿宋" w:hAnsi="仿宋" w:cs="仿宋" w:hint="eastAsia"/>
                <w:lang w:val="en-US"/>
              </w:rPr>
              <w:t>决算数</w:t>
            </w:r>
          </w:p>
        </w:tc>
      </w:tr>
      <w:tr w:rsidR="00B579FB">
        <w:trPr>
          <w:trHeight w:val="179"/>
        </w:trPr>
        <w:tc>
          <w:tcPr>
            <w:tcW w:w="6159" w:type="dxa"/>
            <w:gridSpan w:val="6"/>
            <w:tcBorders>
              <w:top w:val="single" w:sz="4" w:space="0" w:color="auto"/>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“三公”经费</w:t>
            </w:r>
          </w:p>
        </w:tc>
        <w:tc>
          <w:tcPr>
            <w:tcW w:w="1043" w:type="dxa"/>
            <w:vMerge w:val="restart"/>
            <w:tcBorders>
              <w:top w:val="single" w:sz="4" w:space="0" w:color="auto"/>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会议费</w:t>
            </w:r>
          </w:p>
        </w:tc>
        <w:tc>
          <w:tcPr>
            <w:tcW w:w="1010" w:type="dxa"/>
            <w:vMerge w:val="restart"/>
            <w:tcBorders>
              <w:top w:val="single" w:sz="4" w:space="0" w:color="auto"/>
              <w:left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培训费</w:t>
            </w:r>
          </w:p>
        </w:tc>
        <w:tc>
          <w:tcPr>
            <w:tcW w:w="6190" w:type="dxa"/>
            <w:gridSpan w:val="6"/>
            <w:tcBorders>
              <w:top w:val="single" w:sz="4" w:space="0" w:color="auto"/>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“三公”经费</w:t>
            </w:r>
          </w:p>
        </w:tc>
        <w:tc>
          <w:tcPr>
            <w:tcW w:w="1057" w:type="dxa"/>
            <w:vMerge w:val="restart"/>
            <w:tcBorders>
              <w:top w:val="single" w:sz="4" w:space="0" w:color="auto"/>
              <w:left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会议费</w:t>
            </w:r>
          </w:p>
        </w:tc>
        <w:tc>
          <w:tcPr>
            <w:tcW w:w="1027" w:type="dxa"/>
            <w:vMerge w:val="restart"/>
            <w:tcBorders>
              <w:top w:val="single" w:sz="4" w:space="0" w:color="auto"/>
              <w:left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培训费</w:t>
            </w:r>
          </w:p>
        </w:tc>
      </w:tr>
      <w:tr w:rsidR="00B579FB">
        <w:trPr>
          <w:trHeight w:val="297"/>
        </w:trPr>
        <w:tc>
          <w:tcPr>
            <w:tcW w:w="1044" w:type="dxa"/>
            <w:vMerge w:val="restart"/>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“三公”经费合计</w:t>
            </w:r>
          </w:p>
        </w:tc>
        <w:tc>
          <w:tcPr>
            <w:tcW w:w="1042" w:type="dxa"/>
            <w:vMerge w:val="restart"/>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因公出国（境）费</w:t>
            </w:r>
          </w:p>
        </w:tc>
        <w:tc>
          <w:tcPr>
            <w:tcW w:w="3047" w:type="dxa"/>
            <w:gridSpan w:val="3"/>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公务用车购置及运行费</w:t>
            </w:r>
          </w:p>
        </w:tc>
        <w:tc>
          <w:tcPr>
            <w:tcW w:w="1026" w:type="dxa"/>
            <w:vMerge w:val="restart"/>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公务</w:t>
            </w:r>
          </w:p>
          <w:p w:rsidR="00B579FB" w:rsidRDefault="00104F77">
            <w:pPr>
              <w:pStyle w:val="TableParagraph"/>
              <w:jc w:val="center"/>
              <w:rPr>
                <w:rFonts w:ascii="仿宋" w:eastAsia="仿宋" w:hAnsi="仿宋" w:cs="仿宋"/>
              </w:rPr>
            </w:pPr>
            <w:r>
              <w:rPr>
                <w:rFonts w:ascii="仿宋" w:eastAsia="仿宋" w:hAnsi="仿宋" w:cs="仿宋" w:hint="eastAsia"/>
              </w:rPr>
              <w:t>接待费</w:t>
            </w:r>
          </w:p>
        </w:tc>
        <w:tc>
          <w:tcPr>
            <w:tcW w:w="1043" w:type="dxa"/>
            <w:vMerge/>
            <w:tcBorders>
              <w:left w:val="single" w:sz="4" w:space="0" w:color="000000"/>
              <w:bottom w:val="single" w:sz="4" w:space="0" w:color="000000"/>
            </w:tcBorders>
            <w:vAlign w:val="center"/>
          </w:tcPr>
          <w:p w:rsidR="00B579FB" w:rsidRDefault="00B579FB">
            <w:pPr>
              <w:jc w:val="center"/>
              <w:rPr>
                <w:rFonts w:ascii="仿宋" w:eastAsia="仿宋" w:hAnsi="仿宋" w:cs="仿宋"/>
                <w:sz w:val="20"/>
              </w:rPr>
            </w:pPr>
          </w:p>
        </w:tc>
        <w:tc>
          <w:tcPr>
            <w:tcW w:w="1010" w:type="dxa"/>
            <w:vMerge/>
            <w:tcBorders>
              <w:left w:val="single" w:sz="4" w:space="0" w:color="000000"/>
              <w:right w:val="single" w:sz="4" w:space="0" w:color="000000"/>
            </w:tcBorders>
            <w:vAlign w:val="center"/>
          </w:tcPr>
          <w:p w:rsidR="00B579FB" w:rsidRDefault="00B579FB">
            <w:pPr>
              <w:jc w:val="center"/>
              <w:rPr>
                <w:rFonts w:ascii="仿宋" w:eastAsia="仿宋" w:hAnsi="仿宋" w:cs="仿宋"/>
                <w:sz w:val="20"/>
              </w:rPr>
            </w:pPr>
          </w:p>
        </w:tc>
        <w:tc>
          <w:tcPr>
            <w:tcW w:w="1058" w:type="dxa"/>
            <w:vMerge w:val="restart"/>
            <w:tcBorders>
              <w:left w:val="single" w:sz="4" w:space="0" w:color="000000"/>
              <w:right w:val="single" w:sz="4" w:space="0" w:color="000000"/>
            </w:tcBorders>
            <w:vAlign w:val="center"/>
          </w:tcPr>
          <w:p w:rsidR="00B579FB" w:rsidRDefault="00104F77">
            <w:pPr>
              <w:pStyle w:val="TableParagraph"/>
              <w:jc w:val="center"/>
              <w:rPr>
                <w:rFonts w:ascii="仿宋" w:eastAsia="仿宋" w:hAnsi="仿宋" w:cs="仿宋"/>
                <w:sz w:val="20"/>
              </w:rPr>
            </w:pPr>
            <w:r>
              <w:rPr>
                <w:rFonts w:ascii="仿宋" w:eastAsia="仿宋" w:hAnsi="仿宋" w:cs="仿宋" w:hint="eastAsia"/>
              </w:rPr>
              <w:t>“三公”经费合计</w:t>
            </w:r>
          </w:p>
        </w:tc>
        <w:tc>
          <w:tcPr>
            <w:tcW w:w="1010" w:type="dxa"/>
            <w:vMerge w:val="restart"/>
            <w:tcBorders>
              <w:left w:val="single" w:sz="4" w:space="0" w:color="000000"/>
              <w:right w:val="single" w:sz="4" w:space="0" w:color="000000"/>
            </w:tcBorders>
            <w:vAlign w:val="center"/>
          </w:tcPr>
          <w:p w:rsidR="00B579FB" w:rsidRDefault="00104F77">
            <w:pPr>
              <w:pStyle w:val="TableParagraph"/>
              <w:jc w:val="center"/>
              <w:rPr>
                <w:rFonts w:ascii="仿宋" w:eastAsia="仿宋" w:hAnsi="仿宋" w:cs="仿宋"/>
                <w:sz w:val="20"/>
              </w:rPr>
            </w:pPr>
            <w:r>
              <w:rPr>
                <w:rFonts w:ascii="仿宋" w:eastAsia="仿宋" w:hAnsi="仿宋" w:cs="仿宋" w:hint="eastAsia"/>
              </w:rPr>
              <w:t>因公出国（境）费</w:t>
            </w:r>
          </w:p>
        </w:tc>
        <w:tc>
          <w:tcPr>
            <w:tcW w:w="3079" w:type="dxa"/>
            <w:gridSpan w:val="3"/>
            <w:tcBorders>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sz w:val="20"/>
              </w:rPr>
            </w:pPr>
            <w:r>
              <w:rPr>
                <w:rFonts w:ascii="仿宋" w:eastAsia="仿宋" w:hAnsi="仿宋" w:cs="仿宋" w:hint="eastAsia"/>
              </w:rPr>
              <w:t>公务用车购置及运行费</w:t>
            </w:r>
          </w:p>
        </w:tc>
        <w:tc>
          <w:tcPr>
            <w:tcW w:w="1043" w:type="dxa"/>
            <w:vMerge w:val="restart"/>
            <w:tcBorders>
              <w:left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公务</w:t>
            </w:r>
          </w:p>
          <w:p w:rsidR="00B579FB" w:rsidRDefault="00104F77">
            <w:pPr>
              <w:pStyle w:val="TableParagraph"/>
              <w:jc w:val="center"/>
              <w:rPr>
                <w:rFonts w:ascii="仿宋" w:eastAsia="仿宋" w:hAnsi="仿宋" w:cs="仿宋"/>
                <w:sz w:val="20"/>
              </w:rPr>
            </w:pPr>
            <w:r>
              <w:rPr>
                <w:rFonts w:ascii="仿宋" w:eastAsia="仿宋" w:hAnsi="仿宋" w:cs="仿宋" w:hint="eastAsia"/>
              </w:rPr>
              <w:t>接待费</w:t>
            </w:r>
          </w:p>
        </w:tc>
        <w:tc>
          <w:tcPr>
            <w:tcW w:w="1057" w:type="dxa"/>
            <w:vMerge/>
            <w:tcBorders>
              <w:left w:val="single" w:sz="4" w:space="0" w:color="000000"/>
              <w:right w:val="single" w:sz="4" w:space="0" w:color="000000"/>
            </w:tcBorders>
            <w:vAlign w:val="center"/>
          </w:tcPr>
          <w:p w:rsidR="00B579FB" w:rsidRDefault="00B579FB">
            <w:pPr>
              <w:jc w:val="center"/>
              <w:rPr>
                <w:rFonts w:ascii="仿宋" w:eastAsia="仿宋" w:hAnsi="仿宋" w:cs="仿宋"/>
                <w:sz w:val="20"/>
              </w:rPr>
            </w:pPr>
          </w:p>
        </w:tc>
        <w:tc>
          <w:tcPr>
            <w:tcW w:w="1027" w:type="dxa"/>
            <w:vMerge/>
            <w:tcBorders>
              <w:left w:val="single" w:sz="4" w:space="0" w:color="000000"/>
              <w:right w:val="single" w:sz="4" w:space="0" w:color="000000"/>
            </w:tcBorders>
            <w:vAlign w:val="center"/>
          </w:tcPr>
          <w:p w:rsidR="00B579FB" w:rsidRDefault="00B579FB">
            <w:pPr>
              <w:jc w:val="center"/>
              <w:rPr>
                <w:rFonts w:ascii="仿宋" w:eastAsia="仿宋" w:hAnsi="仿宋" w:cs="仿宋"/>
                <w:sz w:val="20"/>
              </w:rPr>
            </w:pPr>
          </w:p>
        </w:tc>
      </w:tr>
      <w:tr w:rsidR="00B579FB">
        <w:trPr>
          <w:trHeight w:hRule="exact" w:val="621"/>
        </w:trPr>
        <w:tc>
          <w:tcPr>
            <w:tcW w:w="1044" w:type="dxa"/>
            <w:vMerge/>
            <w:tcBorders>
              <w:left w:val="single" w:sz="4" w:space="0" w:color="000000"/>
              <w:bottom w:val="single" w:sz="4" w:space="0" w:color="000000"/>
            </w:tcBorders>
          </w:tcPr>
          <w:p w:rsidR="00B579FB" w:rsidRDefault="00B579FB">
            <w:pPr>
              <w:rPr>
                <w:rFonts w:ascii="仿宋" w:eastAsia="仿宋" w:hAnsi="仿宋" w:cs="仿宋"/>
                <w:sz w:val="2"/>
                <w:szCs w:val="2"/>
              </w:rPr>
            </w:pPr>
          </w:p>
        </w:tc>
        <w:tc>
          <w:tcPr>
            <w:tcW w:w="1042" w:type="dxa"/>
            <w:vMerge/>
            <w:tcBorders>
              <w:left w:val="single" w:sz="4" w:space="0" w:color="000000"/>
              <w:bottom w:val="single" w:sz="4" w:space="0" w:color="000000"/>
            </w:tcBorders>
          </w:tcPr>
          <w:p w:rsidR="00B579FB" w:rsidRDefault="00B579FB">
            <w:pPr>
              <w:rPr>
                <w:rFonts w:ascii="仿宋" w:eastAsia="仿宋" w:hAnsi="仿宋" w:cs="仿宋"/>
                <w:sz w:val="2"/>
                <w:szCs w:val="2"/>
              </w:rPr>
            </w:pPr>
          </w:p>
        </w:tc>
        <w:tc>
          <w:tcPr>
            <w:tcW w:w="1020"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rPr>
              <w:t>小计</w:t>
            </w:r>
          </w:p>
        </w:tc>
        <w:tc>
          <w:tcPr>
            <w:tcW w:w="1029"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公务用车购置费</w:t>
            </w:r>
          </w:p>
        </w:tc>
        <w:tc>
          <w:tcPr>
            <w:tcW w:w="998"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公务用车运行费</w:t>
            </w:r>
          </w:p>
        </w:tc>
        <w:tc>
          <w:tcPr>
            <w:tcW w:w="1026" w:type="dxa"/>
            <w:vMerge/>
            <w:tcBorders>
              <w:left w:val="single" w:sz="4" w:space="0" w:color="000000"/>
              <w:bottom w:val="single" w:sz="4" w:space="0" w:color="000000"/>
            </w:tcBorders>
          </w:tcPr>
          <w:p w:rsidR="00B579FB" w:rsidRDefault="00B579FB">
            <w:pPr>
              <w:rPr>
                <w:rFonts w:ascii="仿宋" w:eastAsia="仿宋" w:hAnsi="仿宋" w:cs="仿宋"/>
                <w:sz w:val="2"/>
                <w:szCs w:val="2"/>
              </w:rPr>
            </w:pPr>
          </w:p>
        </w:tc>
        <w:tc>
          <w:tcPr>
            <w:tcW w:w="1043" w:type="dxa"/>
            <w:vMerge/>
            <w:tcBorders>
              <w:left w:val="single" w:sz="4" w:space="0" w:color="000000"/>
              <w:bottom w:val="single" w:sz="4" w:space="0" w:color="000000"/>
            </w:tcBorders>
          </w:tcPr>
          <w:p w:rsidR="00B579FB" w:rsidRDefault="00B579FB">
            <w:pPr>
              <w:rPr>
                <w:rFonts w:ascii="仿宋" w:eastAsia="仿宋" w:hAnsi="仿宋" w:cs="仿宋"/>
                <w:sz w:val="2"/>
                <w:szCs w:val="2"/>
              </w:rPr>
            </w:pPr>
          </w:p>
        </w:tc>
        <w:tc>
          <w:tcPr>
            <w:tcW w:w="1010" w:type="dxa"/>
            <w:vMerge/>
            <w:tcBorders>
              <w:left w:val="single" w:sz="4" w:space="0" w:color="000000"/>
              <w:bottom w:val="single" w:sz="4" w:space="0" w:color="000000"/>
              <w:right w:val="single" w:sz="4" w:space="0" w:color="000000"/>
            </w:tcBorders>
          </w:tcPr>
          <w:p w:rsidR="00B579FB" w:rsidRDefault="00B579FB">
            <w:pPr>
              <w:rPr>
                <w:rFonts w:ascii="仿宋" w:eastAsia="仿宋" w:hAnsi="仿宋" w:cs="仿宋"/>
                <w:sz w:val="2"/>
                <w:szCs w:val="2"/>
              </w:rPr>
            </w:pPr>
          </w:p>
        </w:tc>
        <w:tc>
          <w:tcPr>
            <w:tcW w:w="1058" w:type="dxa"/>
            <w:vMerge/>
            <w:tcBorders>
              <w:left w:val="single" w:sz="4" w:space="0" w:color="000000"/>
              <w:bottom w:val="single" w:sz="4" w:space="0" w:color="000000"/>
              <w:right w:val="single" w:sz="4" w:space="0" w:color="000000"/>
            </w:tcBorders>
          </w:tcPr>
          <w:p w:rsidR="00B579FB" w:rsidRDefault="00B579FB">
            <w:pPr>
              <w:rPr>
                <w:rFonts w:ascii="仿宋" w:eastAsia="仿宋" w:hAnsi="仿宋" w:cs="仿宋"/>
                <w:sz w:val="2"/>
                <w:szCs w:val="2"/>
              </w:rPr>
            </w:pPr>
          </w:p>
        </w:tc>
        <w:tc>
          <w:tcPr>
            <w:tcW w:w="1010" w:type="dxa"/>
            <w:vMerge/>
            <w:tcBorders>
              <w:left w:val="single" w:sz="4" w:space="0" w:color="000000"/>
              <w:bottom w:val="single" w:sz="4" w:space="0" w:color="000000"/>
              <w:right w:val="single" w:sz="4" w:space="0" w:color="000000"/>
            </w:tcBorders>
          </w:tcPr>
          <w:p w:rsidR="00B579FB" w:rsidRDefault="00B579FB">
            <w:pPr>
              <w:rPr>
                <w:rFonts w:ascii="仿宋" w:eastAsia="仿宋" w:hAnsi="仿宋" w:cs="仿宋"/>
                <w:sz w:val="2"/>
                <w:szCs w:val="2"/>
              </w:rPr>
            </w:pPr>
          </w:p>
        </w:tc>
        <w:tc>
          <w:tcPr>
            <w:tcW w:w="948" w:type="dxa"/>
            <w:tcBorders>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sz w:val="2"/>
                <w:szCs w:val="2"/>
              </w:rPr>
            </w:pPr>
            <w:r>
              <w:rPr>
                <w:rFonts w:ascii="仿宋" w:eastAsia="仿宋" w:hAnsi="仿宋" w:cs="仿宋"/>
              </w:rPr>
              <w:t>小计</w:t>
            </w:r>
          </w:p>
        </w:tc>
        <w:tc>
          <w:tcPr>
            <w:tcW w:w="1089" w:type="dxa"/>
            <w:tcBorders>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sz w:val="2"/>
                <w:szCs w:val="2"/>
              </w:rPr>
            </w:pPr>
            <w:r>
              <w:rPr>
                <w:rFonts w:ascii="仿宋" w:eastAsia="仿宋" w:hAnsi="仿宋" w:cs="仿宋" w:hint="eastAsia"/>
              </w:rPr>
              <w:t>公务用车购置费</w:t>
            </w:r>
          </w:p>
        </w:tc>
        <w:tc>
          <w:tcPr>
            <w:tcW w:w="1042" w:type="dxa"/>
            <w:tcBorders>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sz w:val="2"/>
                <w:szCs w:val="2"/>
              </w:rPr>
            </w:pPr>
            <w:r>
              <w:rPr>
                <w:rFonts w:ascii="仿宋" w:eastAsia="仿宋" w:hAnsi="仿宋" w:cs="仿宋" w:hint="eastAsia"/>
              </w:rPr>
              <w:t>公务用车运行费</w:t>
            </w:r>
          </w:p>
        </w:tc>
        <w:tc>
          <w:tcPr>
            <w:tcW w:w="1043" w:type="dxa"/>
            <w:vMerge/>
            <w:tcBorders>
              <w:left w:val="single" w:sz="4" w:space="0" w:color="000000"/>
              <w:bottom w:val="single" w:sz="4" w:space="0" w:color="000000"/>
              <w:right w:val="single" w:sz="4" w:space="0" w:color="000000"/>
            </w:tcBorders>
          </w:tcPr>
          <w:p w:rsidR="00B579FB" w:rsidRDefault="00B579FB">
            <w:pPr>
              <w:rPr>
                <w:rFonts w:ascii="仿宋" w:eastAsia="仿宋" w:hAnsi="仿宋" w:cs="仿宋"/>
                <w:sz w:val="2"/>
                <w:szCs w:val="2"/>
              </w:rPr>
            </w:pPr>
          </w:p>
        </w:tc>
        <w:tc>
          <w:tcPr>
            <w:tcW w:w="1057" w:type="dxa"/>
            <w:vMerge/>
            <w:tcBorders>
              <w:left w:val="single" w:sz="4" w:space="0" w:color="000000"/>
              <w:bottom w:val="single" w:sz="4" w:space="0" w:color="000000"/>
              <w:right w:val="single" w:sz="4" w:space="0" w:color="000000"/>
            </w:tcBorders>
          </w:tcPr>
          <w:p w:rsidR="00B579FB" w:rsidRDefault="00B579FB">
            <w:pPr>
              <w:rPr>
                <w:rFonts w:ascii="仿宋" w:eastAsia="仿宋" w:hAnsi="仿宋" w:cs="仿宋"/>
                <w:sz w:val="2"/>
                <w:szCs w:val="2"/>
              </w:rPr>
            </w:pPr>
          </w:p>
        </w:tc>
        <w:tc>
          <w:tcPr>
            <w:tcW w:w="1027" w:type="dxa"/>
            <w:vMerge/>
            <w:tcBorders>
              <w:left w:val="single" w:sz="4" w:space="0" w:color="000000"/>
              <w:bottom w:val="single" w:sz="4" w:space="0" w:color="000000"/>
              <w:right w:val="single" w:sz="4" w:space="0" w:color="000000"/>
            </w:tcBorders>
          </w:tcPr>
          <w:p w:rsidR="00B579FB" w:rsidRDefault="00B579FB">
            <w:pPr>
              <w:rPr>
                <w:rFonts w:ascii="仿宋" w:eastAsia="仿宋" w:hAnsi="仿宋" w:cs="仿宋"/>
                <w:sz w:val="2"/>
                <w:szCs w:val="2"/>
              </w:rPr>
            </w:pPr>
          </w:p>
        </w:tc>
      </w:tr>
      <w:tr w:rsidR="00B579FB">
        <w:trPr>
          <w:cantSplit/>
          <w:trHeight w:val="380"/>
        </w:trPr>
        <w:tc>
          <w:tcPr>
            <w:tcW w:w="1044"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42"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20"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29"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998"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26"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43"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10" w:type="dxa"/>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58" w:type="dxa"/>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10" w:type="dxa"/>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948" w:type="dxa"/>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89" w:type="dxa"/>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42" w:type="dxa"/>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43" w:type="dxa"/>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57" w:type="dxa"/>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c>
          <w:tcPr>
            <w:tcW w:w="1027" w:type="dxa"/>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sz w:val="18"/>
                <w:szCs w:val="18"/>
              </w:rPr>
            </w:pPr>
            <w:r>
              <w:rPr>
                <w:rFonts w:ascii="仿宋" w:eastAsia="仿宋" w:hAnsi="仿宋" w:cs="仿宋" w:hint="eastAsia"/>
                <w:sz w:val="18"/>
                <w:szCs w:val="18"/>
              </w:rPr>
              <w:t>0.00</w:t>
            </w:r>
          </w:p>
        </w:tc>
      </w:tr>
    </w:tbl>
    <w:p w:rsidR="00B579FB" w:rsidRDefault="00104F77">
      <w:pPr>
        <w:spacing w:before="30" w:after="33"/>
        <w:ind w:leftChars="100" w:left="220"/>
        <w:rPr>
          <w:rFonts w:ascii="仿宋" w:eastAsia="仿宋" w:hAnsi="仿宋" w:cs="仿宋"/>
        </w:rPr>
      </w:pPr>
      <w:r>
        <w:rPr>
          <w:rFonts w:ascii="仿宋" w:eastAsia="仿宋" w:hAnsi="仿宋" w:cs="仿宋" w:hint="eastAsia"/>
        </w:rPr>
        <w:t>相关统计数：</w:t>
      </w:r>
    </w:p>
    <w:tbl>
      <w:tblPr>
        <w:tblW w:w="11798" w:type="dxa"/>
        <w:tblInd w:w="62" w:type="dxa"/>
        <w:tblLayout w:type="fixed"/>
        <w:tblCellMar>
          <w:top w:w="55" w:type="dxa"/>
          <w:left w:w="55" w:type="dxa"/>
          <w:bottom w:w="55" w:type="dxa"/>
          <w:right w:w="55" w:type="dxa"/>
        </w:tblCellMar>
        <w:tblLook w:val="04A0" w:firstRow="1" w:lastRow="0" w:firstColumn="1" w:lastColumn="0" w:noHBand="0" w:noVBand="1"/>
      </w:tblPr>
      <w:tblGrid>
        <w:gridCol w:w="4028"/>
        <w:gridCol w:w="1976"/>
        <w:gridCol w:w="3908"/>
        <w:gridCol w:w="1886"/>
      </w:tblGrid>
      <w:tr w:rsidR="00B579FB">
        <w:trPr>
          <w:cantSplit/>
          <w:trHeight w:val="214"/>
        </w:trPr>
        <w:tc>
          <w:tcPr>
            <w:tcW w:w="4028" w:type="dxa"/>
            <w:tcBorders>
              <w:top w:val="single" w:sz="4" w:space="0" w:color="auto"/>
              <w:left w:val="single" w:sz="4" w:space="0" w:color="auto"/>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rPr>
              <w:t>项目</w:t>
            </w:r>
          </w:p>
        </w:tc>
        <w:tc>
          <w:tcPr>
            <w:tcW w:w="1976" w:type="dxa"/>
            <w:tcBorders>
              <w:top w:val="single" w:sz="4" w:space="0" w:color="auto"/>
              <w:left w:val="single" w:sz="4" w:space="0" w:color="000000"/>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统计数</w:t>
            </w:r>
          </w:p>
        </w:tc>
        <w:tc>
          <w:tcPr>
            <w:tcW w:w="3908" w:type="dxa"/>
            <w:tcBorders>
              <w:top w:val="single" w:sz="4" w:space="0" w:color="auto"/>
              <w:left w:val="single" w:sz="4" w:space="0" w:color="000000"/>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项目</w:t>
            </w:r>
          </w:p>
        </w:tc>
        <w:tc>
          <w:tcPr>
            <w:tcW w:w="1886" w:type="dxa"/>
            <w:tcBorders>
              <w:top w:val="single" w:sz="4" w:space="0" w:color="auto"/>
              <w:left w:val="single" w:sz="4" w:space="0" w:color="000000"/>
              <w:bottom w:val="single" w:sz="4" w:space="0" w:color="auto"/>
              <w:right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统计数</w:t>
            </w:r>
          </w:p>
        </w:tc>
      </w:tr>
      <w:tr w:rsidR="00B579FB">
        <w:trPr>
          <w:cantSplit/>
          <w:trHeight w:val="190"/>
        </w:trPr>
        <w:tc>
          <w:tcPr>
            <w:tcW w:w="4028" w:type="dxa"/>
            <w:tcBorders>
              <w:top w:val="single" w:sz="4" w:space="0" w:color="auto"/>
              <w:left w:val="single" w:sz="4" w:space="0" w:color="auto"/>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因公出国（境）团组数(</w:t>
            </w:r>
            <w:proofErr w:type="gramStart"/>
            <w:r>
              <w:rPr>
                <w:rFonts w:ascii="仿宋" w:eastAsia="仿宋" w:hAnsi="仿宋" w:cs="仿宋" w:hint="eastAsia"/>
              </w:rPr>
              <w:t>个</w:t>
            </w:r>
            <w:proofErr w:type="gramEnd"/>
            <w:r>
              <w:rPr>
                <w:rFonts w:ascii="仿宋" w:eastAsia="仿宋" w:hAnsi="仿宋" w:cs="仿宋" w:hint="eastAsia"/>
              </w:rPr>
              <w:t>)</w:t>
            </w:r>
          </w:p>
        </w:tc>
        <w:tc>
          <w:tcPr>
            <w:tcW w:w="1976" w:type="dxa"/>
            <w:tcBorders>
              <w:top w:val="single" w:sz="4" w:space="0" w:color="auto"/>
              <w:left w:val="single" w:sz="4" w:space="0" w:color="000000"/>
              <w:bottom w:val="single" w:sz="4" w:space="0" w:color="auto"/>
            </w:tcBorders>
            <w:vAlign w:val="center"/>
          </w:tcPr>
          <w:p w:rsidR="00B579FB" w:rsidRDefault="00B579FB">
            <w:pPr>
              <w:pStyle w:val="TableParagraph"/>
              <w:jc w:val="center"/>
              <w:rPr>
                <w:rFonts w:ascii="仿宋" w:eastAsia="仿宋" w:hAnsi="仿宋" w:cs="仿宋"/>
              </w:rPr>
            </w:pPr>
          </w:p>
        </w:tc>
        <w:tc>
          <w:tcPr>
            <w:tcW w:w="3908" w:type="dxa"/>
            <w:tcBorders>
              <w:top w:val="single" w:sz="4" w:space="0" w:color="auto"/>
              <w:left w:val="single" w:sz="4" w:space="0" w:color="000000"/>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因公出国（境）人次数(人)</w:t>
            </w:r>
          </w:p>
        </w:tc>
        <w:tc>
          <w:tcPr>
            <w:tcW w:w="1886" w:type="dxa"/>
            <w:tcBorders>
              <w:top w:val="single" w:sz="4" w:space="0" w:color="auto"/>
              <w:left w:val="single" w:sz="4" w:space="0" w:color="000000"/>
              <w:bottom w:val="single" w:sz="4" w:space="0" w:color="auto"/>
              <w:right w:val="single" w:sz="4" w:space="0" w:color="auto"/>
            </w:tcBorders>
            <w:vAlign w:val="center"/>
          </w:tcPr>
          <w:p w:rsidR="00B579FB" w:rsidRDefault="00B579FB">
            <w:pPr>
              <w:pStyle w:val="TableParagraph"/>
              <w:jc w:val="center"/>
              <w:rPr>
                <w:rFonts w:ascii="仿宋" w:eastAsia="仿宋" w:hAnsi="仿宋" w:cs="仿宋"/>
              </w:rPr>
            </w:pPr>
          </w:p>
        </w:tc>
      </w:tr>
      <w:tr w:rsidR="00B579FB">
        <w:trPr>
          <w:cantSplit/>
          <w:trHeight w:val="190"/>
        </w:trPr>
        <w:tc>
          <w:tcPr>
            <w:tcW w:w="4028" w:type="dxa"/>
            <w:tcBorders>
              <w:top w:val="single" w:sz="4" w:space="0" w:color="auto"/>
              <w:left w:val="single" w:sz="4" w:space="0" w:color="auto"/>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公务用车购置数(辆)</w:t>
            </w:r>
          </w:p>
        </w:tc>
        <w:tc>
          <w:tcPr>
            <w:tcW w:w="1976" w:type="dxa"/>
            <w:tcBorders>
              <w:top w:val="single" w:sz="4" w:space="0" w:color="auto"/>
              <w:left w:val="single" w:sz="4" w:space="0" w:color="000000"/>
              <w:bottom w:val="single" w:sz="4" w:space="0" w:color="auto"/>
            </w:tcBorders>
            <w:vAlign w:val="center"/>
          </w:tcPr>
          <w:p w:rsidR="00B579FB" w:rsidRDefault="00B579FB">
            <w:pPr>
              <w:pStyle w:val="TableParagraph"/>
              <w:jc w:val="center"/>
              <w:rPr>
                <w:rFonts w:ascii="仿宋" w:eastAsia="仿宋" w:hAnsi="仿宋" w:cs="仿宋"/>
              </w:rPr>
            </w:pPr>
          </w:p>
        </w:tc>
        <w:tc>
          <w:tcPr>
            <w:tcW w:w="3908" w:type="dxa"/>
            <w:tcBorders>
              <w:top w:val="single" w:sz="4" w:space="0" w:color="auto"/>
              <w:left w:val="single" w:sz="4" w:space="0" w:color="000000"/>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公务用车保有量(辆)</w:t>
            </w:r>
          </w:p>
        </w:tc>
        <w:tc>
          <w:tcPr>
            <w:tcW w:w="1886" w:type="dxa"/>
            <w:tcBorders>
              <w:top w:val="single" w:sz="4" w:space="0" w:color="auto"/>
              <w:left w:val="single" w:sz="4" w:space="0" w:color="000000"/>
              <w:bottom w:val="single" w:sz="4" w:space="0" w:color="auto"/>
              <w:right w:val="single" w:sz="4" w:space="0" w:color="auto"/>
            </w:tcBorders>
            <w:vAlign w:val="center"/>
          </w:tcPr>
          <w:p w:rsidR="00B579FB" w:rsidRDefault="00B579FB">
            <w:pPr>
              <w:pStyle w:val="TableParagraph"/>
              <w:jc w:val="center"/>
              <w:rPr>
                <w:rFonts w:ascii="仿宋" w:eastAsia="仿宋" w:hAnsi="仿宋" w:cs="仿宋"/>
              </w:rPr>
            </w:pPr>
          </w:p>
        </w:tc>
      </w:tr>
      <w:tr w:rsidR="00B579FB">
        <w:trPr>
          <w:cantSplit/>
          <w:trHeight w:val="190"/>
        </w:trPr>
        <w:tc>
          <w:tcPr>
            <w:tcW w:w="4028" w:type="dxa"/>
            <w:tcBorders>
              <w:top w:val="single" w:sz="4" w:space="0" w:color="auto"/>
              <w:left w:val="single" w:sz="4" w:space="0" w:color="auto"/>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国内公务接待批次(</w:t>
            </w:r>
            <w:proofErr w:type="gramStart"/>
            <w:r>
              <w:rPr>
                <w:rFonts w:ascii="仿宋" w:eastAsia="仿宋" w:hAnsi="仿宋" w:cs="仿宋" w:hint="eastAsia"/>
              </w:rPr>
              <w:t>个</w:t>
            </w:r>
            <w:proofErr w:type="gramEnd"/>
            <w:r>
              <w:rPr>
                <w:rFonts w:ascii="仿宋" w:eastAsia="仿宋" w:hAnsi="仿宋" w:cs="仿宋" w:hint="eastAsia"/>
              </w:rPr>
              <w:t>)</w:t>
            </w:r>
          </w:p>
        </w:tc>
        <w:tc>
          <w:tcPr>
            <w:tcW w:w="1976" w:type="dxa"/>
            <w:tcBorders>
              <w:top w:val="single" w:sz="4" w:space="0" w:color="auto"/>
              <w:left w:val="single" w:sz="4" w:space="0" w:color="000000"/>
              <w:bottom w:val="single" w:sz="4" w:space="0" w:color="auto"/>
            </w:tcBorders>
            <w:vAlign w:val="center"/>
          </w:tcPr>
          <w:p w:rsidR="00B579FB" w:rsidRDefault="00B579FB">
            <w:pPr>
              <w:pStyle w:val="TableParagraph"/>
              <w:jc w:val="center"/>
              <w:rPr>
                <w:rFonts w:ascii="仿宋" w:eastAsia="仿宋" w:hAnsi="仿宋" w:cs="仿宋"/>
              </w:rPr>
            </w:pPr>
          </w:p>
        </w:tc>
        <w:tc>
          <w:tcPr>
            <w:tcW w:w="3908" w:type="dxa"/>
            <w:tcBorders>
              <w:top w:val="single" w:sz="4" w:space="0" w:color="auto"/>
              <w:left w:val="single" w:sz="4" w:space="0" w:color="000000"/>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国内公务接待</w:t>
            </w:r>
            <w:proofErr w:type="gramStart"/>
            <w:r>
              <w:rPr>
                <w:rFonts w:ascii="仿宋" w:eastAsia="仿宋" w:hAnsi="仿宋" w:cs="仿宋" w:hint="eastAsia"/>
              </w:rPr>
              <w:t>人次(</w:t>
            </w:r>
            <w:proofErr w:type="gramEnd"/>
            <w:r>
              <w:rPr>
                <w:rFonts w:ascii="仿宋" w:eastAsia="仿宋" w:hAnsi="仿宋" w:cs="仿宋" w:hint="eastAsia"/>
              </w:rPr>
              <w:t>人)</w:t>
            </w:r>
          </w:p>
        </w:tc>
        <w:tc>
          <w:tcPr>
            <w:tcW w:w="1886" w:type="dxa"/>
            <w:tcBorders>
              <w:top w:val="single" w:sz="4" w:space="0" w:color="auto"/>
              <w:left w:val="single" w:sz="4" w:space="0" w:color="000000"/>
              <w:bottom w:val="single" w:sz="4" w:space="0" w:color="auto"/>
              <w:right w:val="single" w:sz="4" w:space="0" w:color="auto"/>
            </w:tcBorders>
            <w:vAlign w:val="center"/>
          </w:tcPr>
          <w:p w:rsidR="00B579FB" w:rsidRDefault="00B579FB">
            <w:pPr>
              <w:pStyle w:val="TableParagraph"/>
              <w:jc w:val="center"/>
              <w:rPr>
                <w:rFonts w:ascii="仿宋" w:eastAsia="仿宋" w:hAnsi="仿宋" w:cs="仿宋"/>
              </w:rPr>
            </w:pPr>
          </w:p>
        </w:tc>
      </w:tr>
      <w:tr w:rsidR="00B579FB">
        <w:trPr>
          <w:cantSplit/>
          <w:trHeight w:val="190"/>
        </w:trPr>
        <w:tc>
          <w:tcPr>
            <w:tcW w:w="4028" w:type="dxa"/>
            <w:tcBorders>
              <w:top w:val="single" w:sz="4" w:space="0" w:color="auto"/>
              <w:left w:val="single" w:sz="4" w:space="0" w:color="auto"/>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国（境）外公务接待批次(</w:t>
            </w:r>
            <w:proofErr w:type="gramStart"/>
            <w:r>
              <w:rPr>
                <w:rFonts w:ascii="仿宋" w:eastAsia="仿宋" w:hAnsi="仿宋" w:cs="仿宋" w:hint="eastAsia"/>
              </w:rPr>
              <w:t>个</w:t>
            </w:r>
            <w:proofErr w:type="gramEnd"/>
            <w:r>
              <w:rPr>
                <w:rFonts w:ascii="仿宋" w:eastAsia="仿宋" w:hAnsi="仿宋" w:cs="仿宋" w:hint="eastAsia"/>
              </w:rPr>
              <w:t>)</w:t>
            </w:r>
          </w:p>
        </w:tc>
        <w:tc>
          <w:tcPr>
            <w:tcW w:w="1976" w:type="dxa"/>
            <w:tcBorders>
              <w:top w:val="single" w:sz="4" w:space="0" w:color="auto"/>
              <w:left w:val="single" w:sz="4" w:space="0" w:color="000000"/>
              <w:bottom w:val="single" w:sz="4" w:space="0" w:color="auto"/>
            </w:tcBorders>
            <w:vAlign w:val="center"/>
          </w:tcPr>
          <w:p w:rsidR="00B579FB" w:rsidRDefault="00B579FB">
            <w:pPr>
              <w:pStyle w:val="TableParagraph"/>
              <w:jc w:val="center"/>
              <w:rPr>
                <w:rFonts w:ascii="仿宋" w:eastAsia="仿宋" w:hAnsi="仿宋" w:cs="仿宋"/>
              </w:rPr>
            </w:pPr>
          </w:p>
        </w:tc>
        <w:tc>
          <w:tcPr>
            <w:tcW w:w="3908" w:type="dxa"/>
            <w:tcBorders>
              <w:top w:val="single" w:sz="4" w:space="0" w:color="auto"/>
              <w:left w:val="single" w:sz="4" w:space="0" w:color="000000"/>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国（境）外公务接待</w:t>
            </w:r>
            <w:proofErr w:type="gramStart"/>
            <w:r>
              <w:rPr>
                <w:rFonts w:ascii="仿宋" w:eastAsia="仿宋" w:hAnsi="仿宋" w:cs="仿宋" w:hint="eastAsia"/>
              </w:rPr>
              <w:t>人次(</w:t>
            </w:r>
            <w:proofErr w:type="gramEnd"/>
            <w:r>
              <w:rPr>
                <w:rFonts w:ascii="仿宋" w:eastAsia="仿宋" w:hAnsi="仿宋" w:cs="仿宋" w:hint="eastAsia"/>
              </w:rPr>
              <w:t>人)</w:t>
            </w:r>
          </w:p>
        </w:tc>
        <w:tc>
          <w:tcPr>
            <w:tcW w:w="1886" w:type="dxa"/>
            <w:tcBorders>
              <w:top w:val="single" w:sz="4" w:space="0" w:color="auto"/>
              <w:left w:val="single" w:sz="4" w:space="0" w:color="000000"/>
              <w:bottom w:val="single" w:sz="4" w:space="0" w:color="auto"/>
              <w:right w:val="single" w:sz="4" w:space="0" w:color="auto"/>
            </w:tcBorders>
            <w:vAlign w:val="center"/>
          </w:tcPr>
          <w:p w:rsidR="00B579FB" w:rsidRDefault="00B579FB">
            <w:pPr>
              <w:pStyle w:val="TableParagraph"/>
              <w:jc w:val="center"/>
              <w:rPr>
                <w:rFonts w:ascii="仿宋" w:eastAsia="仿宋" w:hAnsi="仿宋" w:cs="仿宋"/>
              </w:rPr>
            </w:pPr>
          </w:p>
        </w:tc>
      </w:tr>
      <w:tr w:rsidR="00B579FB">
        <w:trPr>
          <w:cantSplit/>
          <w:trHeight w:val="190"/>
        </w:trPr>
        <w:tc>
          <w:tcPr>
            <w:tcW w:w="4028" w:type="dxa"/>
            <w:tcBorders>
              <w:top w:val="single" w:sz="4" w:space="0" w:color="auto"/>
              <w:left w:val="single" w:sz="4" w:space="0" w:color="auto"/>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召开会议次数(</w:t>
            </w:r>
            <w:proofErr w:type="gramStart"/>
            <w:r>
              <w:rPr>
                <w:rFonts w:ascii="仿宋" w:eastAsia="仿宋" w:hAnsi="仿宋" w:cs="仿宋" w:hint="eastAsia"/>
              </w:rPr>
              <w:t>个</w:t>
            </w:r>
            <w:proofErr w:type="gramEnd"/>
            <w:r>
              <w:rPr>
                <w:rFonts w:ascii="仿宋" w:eastAsia="仿宋" w:hAnsi="仿宋" w:cs="仿宋" w:hint="eastAsia"/>
              </w:rPr>
              <w:t>)</w:t>
            </w:r>
          </w:p>
        </w:tc>
        <w:tc>
          <w:tcPr>
            <w:tcW w:w="1976" w:type="dxa"/>
            <w:tcBorders>
              <w:top w:val="single" w:sz="4" w:space="0" w:color="auto"/>
              <w:left w:val="single" w:sz="4" w:space="0" w:color="000000"/>
              <w:bottom w:val="single" w:sz="4" w:space="0" w:color="auto"/>
            </w:tcBorders>
            <w:vAlign w:val="center"/>
          </w:tcPr>
          <w:p w:rsidR="00B579FB" w:rsidRDefault="00B579FB">
            <w:pPr>
              <w:pStyle w:val="TableParagraph"/>
              <w:jc w:val="center"/>
              <w:rPr>
                <w:rFonts w:ascii="仿宋" w:eastAsia="仿宋" w:hAnsi="仿宋" w:cs="仿宋"/>
              </w:rPr>
            </w:pPr>
          </w:p>
        </w:tc>
        <w:tc>
          <w:tcPr>
            <w:tcW w:w="3908" w:type="dxa"/>
            <w:tcBorders>
              <w:top w:val="single" w:sz="4" w:space="0" w:color="auto"/>
              <w:left w:val="single" w:sz="4" w:space="0" w:color="000000"/>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参加会议</w:t>
            </w:r>
            <w:proofErr w:type="gramStart"/>
            <w:r>
              <w:rPr>
                <w:rFonts w:ascii="仿宋" w:eastAsia="仿宋" w:hAnsi="仿宋" w:cs="仿宋" w:hint="eastAsia"/>
              </w:rPr>
              <w:t>人次(</w:t>
            </w:r>
            <w:proofErr w:type="gramEnd"/>
            <w:r>
              <w:rPr>
                <w:rFonts w:ascii="仿宋" w:eastAsia="仿宋" w:hAnsi="仿宋" w:cs="仿宋" w:hint="eastAsia"/>
              </w:rPr>
              <w:t>人)</w:t>
            </w:r>
          </w:p>
        </w:tc>
        <w:tc>
          <w:tcPr>
            <w:tcW w:w="1886" w:type="dxa"/>
            <w:tcBorders>
              <w:top w:val="single" w:sz="4" w:space="0" w:color="auto"/>
              <w:left w:val="single" w:sz="4" w:space="0" w:color="000000"/>
              <w:bottom w:val="single" w:sz="4" w:space="0" w:color="auto"/>
              <w:right w:val="single" w:sz="4" w:space="0" w:color="auto"/>
            </w:tcBorders>
            <w:vAlign w:val="center"/>
          </w:tcPr>
          <w:p w:rsidR="00B579FB" w:rsidRDefault="00B579FB">
            <w:pPr>
              <w:pStyle w:val="TableParagraph"/>
              <w:jc w:val="center"/>
              <w:rPr>
                <w:rFonts w:ascii="仿宋" w:eastAsia="仿宋" w:hAnsi="仿宋" w:cs="仿宋"/>
              </w:rPr>
            </w:pPr>
          </w:p>
        </w:tc>
      </w:tr>
      <w:tr w:rsidR="00B579FB">
        <w:trPr>
          <w:cantSplit/>
          <w:trHeight w:val="190"/>
        </w:trPr>
        <w:tc>
          <w:tcPr>
            <w:tcW w:w="4028" w:type="dxa"/>
            <w:tcBorders>
              <w:top w:val="single" w:sz="4" w:space="0" w:color="auto"/>
              <w:left w:val="single" w:sz="4" w:space="0" w:color="auto"/>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组织培训次数(</w:t>
            </w:r>
            <w:proofErr w:type="gramStart"/>
            <w:r>
              <w:rPr>
                <w:rFonts w:ascii="仿宋" w:eastAsia="仿宋" w:hAnsi="仿宋" w:cs="仿宋" w:hint="eastAsia"/>
              </w:rPr>
              <w:t>个</w:t>
            </w:r>
            <w:proofErr w:type="gramEnd"/>
            <w:r>
              <w:rPr>
                <w:rFonts w:ascii="仿宋" w:eastAsia="仿宋" w:hAnsi="仿宋" w:cs="仿宋" w:hint="eastAsia"/>
              </w:rPr>
              <w:t>)</w:t>
            </w:r>
          </w:p>
        </w:tc>
        <w:tc>
          <w:tcPr>
            <w:tcW w:w="1976" w:type="dxa"/>
            <w:tcBorders>
              <w:top w:val="single" w:sz="4" w:space="0" w:color="auto"/>
              <w:left w:val="single" w:sz="4" w:space="0" w:color="000000"/>
              <w:bottom w:val="single" w:sz="4" w:space="0" w:color="auto"/>
            </w:tcBorders>
            <w:vAlign w:val="center"/>
          </w:tcPr>
          <w:p w:rsidR="00B579FB" w:rsidRDefault="00B579FB">
            <w:pPr>
              <w:pStyle w:val="TableParagraph"/>
              <w:jc w:val="center"/>
              <w:rPr>
                <w:rFonts w:ascii="仿宋" w:eastAsia="仿宋" w:hAnsi="仿宋" w:cs="仿宋"/>
              </w:rPr>
            </w:pPr>
          </w:p>
        </w:tc>
        <w:tc>
          <w:tcPr>
            <w:tcW w:w="3908" w:type="dxa"/>
            <w:tcBorders>
              <w:top w:val="single" w:sz="4" w:space="0" w:color="auto"/>
              <w:left w:val="single" w:sz="4" w:space="0" w:color="000000"/>
              <w:bottom w:val="single" w:sz="4" w:space="0" w:color="auto"/>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参加培训</w:t>
            </w:r>
            <w:proofErr w:type="gramStart"/>
            <w:r>
              <w:rPr>
                <w:rFonts w:ascii="仿宋" w:eastAsia="仿宋" w:hAnsi="仿宋" w:cs="仿宋" w:hint="eastAsia"/>
              </w:rPr>
              <w:t>人次(</w:t>
            </w:r>
            <w:proofErr w:type="gramEnd"/>
            <w:r>
              <w:rPr>
                <w:rFonts w:ascii="仿宋" w:eastAsia="仿宋" w:hAnsi="仿宋" w:cs="仿宋" w:hint="eastAsia"/>
              </w:rPr>
              <w:t>人)</w:t>
            </w:r>
          </w:p>
        </w:tc>
        <w:tc>
          <w:tcPr>
            <w:tcW w:w="1886" w:type="dxa"/>
            <w:tcBorders>
              <w:top w:val="single" w:sz="4" w:space="0" w:color="auto"/>
              <w:left w:val="single" w:sz="4" w:space="0" w:color="000000"/>
              <w:bottom w:val="single" w:sz="4" w:space="0" w:color="auto"/>
              <w:right w:val="single" w:sz="4" w:space="0" w:color="auto"/>
            </w:tcBorders>
            <w:vAlign w:val="center"/>
          </w:tcPr>
          <w:p w:rsidR="00B579FB" w:rsidRDefault="00B579FB">
            <w:pPr>
              <w:pStyle w:val="TableParagraph"/>
              <w:jc w:val="center"/>
              <w:rPr>
                <w:rFonts w:ascii="仿宋" w:eastAsia="仿宋" w:hAnsi="仿宋" w:cs="仿宋"/>
              </w:rPr>
            </w:pPr>
          </w:p>
        </w:tc>
      </w:tr>
    </w:tbl>
    <w:p w:rsidR="00B579FB" w:rsidRDefault="00104F77">
      <w:pPr>
        <w:ind w:right="-2"/>
        <w:jc w:val="both"/>
        <w:rPr>
          <w:rFonts w:ascii="仿宋" w:eastAsia="仿宋" w:hAnsi="仿宋" w:cs="仿宋"/>
        </w:rPr>
      </w:pPr>
      <w:r>
        <w:rPr>
          <w:rFonts w:ascii="仿宋" w:eastAsia="仿宋" w:hAnsi="仿宋" w:cs="仿宋" w:hint="eastAsia"/>
        </w:rPr>
        <w:t>注：</w:t>
      </w:r>
      <w:r>
        <w:rPr>
          <w:rFonts w:ascii="仿宋" w:eastAsia="仿宋" w:hAnsi="仿宋" w:cs="仿宋" w:hint="eastAsia"/>
          <w:lang w:val="en-US"/>
        </w:rPr>
        <w:t>本表反映本年度一般公共预算“三公”经费、会议费和培训费支出情况。其中，预算数为全年预算数，反映按规定程序调整后的预算数；决算数是包括当年一般公共预算财政拨款和以前年度结转资金安排的实际支出。</w:t>
      </w:r>
    </w:p>
    <w:p w:rsidR="00B579FB" w:rsidRDefault="00104F77">
      <w:pPr>
        <w:ind w:leftChars="200" w:left="440"/>
        <w:jc w:val="both"/>
        <w:rPr>
          <w:rFonts w:ascii="仿宋" w:eastAsia="仿宋" w:hAnsi="仿宋" w:cs="仿宋"/>
        </w:rPr>
      </w:pPr>
      <w:r>
        <w:rPr>
          <w:rFonts w:ascii="仿宋" w:eastAsia="仿宋" w:hAnsi="仿宋" w:cs="仿宋" w:hint="eastAsia"/>
        </w:rPr>
        <w:t>本</w:t>
      </w:r>
      <w:r>
        <w:rPr>
          <w:rFonts w:ascii="仿宋" w:eastAsia="仿宋" w:hAnsi="仿宋" w:cs="仿宋"/>
        </w:rPr>
        <w:t>单位</w:t>
      </w:r>
      <w:r>
        <w:rPr>
          <w:rFonts w:ascii="仿宋" w:eastAsia="仿宋" w:hAnsi="仿宋" w:cs="仿宋" w:hint="eastAsia"/>
        </w:rPr>
        <w:t>无一般公共预算“三公”经费、会议费、培训费支出决算，故本表为空。</w:t>
      </w:r>
    </w:p>
    <w:p w:rsidR="00B579FB" w:rsidRDefault="00B579FB">
      <w:pPr>
        <w:ind w:left="227" w:firstLineChars="100" w:firstLine="220"/>
        <w:jc w:val="both"/>
        <w:rPr>
          <w:rFonts w:ascii="仿宋" w:eastAsia="仿宋" w:hAnsi="仿宋" w:cs="仿宋"/>
        </w:rPr>
        <w:sectPr w:rsidR="00B579FB">
          <w:footerReference w:type="default" r:id="rId24"/>
          <w:pgSz w:w="16838" w:h="11906" w:orient="landscape"/>
          <w:pgMar w:top="720" w:right="153" w:bottom="720" w:left="153" w:header="170" w:footer="280" w:gutter="0"/>
          <w:pgNumType w:fmt="numberInDash"/>
          <w:cols w:space="720"/>
          <w:formProt w:val="0"/>
          <w:docGrid w:linePitch="100"/>
        </w:sectPr>
      </w:pPr>
    </w:p>
    <w:tbl>
      <w:tblPr>
        <w:tblW w:w="15400" w:type="dxa"/>
        <w:tblInd w:w="62" w:type="dxa"/>
        <w:tblLayout w:type="fixed"/>
        <w:tblCellMar>
          <w:top w:w="55" w:type="dxa"/>
          <w:left w:w="55" w:type="dxa"/>
          <w:bottom w:w="55" w:type="dxa"/>
          <w:right w:w="55" w:type="dxa"/>
        </w:tblCellMar>
        <w:tblLook w:val="04A0" w:firstRow="1" w:lastRow="0" w:firstColumn="1" w:lastColumn="0" w:noHBand="0" w:noVBand="1"/>
      </w:tblPr>
      <w:tblGrid>
        <w:gridCol w:w="1431"/>
        <w:gridCol w:w="6995"/>
        <w:gridCol w:w="2684"/>
        <w:gridCol w:w="2432"/>
        <w:gridCol w:w="1858"/>
      </w:tblGrid>
      <w:tr w:rsidR="00B579FB">
        <w:trPr>
          <w:trHeight w:val="395"/>
        </w:trPr>
        <w:tc>
          <w:tcPr>
            <w:tcW w:w="15400" w:type="dxa"/>
            <w:gridSpan w:val="5"/>
            <w:vAlign w:val="center"/>
          </w:tcPr>
          <w:p w:rsidR="00B579FB" w:rsidRDefault="00104F77">
            <w:pPr>
              <w:pStyle w:val="TableParagraph"/>
              <w:jc w:val="center"/>
              <w:rPr>
                <w:rFonts w:ascii="仿宋" w:eastAsia="仿宋" w:hAnsi="仿宋" w:cs="仿宋"/>
                <w:b/>
                <w:bCs/>
                <w:sz w:val="44"/>
                <w:szCs w:val="44"/>
              </w:rPr>
            </w:pPr>
            <w:r>
              <w:rPr>
                <w:rFonts w:hint="eastAsia"/>
                <w:b/>
                <w:bCs/>
                <w:color w:val="000000"/>
                <w:sz w:val="36"/>
                <w:szCs w:val="36"/>
                <w:lang w:eastAsia="ar-SA"/>
              </w:rPr>
              <w:lastRenderedPageBreak/>
              <w:t>政府性基金预算支出决算表</w:t>
            </w:r>
          </w:p>
        </w:tc>
      </w:tr>
      <w:tr w:rsidR="00B579FB">
        <w:trPr>
          <w:trHeight w:val="323"/>
        </w:trPr>
        <w:tc>
          <w:tcPr>
            <w:tcW w:w="8426" w:type="dxa"/>
            <w:gridSpan w:val="2"/>
          </w:tcPr>
          <w:p w:rsidR="00B579FB" w:rsidRDefault="00B579FB">
            <w:pPr>
              <w:pStyle w:val="TableParagraph"/>
              <w:rPr>
                <w:rFonts w:ascii="仿宋" w:eastAsia="仿宋" w:hAnsi="仿宋" w:cs="仿宋"/>
                <w:sz w:val="20"/>
              </w:rPr>
            </w:pPr>
          </w:p>
        </w:tc>
        <w:tc>
          <w:tcPr>
            <w:tcW w:w="2684" w:type="dxa"/>
          </w:tcPr>
          <w:p w:rsidR="00B579FB" w:rsidRDefault="00B579FB">
            <w:pPr>
              <w:pStyle w:val="TableParagraph"/>
              <w:rPr>
                <w:rFonts w:ascii="仿宋" w:eastAsia="仿宋" w:hAnsi="仿宋" w:cs="仿宋"/>
                <w:sz w:val="27"/>
              </w:rPr>
            </w:pPr>
          </w:p>
        </w:tc>
        <w:tc>
          <w:tcPr>
            <w:tcW w:w="2432" w:type="dxa"/>
          </w:tcPr>
          <w:p w:rsidR="00B579FB" w:rsidRDefault="00B579FB">
            <w:pPr>
              <w:pStyle w:val="TableParagraph"/>
              <w:rPr>
                <w:rFonts w:ascii="仿宋" w:eastAsia="仿宋" w:hAnsi="仿宋" w:cs="仿宋"/>
                <w:sz w:val="20"/>
              </w:rPr>
            </w:pPr>
          </w:p>
        </w:tc>
        <w:tc>
          <w:tcPr>
            <w:tcW w:w="1858" w:type="dxa"/>
            <w:vAlign w:val="center"/>
          </w:tcPr>
          <w:p w:rsidR="00B579FB" w:rsidRDefault="00104F77">
            <w:pPr>
              <w:pStyle w:val="TableParagraph"/>
              <w:jc w:val="right"/>
              <w:rPr>
                <w:rFonts w:ascii="仿宋" w:eastAsia="仿宋" w:hAnsi="仿宋" w:cs="仿宋"/>
                <w:sz w:val="27"/>
              </w:rPr>
            </w:pPr>
            <w:r>
              <w:rPr>
                <w:rFonts w:ascii="仿宋" w:eastAsia="仿宋" w:hAnsi="仿宋" w:cs="仿宋" w:hint="eastAsia"/>
              </w:rPr>
              <w:t>公开10表</w:t>
            </w:r>
          </w:p>
        </w:tc>
      </w:tr>
      <w:tr w:rsidR="00B579FB">
        <w:trPr>
          <w:trHeight w:val="152"/>
        </w:trPr>
        <w:tc>
          <w:tcPr>
            <w:tcW w:w="13542" w:type="dxa"/>
            <w:gridSpan w:val="4"/>
            <w:vAlign w:val="center"/>
          </w:tcPr>
          <w:p w:rsidR="00B579FB" w:rsidRDefault="00104F77">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1858" w:type="dxa"/>
            <w:vAlign w:val="center"/>
          </w:tcPr>
          <w:p w:rsidR="00B579FB" w:rsidRDefault="00104F77">
            <w:pPr>
              <w:pStyle w:val="TableParagraph"/>
              <w:jc w:val="right"/>
              <w:rPr>
                <w:rFonts w:ascii="仿宋" w:eastAsia="仿宋" w:hAnsi="仿宋" w:cs="仿宋"/>
                <w:sz w:val="27"/>
              </w:rPr>
            </w:pPr>
            <w:r>
              <w:rPr>
                <w:rFonts w:ascii="仿宋" w:eastAsia="仿宋" w:hAnsi="仿宋" w:cs="仿宋" w:hint="eastAsia"/>
              </w:rPr>
              <w:t>金额单位：万元</w:t>
            </w:r>
          </w:p>
        </w:tc>
      </w:tr>
      <w:tr w:rsidR="00B579FB">
        <w:trPr>
          <w:trHeight w:val="267"/>
        </w:trPr>
        <w:tc>
          <w:tcPr>
            <w:tcW w:w="8426" w:type="dxa"/>
            <w:gridSpan w:val="2"/>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w:t>
            </w:r>
            <w:r>
              <w:rPr>
                <w:rFonts w:ascii="仿宋" w:eastAsia="仿宋" w:hAnsi="仿宋" w:cs="仿宋" w:hint="eastAsia"/>
              </w:rPr>
              <w:tab/>
              <w:t>目</w:t>
            </w:r>
          </w:p>
        </w:tc>
        <w:tc>
          <w:tcPr>
            <w:tcW w:w="2684" w:type="dxa"/>
            <w:vMerge w:val="restart"/>
            <w:tcBorders>
              <w:top w:val="single" w:sz="4" w:space="0" w:color="000000"/>
              <w:lef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本年支出合计</w:t>
            </w:r>
          </w:p>
        </w:tc>
        <w:tc>
          <w:tcPr>
            <w:tcW w:w="2432" w:type="dxa"/>
            <w:vMerge w:val="restart"/>
            <w:tcBorders>
              <w:top w:val="single" w:sz="4" w:space="0" w:color="000000"/>
              <w:lef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基本支出</w:t>
            </w:r>
          </w:p>
        </w:tc>
        <w:tc>
          <w:tcPr>
            <w:tcW w:w="1858" w:type="dxa"/>
            <w:vMerge w:val="restart"/>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项目支出</w:t>
            </w:r>
          </w:p>
        </w:tc>
      </w:tr>
      <w:tr w:rsidR="00B579FB">
        <w:trPr>
          <w:trHeight w:val="427"/>
        </w:trPr>
        <w:tc>
          <w:tcPr>
            <w:tcW w:w="1431"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功能分类</w:t>
            </w:r>
          </w:p>
          <w:p w:rsidR="00B579FB" w:rsidRDefault="00104F77">
            <w:pPr>
              <w:pStyle w:val="TableParagraph"/>
              <w:jc w:val="center"/>
              <w:rPr>
                <w:rFonts w:ascii="仿宋" w:eastAsia="仿宋" w:hAnsi="仿宋" w:cs="仿宋"/>
              </w:rPr>
            </w:pPr>
            <w:r>
              <w:rPr>
                <w:rFonts w:ascii="仿宋" w:eastAsia="仿宋" w:hAnsi="仿宋" w:cs="仿宋" w:hint="eastAsia"/>
              </w:rPr>
              <w:t>科目编码</w:t>
            </w:r>
          </w:p>
        </w:tc>
        <w:tc>
          <w:tcPr>
            <w:tcW w:w="6995"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科目名称</w:t>
            </w:r>
          </w:p>
        </w:tc>
        <w:tc>
          <w:tcPr>
            <w:tcW w:w="2684" w:type="dxa"/>
            <w:vMerge/>
            <w:tcBorders>
              <w:left w:val="single" w:sz="4" w:space="0" w:color="000000"/>
              <w:bottom w:val="single" w:sz="4" w:space="0" w:color="000000"/>
            </w:tcBorders>
          </w:tcPr>
          <w:p w:rsidR="00B579FB" w:rsidRDefault="00B579FB">
            <w:pPr>
              <w:rPr>
                <w:rFonts w:ascii="仿宋" w:eastAsia="仿宋" w:hAnsi="仿宋" w:cs="仿宋"/>
              </w:rPr>
            </w:pPr>
          </w:p>
        </w:tc>
        <w:tc>
          <w:tcPr>
            <w:tcW w:w="2432" w:type="dxa"/>
            <w:vMerge/>
            <w:tcBorders>
              <w:left w:val="single" w:sz="4" w:space="0" w:color="000000"/>
              <w:bottom w:val="single" w:sz="4" w:space="0" w:color="000000"/>
            </w:tcBorders>
            <w:vAlign w:val="center"/>
          </w:tcPr>
          <w:p w:rsidR="00B579FB" w:rsidRDefault="00B579FB">
            <w:pPr>
              <w:pStyle w:val="TableParagraph"/>
              <w:jc w:val="center"/>
              <w:rPr>
                <w:rFonts w:ascii="仿宋" w:eastAsia="仿宋" w:hAnsi="仿宋" w:cs="仿宋"/>
              </w:rPr>
            </w:pPr>
          </w:p>
        </w:tc>
        <w:tc>
          <w:tcPr>
            <w:tcW w:w="1858" w:type="dxa"/>
            <w:vMerge/>
            <w:tcBorders>
              <w:left w:val="single" w:sz="4" w:space="0" w:color="000000"/>
              <w:bottom w:val="single" w:sz="4" w:space="0" w:color="000000"/>
              <w:right w:val="single" w:sz="4" w:space="0" w:color="000000"/>
            </w:tcBorders>
          </w:tcPr>
          <w:p w:rsidR="00B579FB" w:rsidRDefault="00B579FB">
            <w:pPr>
              <w:rPr>
                <w:rFonts w:ascii="仿宋" w:eastAsia="仿宋" w:hAnsi="仿宋" w:cs="仿宋"/>
              </w:rPr>
            </w:pPr>
          </w:p>
        </w:tc>
      </w:tr>
      <w:tr w:rsidR="00B579FB">
        <w:trPr>
          <w:trHeight w:val="275"/>
        </w:trPr>
        <w:tc>
          <w:tcPr>
            <w:tcW w:w="8426" w:type="dxa"/>
            <w:gridSpan w:val="2"/>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栏次</w:t>
            </w:r>
          </w:p>
        </w:tc>
        <w:tc>
          <w:tcPr>
            <w:tcW w:w="2684"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lang w:val="en-US"/>
              </w:rPr>
            </w:pPr>
            <w:r>
              <w:rPr>
                <w:rFonts w:ascii="仿宋" w:eastAsia="仿宋" w:hAnsi="仿宋" w:cs="仿宋" w:hint="eastAsia"/>
                <w:lang w:val="en-US"/>
              </w:rPr>
              <w:t>1</w:t>
            </w:r>
          </w:p>
        </w:tc>
        <w:tc>
          <w:tcPr>
            <w:tcW w:w="2432"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2</w:t>
            </w:r>
          </w:p>
        </w:tc>
        <w:tc>
          <w:tcPr>
            <w:tcW w:w="1858" w:type="dxa"/>
            <w:tcBorders>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lang w:val="en-US"/>
              </w:rPr>
            </w:pPr>
            <w:r>
              <w:rPr>
                <w:rFonts w:ascii="仿宋" w:eastAsia="仿宋" w:hAnsi="仿宋" w:cs="仿宋" w:hint="eastAsia"/>
                <w:lang w:val="en-US"/>
              </w:rPr>
              <w:t>2</w:t>
            </w:r>
          </w:p>
        </w:tc>
      </w:tr>
      <w:tr w:rsidR="00B579FB">
        <w:trPr>
          <w:trHeight w:hRule="exact" w:val="389"/>
        </w:trPr>
        <w:tc>
          <w:tcPr>
            <w:tcW w:w="8426" w:type="dxa"/>
            <w:gridSpan w:val="2"/>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合计</w:t>
            </w:r>
          </w:p>
        </w:tc>
        <w:tc>
          <w:tcPr>
            <w:tcW w:w="2684" w:type="dxa"/>
            <w:tcBorders>
              <w:left w:val="single" w:sz="4" w:space="0" w:color="000000"/>
              <w:bottom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c>
          <w:tcPr>
            <w:tcW w:w="2432"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1858" w:type="dxa"/>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r>
      <w:tr w:rsidR="00B579FB">
        <w:trPr>
          <w:cantSplit/>
          <w:trHeight w:val="253"/>
        </w:trPr>
        <w:tc>
          <w:tcPr>
            <w:tcW w:w="143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229</w:t>
            </w:r>
          </w:p>
        </w:tc>
        <w:tc>
          <w:tcPr>
            <w:tcW w:w="699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其他支出</w:t>
            </w:r>
          </w:p>
        </w:tc>
        <w:tc>
          <w:tcPr>
            <w:tcW w:w="2684"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28.60</w:t>
            </w:r>
          </w:p>
        </w:tc>
        <w:tc>
          <w:tcPr>
            <w:tcW w:w="2432"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c>
          <w:tcPr>
            <w:tcW w:w="1858"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28.60</w:t>
            </w:r>
          </w:p>
        </w:tc>
      </w:tr>
      <w:tr w:rsidR="00B579FB">
        <w:trPr>
          <w:cantSplit/>
          <w:trHeight w:val="253"/>
        </w:trPr>
        <w:tc>
          <w:tcPr>
            <w:tcW w:w="143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22960</w:t>
            </w:r>
          </w:p>
        </w:tc>
        <w:tc>
          <w:tcPr>
            <w:tcW w:w="699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彩票公益金安排的支出</w:t>
            </w:r>
          </w:p>
        </w:tc>
        <w:tc>
          <w:tcPr>
            <w:tcW w:w="2684"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28.60</w:t>
            </w:r>
          </w:p>
        </w:tc>
        <w:tc>
          <w:tcPr>
            <w:tcW w:w="2432"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c>
          <w:tcPr>
            <w:tcW w:w="1858"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28.60</w:t>
            </w:r>
          </w:p>
        </w:tc>
      </w:tr>
      <w:tr w:rsidR="00B579FB">
        <w:trPr>
          <w:cantSplit/>
          <w:trHeight w:val="253"/>
        </w:trPr>
        <w:tc>
          <w:tcPr>
            <w:tcW w:w="1431"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2296002</w:t>
            </w:r>
          </w:p>
        </w:tc>
        <w:tc>
          <w:tcPr>
            <w:tcW w:w="6995"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用于社会福利的彩票公益金支出</w:t>
            </w:r>
          </w:p>
        </w:tc>
        <w:tc>
          <w:tcPr>
            <w:tcW w:w="2684"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28.60</w:t>
            </w:r>
          </w:p>
        </w:tc>
        <w:tc>
          <w:tcPr>
            <w:tcW w:w="2432"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c>
          <w:tcPr>
            <w:tcW w:w="1858" w:type="dxa"/>
            <w:tcBorders>
              <w:top w:val="single" w:sz="4" w:space="0" w:color="000000"/>
              <w:left w:val="single" w:sz="4" w:space="0" w:color="000000"/>
              <w:bottom w:val="single" w:sz="4" w:space="0" w:color="000000"/>
              <w:right w:val="single" w:sz="4" w:space="0" w:color="000000"/>
            </w:tcBorders>
            <w:vAlign w:val="center"/>
          </w:tcPr>
          <w:p w:rsidR="00B579FB" w:rsidRDefault="00104F77">
            <w:pPr>
              <w:jc w:val="right"/>
              <w:rPr>
                <w:rFonts w:ascii="仿宋" w:eastAsia="仿宋" w:hAnsi="仿宋" w:cs="仿宋"/>
              </w:rPr>
            </w:pPr>
            <w:r>
              <w:rPr>
                <w:rFonts w:ascii="仿宋" w:eastAsia="仿宋" w:hAnsi="仿宋" w:cs="仿宋" w:hint="eastAsia"/>
              </w:rPr>
              <w:t>28.60</w:t>
            </w:r>
          </w:p>
        </w:tc>
      </w:tr>
    </w:tbl>
    <w:p w:rsidR="00B579FB" w:rsidRDefault="00104F77">
      <w:pPr>
        <w:spacing w:before="25"/>
        <w:jc w:val="both"/>
        <w:rPr>
          <w:rFonts w:ascii="仿宋" w:eastAsia="仿宋" w:hAnsi="仿宋" w:cs="仿宋"/>
        </w:rPr>
      </w:pPr>
      <w:r>
        <w:rPr>
          <w:rFonts w:ascii="仿宋" w:eastAsia="仿宋" w:hAnsi="仿宋" w:cs="仿宋" w:hint="eastAsia"/>
        </w:rPr>
        <w:t>注：本表反映本年度政府性基金预算财政拨款支出情况。本表金额单位转换时可能存在尾数误差。</w:t>
      </w:r>
    </w:p>
    <w:p w:rsidR="00B579FB" w:rsidRDefault="00B579FB">
      <w:pPr>
        <w:spacing w:before="25"/>
        <w:jc w:val="both"/>
        <w:rPr>
          <w:rFonts w:ascii="仿宋" w:eastAsia="仿宋" w:hAnsi="仿宋" w:cs="仿宋"/>
          <w:lang w:val="en-US"/>
        </w:rPr>
        <w:sectPr w:rsidR="00B579FB">
          <w:footerReference w:type="default" r:id="rId25"/>
          <w:pgSz w:w="16838" w:h="11906" w:orient="landscape"/>
          <w:pgMar w:top="720" w:right="720" w:bottom="720" w:left="720" w:header="170" w:footer="280" w:gutter="0"/>
          <w:pgNumType w:fmt="numberInDash"/>
          <w:cols w:space="720"/>
          <w:formProt w:val="0"/>
          <w:docGrid w:linePitch="100"/>
        </w:sectPr>
      </w:pPr>
    </w:p>
    <w:tbl>
      <w:tblPr>
        <w:tblW w:w="15400" w:type="dxa"/>
        <w:tblInd w:w="47" w:type="dxa"/>
        <w:tblLayout w:type="fixed"/>
        <w:tblCellMar>
          <w:top w:w="55" w:type="dxa"/>
          <w:left w:w="55" w:type="dxa"/>
          <w:bottom w:w="55" w:type="dxa"/>
          <w:right w:w="55" w:type="dxa"/>
        </w:tblCellMar>
        <w:tblLook w:val="04A0" w:firstRow="1" w:lastRow="0" w:firstColumn="1" w:lastColumn="0" w:noHBand="0" w:noVBand="1"/>
      </w:tblPr>
      <w:tblGrid>
        <w:gridCol w:w="1462"/>
        <w:gridCol w:w="7058"/>
        <w:gridCol w:w="2510"/>
        <w:gridCol w:w="2309"/>
        <w:gridCol w:w="2061"/>
      </w:tblGrid>
      <w:tr w:rsidR="00B579FB">
        <w:trPr>
          <w:trHeight w:val="395"/>
        </w:trPr>
        <w:tc>
          <w:tcPr>
            <w:tcW w:w="15400" w:type="dxa"/>
            <w:gridSpan w:val="5"/>
            <w:vAlign w:val="center"/>
          </w:tcPr>
          <w:p w:rsidR="00B579FB" w:rsidRDefault="00104F77">
            <w:pPr>
              <w:pStyle w:val="TableParagraph"/>
              <w:jc w:val="center"/>
              <w:rPr>
                <w:rFonts w:ascii="仿宋" w:eastAsia="仿宋" w:hAnsi="仿宋" w:cs="仿宋"/>
                <w:b/>
                <w:bCs/>
                <w:sz w:val="44"/>
                <w:szCs w:val="44"/>
              </w:rPr>
            </w:pPr>
            <w:r>
              <w:rPr>
                <w:rFonts w:hint="eastAsia"/>
                <w:b/>
                <w:bCs/>
                <w:color w:val="000000"/>
                <w:sz w:val="36"/>
                <w:szCs w:val="36"/>
                <w:lang w:eastAsia="ar-SA"/>
              </w:rPr>
              <w:lastRenderedPageBreak/>
              <w:t>国有资本经营预算支出决算表</w:t>
            </w:r>
          </w:p>
        </w:tc>
      </w:tr>
      <w:tr w:rsidR="00B579FB">
        <w:trPr>
          <w:trHeight w:val="323"/>
        </w:trPr>
        <w:tc>
          <w:tcPr>
            <w:tcW w:w="8520" w:type="dxa"/>
            <w:gridSpan w:val="2"/>
          </w:tcPr>
          <w:p w:rsidR="00B579FB" w:rsidRDefault="00B579FB">
            <w:pPr>
              <w:pStyle w:val="TableParagraph"/>
              <w:rPr>
                <w:rFonts w:ascii="仿宋" w:eastAsia="仿宋" w:hAnsi="仿宋" w:cs="仿宋"/>
                <w:sz w:val="20"/>
              </w:rPr>
            </w:pPr>
          </w:p>
        </w:tc>
        <w:tc>
          <w:tcPr>
            <w:tcW w:w="2510" w:type="dxa"/>
          </w:tcPr>
          <w:p w:rsidR="00B579FB" w:rsidRDefault="00B579FB">
            <w:pPr>
              <w:pStyle w:val="TableParagraph"/>
              <w:rPr>
                <w:rFonts w:ascii="仿宋" w:eastAsia="仿宋" w:hAnsi="仿宋" w:cs="仿宋"/>
                <w:sz w:val="27"/>
              </w:rPr>
            </w:pPr>
          </w:p>
        </w:tc>
        <w:tc>
          <w:tcPr>
            <w:tcW w:w="2309" w:type="dxa"/>
          </w:tcPr>
          <w:p w:rsidR="00B579FB" w:rsidRDefault="00B579FB">
            <w:pPr>
              <w:pStyle w:val="TableParagraph"/>
              <w:rPr>
                <w:rFonts w:ascii="仿宋" w:eastAsia="仿宋" w:hAnsi="仿宋" w:cs="仿宋"/>
                <w:sz w:val="20"/>
              </w:rPr>
            </w:pPr>
          </w:p>
        </w:tc>
        <w:tc>
          <w:tcPr>
            <w:tcW w:w="2061" w:type="dxa"/>
            <w:vAlign w:val="center"/>
          </w:tcPr>
          <w:p w:rsidR="00B579FB" w:rsidRDefault="00104F77">
            <w:pPr>
              <w:pStyle w:val="TableParagraph"/>
              <w:jc w:val="right"/>
              <w:rPr>
                <w:rFonts w:ascii="仿宋" w:eastAsia="仿宋" w:hAnsi="仿宋" w:cs="仿宋"/>
                <w:sz w:val="27"/>
              </w:rPr>
            </w:pPr>
            <w:r>
              <w:rPr>
                <w:rFonts w:ascii="仿宋" w:eastAsia="仿宋" w:hAnsi="仿宋" w:cs="仿宋" w:hint="eastAsia"/>
              </w:rPr>
              <w:t>公开1</w:t>
            </w:r>
            <w:r>
              <w:rPr>
                <w:rFonts w:ascii="仿宋" w:eastAsia="仿宋" w:hAnsi="仿宋" w:cs="仿宋" w:hint="eastAsia"/>
                <w:lang w:val="en-US"/>
              </w:rPr>
              <w:t>1</w:t>
            </w:r>
            <w:r>
              <w:rPr>
                <w:rFonts w:ascii="仿宋" w:eastAsia="仿宋" w:hAnsi="仿宋" w:cs="仿宋" w:hint="eastAsia"/>
              </w:rPr>
              <w:t>表</w:t>
            </w:r>
          </w:p>
        </w:tc>
      </w:tr>
      <w:tr w:rsidR="00B579FB">
        <w:trPr>
          <w:trHeight w:val="152"/>
        </w:trPr>
        <w:tc>
          <w:tcPr>
            <w:tcW w:w="13339" w:type="dxa"/>
            <w:gridSpan w:val="4"/>
            <w:vAlign w:val="center"/>
          </w:tcPr>
          <w:p w:rsidR="00B579FB" w:rsidRDefault="00104F77">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2061" w:type="dxa"/>
            <w:vAlign w:val="center"/>
          </w:tcPr>
          <w:p w:rsidR="00B579FB" w:rsidRDefault="00104F77">
            <w:pPr>
              <w:pStyle w:val="TableParagraph"/>
              <w:jc w:val="right"/>
              <w:rPr>
                <w:rFonts w:ascii="仿宋" w:eastAsia="仿宋" w:hAnsi="仿宋" w:cs="仿宋"/>
                <w:sz w:val="27"/>
              </w:rPr>
            </w:pPr>
            <w:r>
              <w:rPr>
                <w:rFonts w:ascii="仿宋" w:eastAsia="仿宋" w:hAnsi="仿宋" w:cs="仿宋" w:hint="eastAsia"/>
              </w:rPr>
              <w:t>金额单位：万元</w:t>
            </w:r>
          </w:p>
        </w:tc>
      </w:tr>
      <w:tr w:rsidR="00B579FB">
        <w:trPr>
          <w:trHeight w:val="267"/>
        </w:trPr>
        <w:tc>
          <w:tcPr>
            <w:tcW w:w="8520" w:type="dxa"/>
            <w:gridSpan w:val="2"/>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w:t>
            </w:r>
            <w:r>
              <w:rPr>
                <w:rFonts w:ascii="仿宋" w:eastAsia="仿宋" w:hAnsi="仿宋" w:cs="仿宋" w:hint="eastAsia"/>
              </w:rPr>
              <w:tab/>
              <w:t>目</w:t>
            </w:r>
          </w:p>
        </w:tc>
        <w:tc>
          <w:tcPr>
            <w:tcW w:w="2510" w:type="dxa"/>
            <w:vMerge w:val="restart"/>
            <w:tcBorders>
              <w:top w:val="single" w:sz="4" w:space="0" w:color="000000"/>
              <w:lef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本年支出合计</w:t>
            </w:r>
          </w:p>
        </w:tc>
        <w:tc>
          <w:tcPr>
            <w:tcW w:w="2309" w:type="dxa"/>
            <w:vMerge w:val="restart"/>
            <w:tcBorders>
              <w:top w:val="single" w:sz="4" w:space="0" w:color="000000"/>
              <w:lef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基本支出</w:t>
            </w:r>
          </w:p>
        </w:tc>
        <w:tc>
          <w:tcPr>
            <w:tcW w:w="2061" w:type="dxa"/>
            <w:vMerge w:val="restart"/>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项目支出</w:t>
            </w:r>
          </w:p>
        </w:tc>
      </w:tr>
      <w:tr w:rsidR="00B579FB">
        <w:trPr>
          <w:trHeight w:val="427"/>
        </w:trPr>
        <w:tc>
          <w:tcPr>
            <w:tcW w:w="1462"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功能分类</w:t>
            </w:r>
          </w:p>
          <w:p w:rsidR="00B579FB" w:rsidRDefault="00104F77">
            <w:pPr>
              <w:pStyle w:val="TableParagraph"/>
              <w:jc w:val="center"/>
              <w:rPr>
                <w:rFonts w:ascii="仿宋" w:eastAsia="仿宋" w:hAnsi="仿宋" w:cs="仿宋"/>
              </w:rPr>
            </w:pPr>
            <w:r>
              <w:rPr>
                <w:rFonts w:ascii="仿宋" w:eastAsia="仿宋" w:hAnsi="仿宋" w:cs="仿宋" w:hint="eastAsia"/>
              </w:rPr>
              <w:t>科目编码</w:t>
            </w:r>
          </w:p>
        </w:tc>
        <w:tc>
          <w:tcPr>
            <w:tcW w:w="7058"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科目名称</w:t>
            </w:r>
          </w:p>
        </w:tc>
        <w:tc>
          <w:tcPr>
            <w:tcW w:w="2510" w:type="dxa"/>
            <w:vMerge/>
            <w:tcBorders>
              <w:left w:val="single" w:sz="4" w:space="0" w:color="000000"/>
              <w:bottom w:val="single" w:sz="4" w:space="0" w:color="000000"/>
            </w:tcBorders>
          </w:tcPr>
          <w:p w:rsidR="00B579FB" w:rsidRDefault="00B579FB">
            <w:pPr>
              <w:rPr>
                <w:rFonts w:ascii="仿宋" w:eastAsia="仿宋" w:hAnsi="仿宋" w:cs="仿宋"/>
              </w:rPr>
            </w:pPr>
          </w:p>
        </w:tc>
        <w:tc>
          <w:tcPr>
            <w:tcW w:w="2309" w:type="dxa"/>
            <w:vMerge/>
            <w:tcBorders>
              <w:left w:val="single" w:sz="4" w:space="0" w:color="000000"/>
              <w:bottom w:val="single" w:sz="4" w:space="0" w:color="000000"/>
            </w:tcBorders>
            <w:vAlign w:val="center"/>
          </w:tcPr>
          <w:p w:rsidR="00B579FB" w:rsidRDefault="00B579FB">
            <w:pPr>
              <w:pStyle w:val="TableParagraph"/>
              <w:jc w:val="center"/>
              <w:rPr>
                <w:rFonts w:ascii="仿宋" w:eastAsia="仿宋" w:hAnsi="仿宋" w:cs="仿宋"/>
              </w:rPr>
            </w:pPr>
          </w:p>
        </w:tc>
        <w:tc>
          <w:tcPr>
            <w:tcW w:w="2061" w:type="dxa"/>
            <w:vMerge/>
            <w:tcBorders>
              <w:left w:val="single" w:sz="4" w:space="0" w:color="000000"/>
              <w:bottom w:val="single" w:sz="4" w:space="0" w:color="000000"/>
              <w:right w:val="single" w:sz="4" w:space="0" w:color="000000"/>
            </w:tcBorders>
          </w:tcPr>
          <w:p w:rsidR="00B579FB" w:rsidRDefault="00B579FB">
            <w:pPr>
              <w:rPr>
                <w:rFonts w:ascii="仿宋" w:eastAsia="仿宋" w:hAnsi="仿宋" w:cs="仿宋"/>
              </w:rPr>
            </w:pPr>
          </w:p>
        </w:tc>
      </w:tr>
      <w:tr w:rsidR="00B579FB">
        <w:trPr>
          <w:trHeight w:val="275"/>
        </w:trPr>
        <w:tc>
          <w:tcPr>
            <w:tcW w:w="8520" w:type="dxa"/>
            <w:gridSpan w:val="2"/>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栏次</w:t>
            </w:r>
          </w:p>
        </w:tc>
        <w:tc>
          <w:tcPr>
            <w:tcW w:w="2510"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lang w:val="en-US"/>
              </w:rPr>
            </w:pPr>
            <w:r>
              <w:rPr>
                <w:rFonts w:ascii="仿宋" w:eastAsia="仿宋" w:hAnsi="仿宋" w:cs="仿宋" w:hint="eastAsia"/>
                <w:lang w:val="en-US"/>
              </w:rPr>
              <w:t>1</w:t>
            </w:r>
          </w:p>
        </w:tc>
        <w:tc>
          <w:tcPr>
            <w:tcW w:w="2309"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2</w:t>
            </w:r>
          </w:p>
        </w:tc>
        <w:tc>
          <w:tcPr>
            <w:tcW w:w="2061" w:type="dxa"/>
            <w:tcBorders>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lang w:val="en-US"/>
              </w:rPr>
            </w:pPr>
            <w:r>
              <w:rPr>
                <w:rFonts w:ascii="仿宋" w:eastAsia="仿宋" w:hAnsi="仿宋" w:cs="仿宋" w:hint="eastAsia"/>
                <w:lang w:val="en-US"/>
              </w:rPr>
              <w:t>2</w:t>
            </w:r>
          </w:p>
        </w:tc>
      </w:tr>
      <w:tr w:rsidR="00B579FB">
        <w:trPr>
          <w:trHeight w:hRule="exact" w:val="389"/>
        </w:trPr>
        <w:tc>
          <w:tcPr>
            <w:tcW w:w="8520" w:type="dxa"/>
            <w:gridSpan w:val="2"/>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合计</w:t>
            </w:r>
          </w:p>
        </w:tc>
        <w:tc>
          <w:tcPr>
            <w:tcW w:w="2510"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2309" w:type="dxa"/>
            <w:tcBorders>
              <w:left w:val="single" w:sz="4" w:space="0" w:color="000000"/>
              <w:bottom w:val="single" w:sz="4" w:space="0" w:color="000000"/>
            </w:tcBorders>
            <w:vAlign w:val="center"/>
          </w:tcPr>
          <w:p w:rsidR="00B579FB" w:rsidRDefault="00B579FB">
            <w:pPr>
              <w:pStyle w:val="TableParagraph"/>
              <w:jc w:val="right"/>
              <w:rPr>
                <w:rFonts w:ascii="仿宋" w:eastAsia="仿宋" w:hAnsi="仿宋" w:cs="仿宋"/>
              </w:rPr>
            </w:pPr>
          </w:p>
        </w:tc>
        <w:tc>
          <w:tcPr>
            <w:tcW w:w="2061" w:type="dxa"/>
            <w:tcBorders>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253"/>
        </w:trPr>
        <w:tc>
          <w:tcPr>
            <w:tcW w:w="1462"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705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2510"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c>
          <w:tcPr>
            <w:tcW w:w="2309"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c>
          <w:tcPr>
            <w:tcW w:w="2061"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253"/>
        </w:trPr>
        <w:tc>
          <w:tcPr>
            <w:tcW w:w="1462"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7058" w:type="dxa"/>
            <w:tcBorders>
              <w:top w:val="single" w:sz="4" w:space="0" w:color="000000"/>
              <w:left w:val="single" w:sz="4" w:space="0" w:color="000000"/>
              <w:bottom w:val="single" w:sz="4" w:space="0" w:color="000000"/>
              <w:right w:val="single" w:sz="4" w:space="0" w:color="000000"/>
            </w:tcBorders>
            <w:vAlign w:val="center"/>
          </w:tcPr>
          <w:p w:rsidR="00B579FB" w:rsidRDefault="00B579FB">
            <w:pPr>
              <w:pStyle w:val="TableParagraph"/>
              <w:rPr>
                <w:rFonts w:ascii="仿宋" w:eastAsia="仿宋" w:hAnsi="仿宋" w:cs="仿宋"/>
              </w:rPr>
            </w:pPr>
          </w:p>
        </w:tc>
        <w:tc>
          <w:tcPr>
            <w:tcW w:w="2510"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c>
          <w:tcPr>
            <w:tcW w:w="2309"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c>
          <w:tcPr>
            <w:tcW w:w="2061"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bl>
    <w:p w:rsidR="00B579FB" w:rsidRDefault="00104F77">
      <w:pPr>
        <w:jc w:val="both"/>
        <w:rPr>
          <w:rFonts w:ascii="仿宋" w:eastAsia="仿宋" w:hAnsi="仿宋" w:cs="仿宋"/>
        </w:rPr>
      </w:pPr>
      <w:r>
        <w:rPr>
          <w:rFonts w:ascii="仿宋" w:eastAsia="仿宋" w:hAnsi="仿宋" w:cs="仿宋" w:hint="eastAsia"/>
        </w:rPr>
        <w:t>注：本表反映本年度国有资本经营预算财政拨款支出情况。</w:t>
      </w:r>
    </w:p>
    <w:p w:rsidR="00B579FB" w:rsidRDefault="00104F77">
      <w:pPr>
        <w:ind w:leftChars="200" w:left="440"/>
        <w:jc w:val="both"/>
        <w:rPr>
          <w:rFonts w:ascii="仿宋" w:eastAsia="仿宋" w:hAnsi="仿宋" w:cs="仿宋"/>
          <w:lang w:val="en-US"/>
        </w:rPr>
      </w:pPr>
      <w:r>
        <w:rPr>
          <w:rFonts w:ascii="仿宋" w:eastAsia="仿宋" w:hAnsi="仿宋" w:cs="仿宋"/>
        </w:rPr>
        <w:t>本单位无</w:t>
      </w:r>
      <w:r>
        <w:rPr>
          <w:rFonts w:ascii="仿宋" w:eastAsia="仿宋" w:hAnsi="仿宋" w:cs="仿宋" w:hint="eastAsia"/>
        </w:rPr>
        <w:t>国有资本经营预算支出</w:t>
      </w:r>
      <w:r>
        <w:rPr>
          <w:rFonts w:ascii="仿宋" w:eastAsia="仿宋" w:hAnsi="仿宋" w:cs="仿宋" w:hint="eastAsia"/>
          <w:lang w:val="en-US"/>
        </w:rPr>
        <w:t>决算，故本表为空。</w:t>
      </w:r>
    </w:p>
    <w:p w:rsidR="00B579FB" w:rsidRDefault="00B579FB">
      <w:pPr>
        <w:spacing w:before="25"/>
        <w:ind w:leftChars="-100" w:left="-220"/>
        <w:jc w:val="both"/>
        <w:rPr>
          <w:rFonts w:ascii="仿宋" w:eastAsia="仿宋" w:hAnsi="仿宋" w:cs="仿宋"/>
          <w:lang w:val="en-US"/>
        </w:rPr>
        <w:sectPr w:rsidR="00B579FB">
          <w:pgSz w:w="16838" w:h="11906" w:orient="landscape"/>
          <w:pgMar w:top="720" w:right="720" w:bottom="720" w:left="720" w:header="170" w:footer="280" w:gutter="0"/>
          <w:pgNumType w:fmt="numberInDash"/>
          <w:cols w:space="720"/>
          <w:formProt w:val="0"/>
          <w:docGrid w:linePitch="100"/>
        </w:sectPr>
      </w:pPr>
    </w:p>
    <w:tbl>
      <w:tblPr>
        <w:tblW w:w="10466" w:type="dxa"/>
        <w:tblInd w:w="53" w:type="dxa"/>
        <w:tblLayout w:type="fixed"/>
        <w:tblCellMar>
          <w:top w:w="55" w:type="dxa"/>
          <w:left w:w="55" w:type="dxa"/>
          <w:bottom w:w="55" w:type="dxa"/>
          <w:right w:w="55" w:type="dxa"/>
        </w:tblCellMar>
        <w:tblLook w:val="04A0" w:firstRow="1" w:lastRow="0" w:firstColumn="1" w:lastColumn="0" w:noHBand="0" w:noVBand="1"/>
      </w:tblPr>
      <w:tblGrid>
        <w:gridCol w:w="1642"/>
        <w:gridCol w:w="4990"/>
        <w:gridCol w:w="3834"/>
      </w:tblGrid>
      <w:tr w:rsidR="00B579FB">
        <w:trPr>
          <w:trHeight w:val="319"/>
        </w:trPr>
        <w:tc>
          <w:tcPr>
            <w:tcW w:w="10466" w:type="dxa"/>
            <w:gridSpan w:val="3"/>
          </w:tcPr>
          <w:p w:rsidR="00B579FB" w:rsidRDefault="00104F77">
            <w:pPr>
              <w:pStyle w:val="TableParagraph"/>
              <w:tabs>
                <w:tab w:val="left" w:pos="610"/>
              </w:tabs>
              <w:spacing w:before="28"/>
              <w:ind w:left="8"/>
              <w:jc w:val="center"/>
              <w:rPr>
                <w:rFonts w:ascii="仿宋" w:eastAsia="仿宋" w:hAnsi="仿宋" w:cs="仿宋"/>
                <w:b/>
                <w:bCs/>
                <w:sz w:val="44"/>
                <w:szCs w:val="44"/>
              </w:rPr>
            </w:pPr>
            <w:r>
              <w:rPr>
                <w:rFonts w:hint="eastAsia"/>
                <w:b/>
                <w:bCs/>
                <w:color w:val="000000"/>
                <w:sz w:val="36"/>
                <w:szCs w:val="36"/>
                <w:lang w:eastAsia="ar-SA"/>
              </w:rPr>
              <w:lastRenderedPageBreak/>
              <w:t>一般公共预算机关运行经费支出决算表</w:t>
            </w:r>
          </w:p>
        </w:tc>
      </w:tr>
      <w:tr w:rsidR="00B579FB">
        <w:trPr>
          <w:trHeight w:val="90"/>
        </w:trPr>
        <w:tc>
          <w:tcPr>
            <w:tcW w:w="6632" w:type="dxa"/>
            <w:gridSpan w:val="2"/>
          </w:tcPr>
          <w:p w:rsidR="00B579FB" w:rsidRDefault="00B579FB">
            <w:pPr>
              <w:pStyle w:val="TableParagraph"/>
              <w:rPr>
                <w:rFonts w:ascii="仿宋" w:eastAsia="仿宋" w:hAnsi="仿宋" w:cs="仿宋"/>
                <w:sz w:val="20"/>
              </w:rPr>
            </w:pPr>
          </w:p>
        </w:tc>
        <w:tc>
          <w:tcPr>
            <w:tcW w:w="3834" w:type="dxa"/>
            <w:vAlign w:val="center"/>
          </w:tcPr>
          <w:p w:rsidR="00B579FB" w:rsidRDefault="00104F77">
            <w:pPr>
              <w:pStyle w:val="TableParagraph"/>
              <w:jc w:val="right"/>
              <w:rPr>
                <w:rFonts w:ascii="仿宋" w:eastAsia="仿宋" w:hAnsi="仿宋" w:cs="仿宋"/>
              </w:rPr>
            </w:pPr>
            <w:r>
              <w:rPr>
                <w:rFonts w:ascii="仿宋" w:eastAsia="仿宋" w:hAnsi="仿宋" w:cs="仿宋" w:hint="eastAsia"/>
              </w:rPr>
              <w:t>公开1</w:t>
            </w:r>
            <w:r>
              <w:rPr>
                <w:rFonts w:ascii="仿宋" w:eastAsia="仿宋" w:hAnsi="仿宋" w:cs="仿宋" w:hint="eastAsia"/>
                <w:lang w:val="en-US"/>
              </w:rPr>
              <w:t>2</w:t>
            </w:r>
            <w:r>
              <w:rPr>
                <w:rFonts w:ascii="仿宋" w:eastAsia="仿宋" w:hAnsi="仿宋" w:cs="仿宋" w:hint="eastAsia"/>
              </w:rPr>
              <w:t>表</w:t>
            </w:r>
          </w:p>
        </w:tc>
      </w:tr>
      <w:tr w:rsidR="00B579FB">
        <w:trPr>
          <w:trHeight w:val="90"/>
        </w:trPr>
        <w:tc>
          <w:tcPr>
            <w:tcW w:w="6632" w:type="dxa"/>
            <w:gridSpan w:val="2"/>
            <w:vAlign w:val="center"/>
          </w:tcPr>
          <w:p w:rsidR="00B579FB" w:rsidRDefault="00104F77">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3834" w:type="dxa"/>
            <w:vAlign w:val="center"/>
          </w:tcPr>
          <w:p w:rsidR="00B579FB" w:rsidRDefault="00104F77">
            <w:pPr>
              <w:pStyle w:val="TableParagraph"/>
              <w:jc w:val="right"/>
              <w:rPr>
                <w:rFonts w:ascii="仿宋" w:eastAsia="仿宋" w:hAnsi="仿宋" w:cs="仿宋"/>
                <w:sz w:val="27"/>
              </w:rPr>
            </w:pPr>
            <w:r>
              <w:rPr>
                <w:rFonts w:ascii="仿宋" w:eastAsia="仿宋" w:hAnsi="仿宋" w:cs="仿宋" w:hint="eastAsia"/>
              </w:rPr>
              <w:t>金额单位：万元</w:t>
            </w:r>
          </w:p>
        </w:tc>
      </w:tr>
      <w:tr w:rsidR="00B579FB">
        <w:trPr>
          <w:trHeight w:val="319"/>
        </w:trPr>
        <w:tc>
          <w:tcPr>
            <w:tcW w:w="6632" w:type="dxa"/>
            <w:gridSpan w:val="2"/>
            <w:tcBorders>
              <w:top w:val="single" w:sz="4" w:space="0" w:color="000000"/>
              <w:left w:val="single" w:sz="4" w:space="0" w:color="000000"/>
              <w:bottom w:val="single" w:sz="4" w:space="0" w:color="000000"/>
            </w:tcBorders>
          </w:tcPr>
          <w:p w:rsidR="00B579FB" w:rsidRDefault="00104F77">
            <w:pPr>
              <w:pStyle w:val="TableParagraph"/>
              <w:jc w:val="center"/>
              <w:rPr>
                <w:rFonts w:ascii="仿宋" w:eastAsia="仿宋" w:hAnsi="仿宋" w:cs="仿宋"/>
              </w:rPr>
            </w:pPr>
            <w:r>
              <w:rPr>
                <w:rFonts w:ascii="仿宋" w:eastAsia="仿宋" w:hAnsi="仿宋" w:cs="仿宋" w:hint="eastAsia"/>
              </w:rPr>
              <w:t>项</w:t>
            </w:r>
            <w:r>
              <w:rPr>
                <w:rFonts w:ascii="仿宋" w:eastAsia="仿宋" w:hAnsi="仿宋" w:cs="仿宋" w:hint="eastAsia"/>
              </w:rPr>
              <w:tab/>
              <w:t>目</w:t>
            </w:r>
          </w:p>
        </w:tc>
        <w:tc>
          <w:tcPr>
            <w:tcW w:w="3834" w:type="dxa"/>
            <w:vMerge w:val="restart"/>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机关运行经费支出决算</w:t>
            </w:r>
          </w:p>
        </w:tc>
      </w:tr>
      <w:tr w:rsidR="00B579FB">
        <w:trPr>
          <w:trHeight w:val="363"/>
        </w:trPr>
        <w:tc>
          <w:tcPr>
            <w:tcW w:w="1642"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科目编码</w:t>
            </w:r>
          </w:p>
        </w:tc>
        <w:tc>
          <w:tcPr>
            <w:tcW w:w="4990" w:type="dxa"/>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科目名称</w:t>
            </w:r>
          </w:p>
        </w:tc>
        <w:tc>
          <w:tcPr>
            <w:tcW w:w="3834" w:type="dxa"/>
            <w:vMerge/>
            <w:tcBorders>
              <w:left w:val="single" w:sz="4" w:space="0" w:color="000000"/>
              <w:bottom w:val="single" w:sz="4" w:space="0" w:color="000000"/>
              <w:right w:val="single" w:sz="4" w:space="0" w:color="000000"/>
            </w:tcBorders>
          </w:tcPr>
          <w:p w:rsidR="00B579FB" w:rsidRDefault="00B579FB">
            <w:pPr>
              <w:rPr>
                <w:rFonts w:ascii="仿宋" w:eastAsia="仿宋" w:hAnsi="仿宋" w:cs="仿宋"/>
              </w:rPr>
            </w:pPr>
          </w:p>
        </w:tc>
      </w:tr>
      <w:tr w:rsidR="00B579FB">
        <w:trPr>
          <w:trHeight w:val="229"/>
        </w:trPr>
        <w:tc>
          <w:tcPr>
            <w:tcW w:w="6632" w:type="dxa"/>
            <w:gridSpan w:val="2"/>
            <w:tcBorders>
              <w:left w:val="single" w:sz="4" w:space="0" w:color="000000"/>
              <w:bottom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合计</w:t>
            </w:r>
          </w:p>
        </w:tc>
        <w:tc>
          <w:tcPr>
            <w:tcW w:w="3834" w:type="dxa"/>
            <w:tcBorders>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302</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商品和服务支出</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30201</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办公费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30202</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印刷费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30203</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咨询费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30204</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手续费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30205</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水费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30206</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电费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30207</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邮电费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30208</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取暖费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30209</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物业管理费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30211</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差旅费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30212</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因公出国（境）费用</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30213</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维修（护）费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30214</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租赁费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30215</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会议费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30216</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培训费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30217</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公务接待费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30218</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专用材料费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30224</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被装购置费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30225</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专用燃料费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30226</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劳务费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30227</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委托业务费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30228</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工会经费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30229</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福利费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30231</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公务用车运行维护费</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30239</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其他交通费用</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30240</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税金及附加费用</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30299</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其他商品和服务支出</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307</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债务利息及费用支出</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310</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资本性支出</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31001</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房屋建筑物购建</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lastRenderedPageBreak/>
              <w:t>31002</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办公设备购置</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31003</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专用设备购置</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31005</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基础设施建设</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31006</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大型修缮</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31007</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信息网络及软件购置更新</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31008</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物资储备</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31009</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土地补偿</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31010</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安置补助</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31011</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地上附着物和青苗补偿</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31012</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拆迁补偿</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31013</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公务用车购置</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31019</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其他交通工具购置</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31021</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文物和陈列品购置</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31022</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无形资产购置</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31099</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其他资本性支出</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312</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对企业补助</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r w:rsidR="00B579FB">
        <w:trPr>
          <w:cantSplit/>
          <w:trHeight w:val="195"/>
        </w:trPr>
        <w:tc>
          <w:tcPr>
            <w:tcW w:w="1642"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399</w:t>
            </w:r>
          </w:p>
        </w:tc>
        <w:tc>
          <w:tcPr>
            <w:tcW w:w="4990" w:type="dxa"/>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b/>
              </w:rPr>
              <w:t>其他支出</w:t>
            </w:r>
          </w:p>
        </w:tc>
        <w:tc>
          <w:tcPr>
            <w:tcW w:w="3834" w:type="dxa"/>
            <w:tcBorders>
              <w:top w:val="single" w:sz="4" w:space="0" w:color="000000"/>
              <w:left w:val="single" w:sz="4" w:space="0" w:color="000000"/>
              <w:bottom w:val="single" w:sz="4" w:space="0" w:color="000000"/>
              <w:right w:val="single" w:sz="4" w:space="0" w:color="000000"/>
            </w:tcBorders>
            <w:vAlign w:val="center"/>
          </w:tcPr>
          <w:p w:rsidR="00B579FB" w:rsidRDefault="00B579FB">
            <w:pPr>
              <w:jc w:val="right"/>
              <w:rPr>
                <w:rFonts w:ascii="仿宋" w:eastAsia="仿宋" w:hAnsi="仿宋" w:cs="仿宋"/>
              </w:rPr>
            </w:pPr>
          </w:p>
        </w:tc>
      </w:tr>
    </w:tbl>
    <w:p w:rsidR="00B579FB" w:rsidRDefault="00104F77">
      <w:pPr>
        <w:spacing w:before="25"/>
        <w:ind w:rightChars="-42" w:right="-92"/>
        <w:jc w:val="both"/>
        <w:rPr>
          <w:rFonts w:ascii="仿宋" w:eastAsia="仿宋" w:hAnsi="仿宋" w:cs="仿宋"/>
          <w:lang w:val="en-US"/>
        </w:rPr>
      </w:pPr>
      <w:r>
        <w:rPr>
          <w:rFonts w:ascii="仿宋" w:eastAsia="仿宋" w:hAnsi="仿宋" w:cs="仿宋" w:hint="eastAsia"/>
        </w:rPr>
        <w:t>注：“机关运行经费”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rsidR="00B579FB" w:rsidRDefault="00104F77">
      <w:pPr>
        <w:tabs>
          <w:tab w:val="left" w:pos="440"/>
        </w:tabs>
        <w:spacing w:before="25"/>
        <w:ind w:leftChars="200" w:left="440"/>
        <w:jc w:val="both"/>
        <w:rPr>
          <w:rFonts w:ascii="仿宋" w:eastAsia="仿宋" w:hAnsi="仿宋" w:cs="仿宋"/>
        </w:rPr>
      </w:pPr>
      <w:r>
        <w:rPr>
          <w:rFonts w:ascii="仿宋" w:eastAsia="仿宋" w:hAnsi="仿宋" w:cs="仿宋" w:hint="eastAsia"/>
        </w:rPr>
        <w:t>本</w:t>
      </w:r>
      <w:r>
        <w:rPr>
          <w:rFonts w:ascii="仿宋" w:eastAsia="仿宋" w:hAnsi="仿宋" w:cs="仿宋"/>
        </w:rPr>
        <w:t>单位</w:t>
      </w:r>
      <w:r>
        <w:rPr>
          <w:rFonts w:ascii="仿宋" w:eastAsia="仿宋" w:hAnsi="仿宋" w:cs="仿宋" w:hint="eastAsia"/>
        </w:rPr>
        <w:t>无一般公共预算机关运行经费支出决算，故本表为空。</w:t>
      </w:r>
    </w:p>
    <w:p w:rsidR="00B579FB" w:rsidRDefault="00B579FB">
      <w:pPr>
        <w:tabs>
          <w:tab w:val="left" w:pos="440"/>
        </w:tabs>
        <w:spacing w:before="25"/>
        <w:ind w:leftChars="200" w:left="440"/>
        <w:jc w:val="both"/>
        <w:rPr>
          <w:rFonts w:ascii="仿宋" w:eastAsia="仿宋" w:hAnsi="仿宋" w:cs="仿宋"/>
          <w:lang w:val="en-US"/>
        </w:rPr>
        <w:sectPr w:rsidR="00B579FB">
          <w:footerReference w:type="default" r:id="rId26"/>
          <w:type w:val="continuous"/>
          <w:pgSz w:w="11906" w:h="16838"/>
          <w:pgMar w:top="720" w:right="720" w:bottom="720" w:left="720" w:header="170" w:footer="280" w:gutter="0"/>
          <w:pgNumType w:fmt="numberInDash"/>
          <w:cols w:space="720"/>
          <w:formProt w:val="0"/>
          <w:docGrid w:linePitch="100"/>
        </w:sectPr>
      </w:pPr>
    </w:p>
    <w:tbl>
      <w:tblPr>
        <w:tblW w:w="10459" w:type="dxa"/>
        <w:tblInd w:w="45" w:type="dxa"/>
        <w:tblLayout w:type="fixed"/>
        <w:tblCellMar>
          <w:top w:w="55" w:type="dxa"/>
          <w:left w:w="55" w:type="dxa"/>
          <w:bottom w:w="55" w:type="dxa"/>
          <w:right w:w="55" w:type="dxa"/>
        </w:tblCellMar>
        <w:tblLook w:val="04A0" w:firstRow="1" w:lastRow="0" w:firstColumn="1" w:lastColumn="0" w:noHBand="0" w:noVBand="1"/>
      </w:tblPr>
      <w:tblGrid>
        <w:gridCol w:w="4472"/>
        <w:gridCol w:w="722"/>
        <w:gridCol w:w="1992"/>
        <w:gridCol w:w="3273"/>
      </w:tblGrid>
      <w:tr w:rsidR="00B579FB">
        <w:trPr>
          <w:trHeight w:val="333"/>
        </w:trPr>
        <w:tc>
          <w:tcPr>
            <w:tcW w:w="10459" w:type="dxa"/>
            <w:gridSpan w:val="4"/>
            <w:vAlign w:val="center"/>
          </w:tcPr>
          <w:p w:rsidR="00B579FB" w:rsidRDefault="00104F77">
            <w:pPr>
              <w:pStyle w:val="TableParagraph"/>
              <w:jc w:val="center"/>
              <w:rPr>
                <w:rFonts w:ascii="仿宋" w:eastAsia="仿宋" w:hAnsi="仿宋" w:cs="仿宋"/>
                <w:b/>
                <w:bCs/>
                <w:sz w:val="44"/>
                <w:szCs w:val="44"/>
              </w:rPr>
            </w:pPr>
            <w:r>
              <w:rPr>
                <w:rFonts w:hint="eastAsia"/>
                <w:b/>
                <w:bCs/>
                <w:color w:val="000000"/>
                <w:sz w:val="36"/>
                <w:szCs w:val="36"/>
                <w:lang w:eastAsia="ar-SA"/>
              </w:rPr>
              <w:lastRenderedPageBreak/>
              <w:t>政府采购支出决算表</w:t>
            </w:r>
          </w:p>
        </w:tc>
      </w:tr>
      <w:tr w:rsidR="00B579FB">
        <w:trPr>
          <w:trHeight w:val="333"/>
        </w:trPr>
        <w:tc>
          <w:tcPr>
            <w:tcW w:w="4472" w:type="dxa"/>
          </w:tcPr>
          <w:p w:rsidR="00B579FB" w:rsidRDefault="00B579FB">
            <w:pPr>
              <w:pStyle w:val="TableParagraph"/>
              <w:rPr>
                <w:rFonts w:ascii="仿宋" w:eastAsia="仿宋" w:hAnsi="仿宋" w:cs="仿宋"/>
              </w:rPr>
            </w:pPr>
          </w:p>
        </w:tc>
        <w:tc>
          <w:tcPr>
            <w:tcW w:w="722" w:type="dxa"/>
          </w:tcPr>
          <w:p w:rsidR="00B579FB" w:rsidRDefault="00B579FB">
            <w:pPr>
              <w:pStyle w:val="TableParagraph"/>
              <w:rPr>
                <w:rFonts w:ascii="仿宋" w:eastAsia="仿宋" w:hAnsi="仿宋" w:cs="仿宋"/>
              </w:rPr>
            </w:pPr>
          </w:p>
        </w:tc>
        <w:tc>
          <w:tcPr>
            <w:tcW w:w="1992" w:type="dxa"/>
          </w:tcPr>
          <w:p w:rsidR="00B579FB" w:rsidRDefault="00B579FB">
            <w:pPr>
              <w:pStyle w:val="TableParagraph"/>
              <w:rPr>
                <w:rFonts w:ascii="仿宋" w:eastAsia="仿宋" w:hAnsi="仿宋" w:cs="仿宋"/>
              </w:rPr>
            </w:pPr>
          </w:p>
        </w:tc>
        <w:tc>
          <w:tcPr>
            <w:tcW w:w="3273" w:type="dxa"/>
            <w:vAlign w:val="center"/>
          </w:tcPr>
          <w:p w:rsidR="00B579FB" w:rsidRDefault="00104F77">
            <w:pPr>
              <w:pStyle w:val="TableParagraph"/>
              <w:jc w:val="right"/>
              <w:rPr>
                <w:rFonts w:ascii="仿宋" w:eastAsia="仿宋" w:hAnsi="仿宋" w:cs="仿宋"/>
              </w:rPr>
            </w:pPr>
            <w:r>
              <w:rPr>
                <w:rFonts w:ascii="仿宋" w:eastAsia="仿宋" w:hAnsi="仿宋" w:cs="仿宋" w:hint="eastAsia"/>
              </w:rPr>
              <w:t>公开1</w:t>
            </w:r>
            <w:r>
              <w:rPr>
                <w:rFonts w:ascii="仿宋" w:eastAsia="仿宋" w:hAnsi="仿宋" w:cs="仿宋" w:hint="eastAsia"/>
                <w:lang w:val="en-US"/>
              </w:rPr>
              <w:t>3</w:t>
            </w:r>
            <w:r>
              <w:rPr>
                <w:rFonts w:ascii="仿宋" w:eastAsia="仿宋" w:hAnsi="仿宋" w:cs="仿宋" w:hint="eastAsia"/>
              </w:rPr>
              <w:t>表</w:t>
            </w:r>
          </w:p>
        </w:tc>
      </w:tr>
      <w:tr w:rsidR="00B579FB">
        <w:trPr>
          <w:trHeight w:val="90"/>
        </w:trPr>
        <w:tc>
          <w:tcPr>
            <w:tcW w:w="7186" w:type="dxa"/>
            <w:gridSpan w:val="3"/>
          </w:tcPr>
          <w:p w:rsidR="00B579FB" w:rsidRDefault="00104F77">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名称：</w:t>
            </w:r>
            <w:r>
              <w:rPr>
                <w:rFonts w:ascii="仿宋" w:eastAsia="仿宋" w:hAnsi="仿宋" w:cs="仿宋" w:hint="eastAsia"/>
              </w:rPr>
              <w:t>江苏省养老服务指导中心（江苏省老年公寓管理中心）</w:t>
            </w:r>
          </w:p>
        </w:tc>
        <w:tc>
          <w:tcPr>
            <w:tcW w:w="3273" w:type="dxa"/>
            <w:vAlign w:val="center"/>
          </w:tcPr>
          <w:p w:rsidR="00B579FB" w:rsidRDefault="00104F77">
            <w:pPr>
              <w:pStyle w:val="TableParagraph"/>
              <w:jc w:val="right"/>
              <w:rPr>
                <w:rFonts w:ascii="仿宋" w:eastAsia="仿宋" w:hAnsi="仿宋" w:cs="仿宋"/>
              </w:rPr>
            </w:pPr>
            <w:r>
              <w:rPr>
                <w:rFonts w:ascii="仿宋" w:eastAsia="仿宋" w:hAnsi="仿宋" w:cs="仿宋" w:hint="eastAsia"/>
              </w:rPr>
              <w:t>单位：万元</w:t>
            </w:r>
          </w:p>
        </w:tc>
      </w:tr>
      <w:tr w:rsidR="00B579FB">
        <w:trPr>
          <w:trHeight w:val="244"/>
        </w:trPr>
        <w:tc>
          <w:tcPr>
            <w:tcW w:w="4472" w:type="dxa"/>
            <w:tcBorders>
              <w:top w:val="single" w:sz="4" w:space="0" w:color="000000"/>
              <w:left w:val="single" w:sz="4" w:space="0" w:color="000000"/>
              <w:bottom w:val="single" w:sz="4" w:space="0" w:color="000000"/>
            </w:tcBorders>
            <w:vAlign w:val="center"/>
          </w:tcPr>
          <w:p w:rsidR="00B579FB" w:rsidRDefault="00104F77">
            <w:pPr>
              <w:pStyle w:val="TableParagraph"/>
              <w:jc w:val="center"/>
              <w:rPr>
                <w:rFonts w:ascii="仿宋" w:eastAsia="仿宋" w:hAnsi="仿宋" w:cs="仿宋"/>
                <w:lang w:val="en-US"/>
              </w:rPr>
            </w:pPr>
            <w:r>
              <w:rPr>
                <w:rFonts w:ascii="仿宋" w:eastAsia="仿宋" w:hAnsi="仿宋" w:cs="仿宋"/>
              </w:rPr>
              <w:t>项目</w:t>
            </w:r>
          </w:p>
        </w:tc>
        <w:tc>
          <w:tcPr>
            <w:tcW w:w="5987" w:type="dxa"/>
            <w:gridSpan w:val="3"/>
            <w:tcBorders>
              <w:top w:val="single" w:sz="4" w:space="0" w:color="000000"/>
              <w:left w:val="single" w:sz="4" w:space="0" w:color="000000"/>
              <w:bottom w:val="single" w:sz="4" w:space="0" w:color="000000"/>
              <w:right w:val="single" w:sz="4" w:space="0" w:color="000000"/>
            </w:tcBorders>
            <w:vAlign w:val="center"/>
          </w:tcPr>
          <w:p w:rsidR="00B579FB" w:rsidRDefault="00104F77">
            <w:pPr>
              <w:pStyle w:val="TableParagraph"/>
              <w:jc w:val="center"/>
              <w:rPr>
                <w:rFonts w:ascii="仿宋" w:eastAsia="仿宋" w:hAnsi="仿宋" w:cs="仿宋"/>
              </w:rPr>
            </w:pPr>
            <w:r>
              <w:rPr>
                <w:rFonts w:ascii="仿宋" w:eastAsia="仿宋" w:hAnsi="仿宋" w:cs="仿宋" w:hint="eastAsia"/>
              </w:rPr>
              <w:t>金</w:t>
            </w:r>
            <w:r>
              <w:rPr>
                <w:rFonts w:ascii="仿宋" w:eastAsia="仿宋" w:hAnsi="仿宋" w:cs="仿宋" w:hint="eastAsia"/>
              </w:rPr>
              <w:tab/>
              <w:t>额</w:t>
            </w:r>
          </w:p>
        </w:tc>
      </w:tr>
      <w:tr w:rsidR="00B579FB">
        <w:trPr>
          <w:cantSplit/>
          <w:trHeight w:val="277"/>
        </w:trPr>
        <w:tc>
          <w:tcPr>
            <w:tcW w:w="4472" w:type="dxa"/>
            <w:tcBorders>
              <w:left w:val="single" w:sz="4" w:space="0" w:color="000000"/>
              <w:bottom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一、政府采购支出合计</w:t>
            </w:r>
          </w:p>
        </w:tc>
        <w:tc>
          <w:tcPr>
            <w:tcW w:w="5987" w:type="dxa"/>
            <w:gridSpan w:val="3"/>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r>
      <w:tr w:rsidR="00B579FB">
        <w:trPr>
          <w:cantSplit/>
          <w:trHeight w:val="277"/>
        </w:trPr>
        <w:tc>
          <w:tcPr>
            <w:tcW w:w="4472" w:type="dxa"/>
            <w:tcBorders>
              <w:left w:val="single" w:sz="4" w:space="0" w:color="000000"/>
              <w:bottom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（一）政府采购货物支出</w:t>
            </w:r>
          </w:p>
        </w:tc>
        <w:tc>
          <w:tcPr>
            <w:tcW w:w="5987" w:type="dxa"/>
            <w:gridSpan w:val="3"/>
            <w:tcBorders>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277"/>
        </w:trPr>
        <w:tc>
          <w:tcPr>
            <w:tcW w:w="4472" w:type="dxa"/>
            <w:tcBorders>
              <w:left w:val="single" w:sz="4" w:space="0" w:color="000000"/>
              <w:bottom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（二）政府采购工程支出</w:t>
            </w:r>
          </w:p>
        </w:tc>
        <w:tc>
          <w:tcPr>
            <w:tcW w:w="5987" w:type="dxa"/>
            <w:gridSpan w:val="3"/>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28.60</w:t>
            </w:r>
          </w:p>
        </w:tc>
      </w:tr>
      <w:tr w:rsidR="00B579FB">
        <w:trPr>
          <w:cantSplit/>
          <w:trHeight w:val="277"/>
        </w:trPr>
        <w:tc>
          <w:tcPr>
            <w:tcW w:w="4472" w:type="dxa"/>
            <w:tcBorders>
              <w:left w:val="single" w:sz="4" w:space="0" w:color="000000"/>
              <w:bottom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（三）政府采购服务支出</w:t>
            </w:r>
          </w:p>
        </w:tc>
        <w:tc>
          <w:tcPr>
            <w:tcW w:w="5987" w:type="dxa"/>
            <w:gridSpan w:val="3"/>
            <w:tcBorders>
              <w:left w:val="single" w:sz="4" w:space="0" w:color="000000"/>
              <w:bottom w:val="single" w:sz="4" w:space="0" w:color="000000"/>
              <w:right w:val="single" w:sz="4" w:space="0" w:color="000000"/>
            </w:tcBorders>
            <w:vAlign w:val="center"/>
          </w:tcPr>
          <w:p w:rsidR="00B579FB" w:rsidRDefault="00B579FB">
            <w:pPr>
              <w:pStyle w:val="TableParagraph"/>
              <w:jc w:val="right"/>
              <w:rPr>
                <w:rFonts w:ascii="仿宋" w:eastAsia="仿宋" w:hAnsi="仿宋" w:cs="仿宋"/>
              </w:rPr>
            </w:pPr>
          </w:p>
        </w:tc>
      </w:tr>
      <w:tr w:rsidR="00B579FB">
        <w:trPr>
          <w:cantSplit/>
          <w:trHeight w:val="277"/>
        </w:trPr>
        <w:tc>
          <w:tcPr>
            <w:tcW w:w="4472" w:type="dxa"/>
            <w:tcBorders>
              <w:left w:val="single" w:sz="4" w:space="0" w:color="000000"/>
              <w:bottom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二、政府采购授予中小企业合同金额</w:t>
            </w:r>
          </w:p>
        </w:tc>
        <w:tc>
          <w:tcPr>
            <w:tcW w:w="5987" w:type="dxa"/>
            <w:gridSpan w:val="3"/>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40.80</w:t>
            </w:r>
          </w:p>
        </w:tc>
      </w:tr>
      <w:tr w:rsidR="00B579FB">
        <w:trPr>
          <w:cantSplit/>
          <w:trHeight w:val="277"/>
        </w:trPr>
        <w:tc>
          <w:tcPr>
            <w:tcW w:w="4472" w:type="dxa"/>
            <w:tcBorders>
              <w:left w:val="single" w:sz="4" w:space="0" w:color="000000"/>
              <w:bottom w:val="single" w:sz="4" w:space="0" w:color="000000"/>
            </w:tcBorders>
            <w:vAlign w:val="center"/>
          </w:tcPr>
          <w:p w:rsidR="00B579FB" w:rsidRDefault="00104F77">
            <w:pPr>
              <w:pStyle w:val="TableParagraph"/>
              <w:rPr>
                <w:rFonts w:ascii="仿宋" w:eastAsia="仿宋" w:hAnsi="仿宋" w:cs="仿宋"/>
              </w:rPr>
            </w:pPr>
            <w:r>
              <w:rPr>
                <w:rFonts w:ascii="仿宋" w:eastAsia="仿宋" w:hAnsi="仿宋" w:cs="仿宋" w:hint="eastAsia"/>
              </w:rPr>
              <w:t xml:space="preserve">  其中：授予小</w:t>
            </w:r>
            <w:proofErr w:type="gramStart"/>
            <w:r>
              <w:rPr>
                <w:rFonts w:ascii="仿宋" w:eastAsia="仿宋" w:hAnsi="仿宋" w:cs="仿宋" w:hint="eastAsia"/>
              </w:rPr>
              <w:t>微企业</w:t>
            </w:r>
            <w:proofErr w:type="gramEnd"/>
            <w:r>
              <w:rPr>
                <w:rFonts w:ascii="仿宋" w:eastAsia="仿宋" w:hAnsi="仿宋" w:cs="仿宋" w:hint="eastAsia"/>
              </w:rPr>
              <w:t>合同金额</w:t>
            </w:r>
          </w:p>
        </w:tc>
        <w:tc>
          <w:tcPr>
            <w:tcW w:w="5987" w:type="dxa"/>
            <w:gridSpan w:val="3"/>
            <w:tcBorders>
              <w:left w:val="single" w:sz="4" w:space="0" w:color="000000"/>
              <w:bottom w:val="single" w:sz="4" w:space="0" w:color="000000"/>
              <w:right w:val="single" w:sz="4" w:space="0" w:color="000000"/>
            </w:tcBorders>
            <w:vAlign w:val="center"/>
          </w:tcPr>
          <w:p w:rsidR="00B579FB" w:rsidRDefault="00104F77">
            <w:pPr>
              <w:pStyle w:val="TableParagraph"/>
              <w:jc w:val="right"/>
              <w:rPr>
                <w:rFonts w:ascii="仿宋" w:eastAsia="仿宋" w:hAnsi="仿宋" w:cs="仿宋"/>
              </w:rPr>
            </w:pPr>
            <w:r>
              <w:rPr>
                <w:rFonts w:ascii="仿宋" w:eastAsia="仿宋" w:hAnsi="仿宋" w:cs="仿宋" w:hint="eastAsia"/>
              </w:rPr>
              <w:t>40.80</w:t>
            </w:r>
          </w:p>
        </w:tc>
      </w:tr>
    </w:tbl>
    <w:p w:rsidR="00B579FB" w:rsidRDefault="00104F77">
      <w:pPr>
        <w:jc w:val="both"/>
        <w:rPr>
          <w:rFonts w:ascii="仿宋" w:eastAsia="仿宋" w:hAnsi="仿宋" w:cs="仿宋"/>
          <w:lang w:val="en-US"/>
        </w:rPr>
      </w:pPr>
      <w:r>
        <w:rPr>
          <w:rFonts w:ascii="仿宋" w:eastAsia="仿宋" w:hAnsi="仿宋" w:cs="仿宋" w:hint="eastAsia"/>
        </w:rPr>
        <w:t>注：</w:t>
      </w:r>
      <w:r>
        <w:rPr>
          <w:rFonts w:ascii="仿宋" w:eastAsia="仿宋" w:hAnsi="仿宋" w:cs="仿宋" w:hint="eastAsia"/>
          <w:lang w:val="en-US"/>
        </w:rPr>
        <w:t>政府采购支出信息为单位纳入部门预算范围的各项政府采购支出情况。本表金额单位转换时可能存在尾数误差</w:t>
      </w:r>
      <w:r>
        <w:rPr>
          <w:rFonts w:ascii="仿宋" w:eastAsia="仿宋" w:hAnsi="仿宋" w:cs="仿宋" w:hint="eastAsia"/>
        </w:rPr>
        <w:t>。</w:t>
      </w:r>
    </w:p>
    <w:p w:rsidR="00B579FB" w:rsidRDefault="00B579FB">
      <w:pPr>
        <w:ind w:leftChars="200" w:left="440"/>
        <w:jc w:val="both"/>
        <w:rPr>
          <w:rFonts w:ascii="仿宋" w:eastAsia="仿宋" w:hAnsi="仿宋" w:cs="仿宋"/>
        </w:rPr>
        <w:sectPr w:rsidR="00B579FB">
          <w:pgSz w:w="11906" w:h="16838"/>
          <w:pgMar w:top="720" w:right="720" w:bottom="720" w:left="720" w:header="170" w:footer="280" w:gutter="0"/>
          <w:pgNumType w:fmt="numberInDash"/>
          <w:cols w:space="720"/>
          <w:formProt w:val="0"/>
          <w:docGrid w:linePitch="100"/>
        </w:sectPr>
      </w:pPr>
    </w:p>
    <w:p w:rsidR="00B579FB" w:rsidRDefault="00104F77">
      <w:pPr>
        <w:pStyle w:val="4"/>
        <w:tabs>
          <w:tab w:val="left" w:pos="3077"/>
        </w:tabs>
        <w:spacing w:line="616" w:lineRule="exact"/>
        <w:rPr>
          <w:rFonts w:ascii="宋体" w:eastAsia="宋体" w:hAnsi="宋体" w:cs="宋体"/>
          <w:b/>
          <w:bCs/>
          <w:color w:val="000000"/>
          <w:lang w:eastAsia="ar-SA"/>
        </w:rPr>
      </w:pPr>
      <w:r>
        <w:rPr>
          <w:rFonts w:ascii="宋体" w:eastAsia="宋体" w:hAnsi="宋体" w:cs="宋体" w:hint="eastAsia"/>
          <w:b/>
          <w:bCs/>
          <w:color w:val="000000"/>
          <w:lang w:eastAsia="ar-SA"/>
        </w:rPr>
        <w:lastRenderedPageBreak/>
        <w:t>第三部分</w:t>
      </w:r>
      <w:r>
        <w:rPr>
          <w:rFonts w:ascii="宋体" w:eastAsia="宋体" w:hAnsi="宋体" w:cs="宋体" w:hint="eastAsia"/>
          <w:b/>
          <w:bCs/>
          <w:color w:val="000000"/>
        </w:rPr>
        <w:t>2021</w:t>
      </w:r>
      <w:r>
        <w:rPr>
          <w:rFonts w:ascii="宋体" w:eastAsia="宋体" w:hAnsi="宋体" w:cs="宋体" w:hint="eastAsia"/>
          <w:b/>
          <w:bCs/>
          <w:color w:val="000000"/>
          <w:lang w:eastAsia="ar-SA"/>
        </w:rPr>
        <w:t>年度</w:t>
      </w:r>
      <w:r>
        <w:rPr>
          <w:rFonts w:ascii="宋体" w:eastAsia="宋体" w:hAnsi="宋体" w:cs="宋体"/>
          <w:b/>
          <w:color w:val="000000"/>
        </w:rPr>
        <w:t>单位决算情况说明</w:t>
      </w:r>
    </w:p>
    <w:p w:rsidR="00B579FB" w:rsidRDefault="00B579FB">
      <w:pPr>
        <w:pStyle w:val="a4"/>
        <w:tabs>
          <w:tab w:val="left" w:pos="3864"/>
          <w:tab w:val="left" w:pos="6248"/>
          <w:tab w:val="left" w:pos="7386"/>
        </w:tabs>
        <w:spacing w:before="1" w:line="360" w:lineRule="auto"/>
        <w:ind w:left="348" w:right="420" w:firstLine="640"/>
        <w:jc w:val="both"/>
        <w:rPr>
          <w:rFonts w:ascii="仿宋" w:eastAsia="仿宋" w:hAnsi="仿宋" w:cs="仿宋"/>
          <w:lang w:val="en-US"/>
        </w:rPr>
      </w:pP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一、收入支出决算总体情况说明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2021年度收入、支出决算总计691.08万元。与上年相比，收、支总计各增加235.22万元，增长51.6%。其中：</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（一）收入决算总计691.08万元。包括：</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1.本年收入决算合计552.37万元。与上年相比，增加259.43万元，增长88.56%，变动原因：本年事业收入增加。</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2.使用非财政拨款结余138.71万元。与上年相比，增加138.71万元（上年决算数为0万元，无法计算增减比率），变动原因：为事业单位使用非财政拨款收入弥补当年收支差额的数额。</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3.年初结转和结余0万元。与上年相比，减少162.92万元，减少100%，变动原因：本年</w:t>
      </w:r>
      <w:proofErr w:type="gramStart"/>
      <w:r>
        <w:rPr>
          <w:rFonts w:ascii="仿宋" w:eastAsia="仿宋" w:hAnsi="仿宋" w:cs="仿宋"/>
        </w:rPr>
        <w:t>无上年</w:t>
      </w:r>
      <w:proofErr w:type="gramEnd"/>
      <w:r>
        <w:rPr>
          <w:rFonts w:ascii="仿宋" w:eastAsia="仿宋" w:hAnsi="仿宋" w:cs="仿宋"/>
        </w:rPr>
        <w:t>结转和结余。</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（二）支出决算总计691.08万元。包括：</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1.本年支出决算合计232.26万元。与上年相比，减少223.6万元，减少49.05%，变动原因：疫情影响，相关维修项目无法进行。</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2.结余分配138.71万元。结余分配事项：归入累计盈余，暂未分配。与上年相比，增加138.71万元（上年决算数为0万元，无法计算增减比率），变动原因：上年无结余数。</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3.年末结转和结余320.11万元。结转和结余事项：归入累</w:t>
      </w:r>
      <w:r>
        <w:rPr>
          <w:rFonts w:ascii="仿宋" w:eastAsia="仿宋" w:hAnsi="仿宋" w:cs="仿宋"/>
        </w:rPr>
        <w:lastRenderedPageBreak/>
        <w:t>计盈余，暂未分配。与上年相比，增加320.11万元（上年决算数为0万元，无法计算增减比率），变动原因：上年无结转和结余。</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二、收入决算情况说明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本年收入决算合计552.37万元，其中：财政拨款收入213.3万元，占38.62%；上级补助收入0万元，占0%；财政专户管理教育收费0万元，占0%；事业收入（不含专户管理教育收费）339.07万元，占61.38%；经营收入0万元，占0%；附属单位上缴收入0万元，占0%；其他收入0万元，占0%。</w:t>
      </w:r>
    </w:p>
    <w:p w:rsidR="00B579FB" w:rsidRDefault="00104F77">
      <w:pPr>
        <w:pStyle w:val="a4"/>
        <w:tabs>
          <w:tab w:val="left" w:pos="3864"/>
          <w:tab w:val="left" w:pos="6248"/>
          <w:tab w:val="left" w:pos="7386"/>
        </w:tabs>
        <w:overflowPunct w:val="0"/>
        <w:spacing w:before="1" w:line="360" w:lineRule="auto"/>
        <w:ind w:left="-3" w:right="420" w:firstLine="3"/>
        <w:jc w:val="center"/>
        <w:rPr>
          <w:rFonts w:ascii="仿宋" w:eastAsia="仿宋" w:hAnsi="仿宋" w:cs="仿宋"/>
          <w:lang w:val="en-US"/>
        </w:rPr>
      </w:pPr>
      <w:r>
        <w:rPr>
          <w:rFonts w:ascii="仿宋" w:eastAsia="仿宋" w:hAnsi="仿宋" w:cs="仿宋" w:hint="eastAsia"/>
          <w:noProof/>
          <w:lang w:val="en-US" w:bidi="ar-SA"/>
        </w:rPr>
        <w:drawing>
          <wp:inline distT="0" distB="0" distL="0" distR="0">
            <wp:extent cx="6134100" cy="3429000"/>
            <wp:effectExtent l="0" t="0" r="0" b="0"/>
            <wp:docPr id="1" name="Drawing 1" descr="Generated"/>
            <wp:cNvGraphicFramePr/>
            <a:graphic xmlns:a="http://schemas.openxmlformats.org/drawingml/2006/main">
              <a:graphicData uri="http://schemas.openxmlformats.org/drawingml/2006/picture">
                <pic:pic xmlns:pic="http://schemas.openxmlformats.org/drawingml/2006/picture">
                  <pic:nvPicPr>
                    <pic:cNvPr id="0" name="Picture 1" descr="Generated"/>
                    <pic:cNvPicPr>
                      <a:picLocks noChangeAspect="1"/>
                    </pic:cNvPicPr>
                  </pic:nvPicPr>
                  <pic:blipFill>
                    <a:blip r:embed="rId27"/>
                    <a:stretch>
                      <a:fillRect/>
                    </a:stretch>
                  </pic:blipFill>
                  <pic:spPr>
                    <a:xfrm>
                      <a:off x="0" y="0"/>
                      <a:ext cx="6134100" cy="3429000"/>
                    </a:xfrm>
                    <a:prstGeom prst="rect">
                      <a:avLst/>
                    </a:prstGeom>
                  </pic:spPr>
                </pic:pic>
              </a:graphicData>
            </a:graphic>
          </wp:inline>
        </w:drawing>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三、支出决算情况说明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2021年度本年支出决算合计232.26万元，其中：基本支出203.66万元，占87.69%；项目支出28.6万元，占12.31%；</w:t>
      </w:r>
      <w:r>
        <w:rPr>
          <w:rFonts w:ascii="仿宋" w:eastAsia="仿宋" w:hAnsi="仿宋" w:cs="仿宋"/>
        </w:rPr>
        <w:lastRenderedPageBreak/>
        <w:t>上缴上级支出0万元，占0%；经营支出0万元，占0%；对附属单位补助支出0万元，占0%。</w:t>
      </w:r>
    </w:p>
    <w:p w:rsidR="00B579FB" w:rsidRDefault="00104F77">
      <w:pPr>
        <w:pStyle w:val="a4"/>
        <w:tabs>
          <w:tab w:val="left" w:pos="3864"/>
          <w:tab w:val="left" w:pos="6248"/>
          <w:tab w:val="left" w:pos="7386"/>
        </w:tabs>
        <w:overflowPunct w:val="0"/>
        <w:spacing w:before="1" w:line="360" w:lineRule="auto"/>
        <w:ind w:left="-3" w:right="420" w:firstLine="3"/>
        <w:jc w:val="center"/>
        <w:rPr>
          <w:rFonts w:ascii="仿宋" w:eastAsia="仿宋" w:hAnsi="仿宋" w:cs="仿宋"/>
          <w:lang w:val="en-US"/>
        </w:rPr>
      </w:pPr>
      <w:r>
        <w:rPr>
          <w:rFonts w:ascii="仿宋" w:eastAsia="仿宋" w:hAnsi="仿宋" w:cs="仿宋" w:hint="eastAsia"/>
          <w:noProof/>
          <w:lang w:val="en-US" w:bidi="ar-SA"/>
        </w:rPr>
        <w:drawing>
          <wp:inline distT="0" distB="0" distL="0" distR="0">
            <wp:extent cx="6134100" cy="3429000"/>
            <wp:effectExtent l="0" t="0" r="0" b="0"/>
            <wp:docPr id="2" name="Drawing 2" descr="Generated"/>
            <wp:cNvGraphicFramePr/>
            <a:graphic xmlns:a="http://schemas.openxmlformats.org/drawingml/2006/main">
              <a:graphicData uri="http://schemas.openxmlformats.org/drawingml/2006/picture">
                <pic:pic xmlns:pic="http://schemas.openxmlformats.org/drawingml/2006/picture">
                  <pic:nvPicPr>
                    <pic:cNvPr id="0" name="Picture 2" descr="Generated"/>
                    <pic:cNvPicPr>
                      <a:picLocks noChangeAspect="1"/>
                    </pic:cNvPicPr>
                  </pic:nvPicPr>
                  <pic:blipFill>
                    <a:blip r:embed="rId28"/>
                    <a:stretch>
                      <a:fillRect/>
                    </a:stretch>
                  </pic:blipFill>
                  <pic:spPr>
                    <a:xfrm>
                      <a:off x="0" y="0"/>
                      <a:ext cx="6134100" cy="3429000"/>
                    </a:xfrm>
                    <a:prstGeom prst="rect">
                      <a:avLst/>
                    </a:prstGeom>
                  </pic:spPr>
                </pic:pic>
              </a:graphicData>
            </a:graphic>
          </wp:inline>
        </w:drawing>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四、财政拨款收入支出决算总体情况说明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2021年度财政拨款收入、支出决算总计213.3万元。与上年相比，收、支总计各减少12.92万元，减少5.71%，变动原因：因疫情影响，维修项目无法正常进行。</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五、财政拨款支出决算情况说明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2021年度财政拨款支出决算31.9万元，占本年支出合计的13.73%。与2021年度财政拨款支出年初预算63.3万元相</w:t>
      </w:r>
      <w:r>
        <w:rPr>
          <w:rFonts w:ascii="仿宋" w:eastAsia="仿宋" w:hAnsi="仿宋" w:cs="仿宋"/>
        </w:rPr>
        <w:lastRenderedPageBreak/>
        <w:t>比，完成年初预算的50.39%。其中：</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（一）社会保障和就业支出（类）</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民政管理事务（款）其他民政管理事务支出（项）。年初预算3.3万元，支出决算3.3万元，完成年初预算的100%。决算数与年初预算数相同。</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（二）其他支出（类）</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彩票公益金安排的支出（款）用于社会福利的彩票公益金支出（项）。年初预算60万元，支出决算28.6万元，完成年初预算的47.67%。决算数与年初预算数的差异原因：疫情影响，维修项目暂无法实施。</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六、财政拨款基本支出决算情况说明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2021年度财政拨款基本支出决算3.3万元，其中：</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楷体" w:eastAsia="楷体" w:hAnsi="楷体" w:cs="楷体"/>
        </w:rPr>
        <w:t>（一）人员经费3.3万元。</w:t>
      </w:r>
      <w:r>
        <w:rPr>
          <w:rFonts w:ascii="仿宋" w:eastAsia="仿宋" w:hAnsi="仿宋" w:cs="仿宋"/>
        </w:rPr>
        <w:t>主要包括：基本工资。</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楷体" w:eastAsia="楷体" w:hAnsi="楷体" w:cs="楷体"/>
        </w:rPr>
        <w:t>（二）公用经费0万元。</w:t>
      </w:r>
      <w:r>
        <w:rPr>
          <w:rFonts w:ascii="仿宋" w:eastAsia="仿宋" w:hAnsi="仿宋" w:cs="仿宋"/>
        </w:rPr>
        <w:t>主要包括：无。</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七、一般公共预算支出决算情况说明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2021年度一般公共预算财政拨款支出决算3.3万元。与上年决算数相同。</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八、一般公共预算基本支出决算情况说明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2021年度一般公共预算财政拨款基本支出决算3.3万元，其中：</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楷体" w:eastAsia="楷体" w:hAnsi="楷体" w:cs="楷体"/>
        </w:rPr>
        <w:t>（一）人员经费3.3万元。</w:t>
      </w:r>
      <w:r>
        <w:rPr>
          <w:rFonts w:ascii="仿宋" w:eastAsia="仿宋" w:hAnsi="仿宋" w:cs="仿宋"/>
        </w:rPr>
        <w:t>主要包括：基本工资。</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楷体" w:eastAsia="楷体" w:hAnsi="楷体" w:cs="楷体"/>
        </w:rPr>
        <w:t>（二）公用经费0万元。</w:t>
      </w:r>
      <w:r>
        <w:rPr>
          <w:rFonts w:ascii="仿宋" w:eastAsia="仿宋" w:hAnsi="仿宋" w:cs="仿宋"/>
        </w:rPr>
        <w:t>主要包括：无。</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lastRenderedPageBreak/>
        <w:t>九、一般公共预算“三公”经费、会议费、培训费支出情况说明</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（一）一般公共预算“三公”经费支出总体情况说明。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2021年度一般公共预算“三公”经费支出决算0万元。与上年决算数相同。</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（二）一般公共预算“三公”经费支出具体情况说明。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1．因公出国（境）费支出预算0万元，支出决算0万元，完成预算的100%，决算数与预算数相同。全年使用一般公共预算财政拨款涉及的出国（境）团组0个，累计0人次。</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2．公务用车购置及运行维护费支出预算0万元，支出决算0万元，完成预算的100%，决算数与预算数相同。其中：</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（1）公务用车购置支出决算0万元。本年度使用一般公共预算财政拨款购置公务用车0辆。</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公务用车运行维护费支出决算0万元。公务用车运行维护费主要用于按规定保留的公务用车的燃料费、维修费、过桥过路费、保险费、安全奖励费用等支出。截至2021年12月31日，使用一般公共预算财政拨款开支的公务用车保有量为0辆。</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3．公务接待费支出预算0万元，支出决算0万元，完成预算的100%，决算数与预算数相同。其中：国内公务接待支出0万元，接待0批次，0人次；国（境）外公务接待支出0万元，接待0批次0人次。</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lastRenderedPageBreak/>
        <w:t>（三）一般公共预算会议费支出决算情况说明。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2021年度一般公共预算财政拨款会议费支出预算0万元，支出决算0万元，完成预算的100%，决算数与预算数相同。2021年度全年召开会议0个，参加会议0人次。</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（四）一般公共预算培训费支出决算情况说明。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2021年度一般公共预算财政拨款培训费支出预算0万元，支出决算0万元，完成预算的100%，决算数与预算数相同。2021年度全年组织培训0个，组织培训0人次。</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十、政府性基金预算财政拨款支出决算情况说明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2021年度政府性基金预算财政拨款支出决算28.6万元。与上年相比，减少194.32万元，减少87.17%，变动原因：疫情影响，维修项目暂无法实施。</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十一、国有资本经营预算财政拨款支出决算情况说明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2021年度国有资本经营预算财政拨款支出决算0万元。与上年决算数相同。</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十二、一般公共预算机关运行经费支出决算情况说明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2021年度机关运行经费支出决算0万元。与上年决算数相同。</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十三、政府采购支出决算情况说明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2021年度政府采购支出总额28.6万元，其中：政府采购货物支出0万元、政府采购工程支出28.6万元、政府采购服务支出0万元。政府采购授予中小企业合同金额40.8万元，占政</w:t>
      </w:r>
      <w:r>
        <w:rPr>
          <w:rFonts w:ascii="仿宋" w:eastAsia="仿宋" w:hAnsi="仿宋" w:cs="仿宋"/>
        </w:rPr>
        <w:lastRenderedPageBreak/>
        <w:t>府采购支出总额的142.66%，其中：授予小</w:t>
      </w:r>
      <w:proofErr w:type="gramStart"/>
      <w:r>
        <w:rPr>
          <w:rFonts w:ascii="仿宋" w:eastAsia="仿宋" w:hAnsi="仿宋" w:cs="仿宋"/>
        </w:rPr>
        <w:t>微企业</w:t>
      </w:r>
      <w:proofErr w:type="gramEnd"/>
      <w:r>
        <w:rPr>
          <w:rFonts w:ascii="仿宋" w:eastAsia="仿宋" w:hAnsi="仿宋" w:cs="仿宋"/>
        </w:rPr>
        <w:t>合同金额40.8万元，占政府采购支出总额的142.66%。</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十四、国有资产占用情况说明</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截至2021年12月31日，本单位共有车辆5辆，其中：副部(省)级及以上领导用车0辆、主要领导干部用车0辆、机要通信用车0辆、应急保障用车0辆、执法执勤用车0辆、特种专业技术用车1辆、离退休干部用车0辆、其他用车4辆；单价50万元（含）以上的通用设备0台（套），单价100万元（含）以上的专用设备1台（套）。</w:t>
      </w:r>
    </w:p>
    <w:p w:rsidR="00B579FB" w:rsidRDefault="00104F77" w:rsidP="00863DBA">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十五、预算绩效评价工作开展情况</w:t>
      </w:r>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2021年度，本单位共</w:t>
      </w:r>
      <w:r w:rsidR="00166E4E">
        <w:rPr>
          <w:rFonts w:ascii="仿宋" w:eastAsia="仿宋" w:hAnsi="仿宋" w:cs="仿宋" w:hint="eastAsia"/>
        </w:rPr>
        <w:t>0</w:t>
      </w:r>
      <w:r>
        <w:rPr>
          <w:rFonts w:ascii="仿宋" w:eastAsia="仿宋" w:hAnsi="仿宋" w:cs="仿宋"/>
        </w:rPr>
        <w:t>个项目开展了财政重点绩效评价，涉及财政性资金合计</w:t>
      </w:r>
      <w:r w:rsidR="00166E4E">
        <w:rPr>
          <w:rFonts w:ascii="仿宋" w:eastAsia="仿宋" w:hAnsi="仿宋" w:cs="仿宋" w:hint="eastAsia"/>
        </w:rPr>
        <w:t>0</w:t>
      </w:r>
      <w:r>
        <w:rPr>
          <w:rFonts w:ascii="仿宋" w:eastAsia="仿宋" w:hAnsi="仿宋" w:cs="仿宋"/>
        </w:rPr>
        <w:t>万元；本单位</w:t>
      </w:r>
      <w:r w:rsidR="00166E4E">
        <w:rPr>
          <w:rFonts w:ascii="仿宋" w:eastAsia="仿宋" w:hAnsi="仿宋" w:cs="仿宋" w:hint="eastAsia"/>
        </w:rPr>
        <w:t>未</w:t>
      </w:r>
      <w:r>
        <w:rPr>
          <w:rFonts w:ascii="仿宋" w:eastAsia="仿宋" w:hAnsi="仿宋" w:cs="仿宋"/>
        </w:rPr>
        <w:t>开展单位整体支出财政重点绩效评价。</w:t>
      </w:r>
      <w:bookmarkStart w:id="0" w:name="_GoBack"/>
      <w:bookmarkEnd w:id="0"/>
    </w:p>
    <w:p w:rsidR="00B579FB" w:rsidRDefault="00104F77">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本单位共对上年度已实施完成的1个项目开展了绩效自评价，涉及财政性资金合计60万元；本单位共开展1项单位整体支出绩效自评价，涉及财政性资金合计28.6万元。</w:t>
      </w:r>
    </w:p>
    <w:p w:rsidR="00B579FB" w:rsidRDefault="00104F77">
      <w:pPr>
        <w:pStyle w:val="4"/>
        <w:tabs>
          <w:tab w:val="left" w:pos="3077"/>
        </w:tabs>
        <w:spacing w:line="616" w:lineRule="exact"/>
        <w:rPr>
          <w:rFonts w:ascii="宋体" w:eastAsia="宋体" w:hAnsi="宋体" w:cs="宋体"/>
          <w:b/>
          <w:bCs/>
        </w:rPr>
      </w:pPr>
      <w:r>
        <w:rPr>
          <w:rFonts w:ascii="宋体" w:eastAsia="宋体" w:hAnsi="宋体" w:cs="宋体" w:hint="eastAsia"/>
          <w:b/>
          <w:bCs/>
        </w:rPr>
        <w:t>第四部分 名词</w:t>
      </w:r>
      <w:r>
        <w:rPr>
          <w:rFonts w:ascii="宋体" w:eastAsia="宋体" w:hAnsi="宋体" w:cs="宋体" w:hint="eastAsia"/>
          <w:b/>
          <w:bCs/>
          <w:color w:val="000000"/>
          <w:lang w:eastAsia="ar-SA"/>
        </w:rPr>
        <w:t>解释</w:t>
      </w:r>
    </w:p>
    <w:p w:rsidR="00B579FB" w:rsidRDefault="00B579FB">
      <w:pPr>
        <w:pStyle w:val="a4"/>
        <w:tabs>
          <w:tab w:val="left" w:pos="3864"/>
          <w:tab w:val="left" w:pos="6248"/>
          <w:tab w:val="left" w:pos="7386"/>
        </w:tabs>
        <w:ind w:leftChars="200" w:left="440" w:firstLineChars="206" w:firstLine="659"/>
        <w:jc w:val="both"/>
        <w:rPr>
          <w:rFonts w:ascii="仿宋" w:eastAsia="仿宋" w:hAnsi="仿宋" w:cs="仿宋"/>
        </w:rPr>
      </w:pP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一、财政拨款收入</w:t>
      </w:r>
      <w:r>
        <w:rPr>
          <w:rFonts w:ascii="仿宋" w:eastAsia="仿宋" w:hAnsi="仿宋" w:cs="仿宋"/>
          <w:b/>
        </w:rPr>
        <w:t>：</w:t>
      </w:r>
      <w:r>
        <w:rPr>
          <w:rFonts w:ascii="仿宋" w:eastAsia="仿宋" w:hAnsi="仿宋" w:cs="仿宋" w:hint="eastAsia"/>
        </w:rPr>
        <w:t>指单位从同级财政部门取得的各</w:t>
      </w:r>
      <w:proofErr w:type="gramStart"/>
      <w:r>
        <w:rPr>
          <w:rFonts w:ascii="仿宋" w:eastAsia="仿宋" w:hAnsi="仿宋" w:cs="仿宋" w:hint="eastAsia"/>
        </w:rPr>
        <w:t>类财政</w:t>
      </w:r>
      <w:proofErr w:type="gramEnd"/>
      <w:r>
        <w:rPr>
          <w:rFonts w:ascii="仿宋" w:eastAsia="仿宋" w:hAnsi="仿宋" w:cs="仿宋" w:hint="eastAsia"/>
        </w:rPr>
        <w:t>拨款，包括一般公共预算财政拨款、政府性基金预算财政拨款、国有资本经营预算财政拨款。</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二、上级补助收入</w:t>
      </w:r>
      <w:r>
        <w:rPr>
          <w:rFonts w:ascii="仿宋" w:eastAsia="仿宋" w:hAnsi="仿宋" w:cs="仿宋"/>
          <w:b/>
        </w:rPr>
        <w:t>：</w:t>
      </w:r>
      <w:r>
        <w:rPr>
          <w:rFonts w:ascii="仿宋" w:eastAsia="仿宋" w:hAnsi="仿宋" w:cs="仿宋" w:hint="eastAsia"/>
        </w:rPr>
        <w:t>指事业单位从主管部门和上级单位取得的非财政补助收入。</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lastRenderedPageBreak/>
        <w:t>三、财政专户管理教育收费</w:t>
      </w:r>
      <w:r>
        <w:rPr>
          <w:rFonts w:ascii="仿宋" w:eastAsia="仿宋" w:hAnsi="仿宋" w:cs="仿宋"/>
          <w:b/>
        </w:rPr>
        <w:t>：</w:t>
      </w:r>
      <w:r>
        <w:rPr>
          <w:rFonts w:ascii="仿宋" w:eastAsia="仿宋" w:hAnsi="仿宋" w:cs="仿宋" w:hint="eastAsia"/>
        </w:rPr>
        <w:t>指缴入财政专户、实行专项管理的高中以上学费、住宿费、高校委托培养费、函大、电大、夜大及短训班培训费等教育收费。</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四、事业收入</w:t>
      </w:r>
      <w:r>
        <w:rPr>
          <w:rFonts w:ascii="仿宋" w:eastAsia="仿宋" w:hAnsi="仿宋" w:cs="仿宋"/>
          <w:b/>
        </w:rPr>
        <w:t>：</w:t>
      </w:r>
      <w:r>
        <w:rPr>
          <w:rFonts w:ascii="仿宋" w:eastAsia="仿宋" w:hAnsi="仿宋" w:cs="仿宋" w:hint="eastAsia"/>
        </w:rPr>
        <w:t>指事业单位开展专业业务活动及其辅助活动取得的收入。</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五、经营收入</w:t>
      </w:r>
      <w:r>
        <w:rPr>
          <w:rFonts w:ascii="仿宋" w:eastAsia="仿宋" w:hAnsi="仿宋" w:cs="仿宋"/>
          <w:b/>
        </w:rPr>
        <w:t>：</w:t>
      </w:r>
      <w:r>
        <w:rPr>
          <w:rFonts w:ascii="仿宋" w:eastAsia="仿宋" w:hAnsi="仿宋" w:cs="仿宋" w:hint="eastAsia"/>
        </w:rPr>
        <w:t>指事业单位在专业业务活动及其辅助活动之外开展非独立核算经营活动取得的收入。</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六、附属单位上缴收入</w:t>
      </w:r>
      <w:r>
        <w:rPr>
          <w:rFonts w:ascii="仿宋" w:eastAsia="仿宋" w:hAnsi="仿宋" w:cs="仿宋"/>
          <w:b/>
        </w:rPr>
        <w:t>：</w:t>
      </w:r>
      <w:r>
        <w:rPr>
          <w:rFonts w:ascii="仿宋" w:eastAsia="仿宋" w:hAnsi="仿宋" w:cs="仿宋" w:hint="eastAsia"/>
        </w:rPr>
        <w:t>指事业单位附属独立核算单位按照有关规定上缴的收入。</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七、其他收入</w:t>
      </w:r>
      <w:r>
        <w:rPr>
          <w:rFonts w:ascii="仿宋" w:eastAsia="仿宋" w:hAnsi="仿宋" w:cs="仿宋"/>
          <w:b/>
        </w:rPr>
        <w:t>：</w:t>
      </w:r>
      <w:r>
        <w:rPr>
          <w:rFonts w:ascii="仿宋" w:eastAsia="仿宋" w:hAnsi="仿宋" w:cs="仿宋" w:hint="eastAsia"/>
        </w:rPr>
        <w:t>指单位取得的除上述“财政拨款收入”、 “上级补助收入”、“事业收入”、“经营收入”、“附属单位上缴收入”等以外的各项收入。</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八、使用非财政拨款结余</w:t>
      </w:r>
      <w:r>
        <w:rPr>
          <w:rFonts w:ascii="仿宋" w:eastAsia="仿宋" w:hAnsi="仿宋" w:cs="仿宋"/>
          <w:b/>
        </w:rPr>
        <w:t>：</w:t>
      </w:r>
      <w:r>
        <w:rPr>
          <w:rFonts w:ascii="仿宋" w:eastAsia="仿宋" w:hAnsi="仿宋" w:cs="仿宋" w:hint="eastAsia"/>
        </w:rPr>
        <w:t>指事业单位按照预算管理要求使用非财政拨款结余（</w:t>
      </w:r>
      <w:proofErr w:type="gramStart"/>
      <w:r>
        <w:rPr>
          <w:rFonts w:ascii="仿宋" w:eastAsia="仿宋" w:hAnsi="仿宋" w:cs="仿宋" w:hint="eastAsia"/>
        </w:rPr>
        <w:t>原事业</w:t>
      </w:r>
      <w:proofErr w:type="gramEnd"/>
      <w:r>
        <w:rPr>
          <w:rFonts w:ascii="仿宋" w:eastAsia="仿宋" w:hAnsi="仿宋" w:cs="仿宋" w:hint="eastAsia"/>
        </w:rPr>
        <w:t>基金）弥补当年收支差额的数额。</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九、年初结转和结余</w:t>
      </w:r>
      <w:r>
        <w:rPr>
          <w:rFonts w:ascii="仿宋" w:eastAsia="仿宋" w:hAnsi="仿宋" w:cs="仿宋"/>
          <w:b/>
        </w:rPr>
        <w:t>：</w:t>
      </w:r>
      <w:r>
        <w:rPr>
          <w:rFonts w:ascii="仿宋" w:eastAsia="仿宋" w:hAnsi="仿宋" w:cs="仿宋" w:hint="eastAsia"/>
        </w:rPr>
        <w:t>指单位上年结转本年使用的基本支出结转、项目支出结转和结余、经营结余。</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十、结余分配</w:t>
      </w:r>
      <w:r>
        <w:rPr>
          <w:rFonts w:ascii="仿宋" w:eastAsia="仿宋" w:hAnsi="仿宋" w:cs="仿宋"/>
          <w:b/>
        </w:rPr>
        <w:t>：</w:t>
      </w:r>
      <w:r>
        <w:rPr>
          <w:rFonts w:ascii="仿宋" w:eastAsia="仿宋" w:hAnsi="仿宋" w:cs="仿宋" w:hint="eastAsia"/>
        </w:rPr>
        <w:t>指事业单位按规定缴纳的所得税以及从非财政拨款结余中提取各类结余的情况。</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十一、年末结转和结余资金</w:t>
      </w:r>
      <w:r>
        <w:rPr>
          <w:rFonts w:ascii="仿宋" w:eastAsia="仿宋" w:hAnsi="仿宋" w:cs="仿宋"/>
          <w:b/>
        </w:rPr>
        <w:t>：</w:t>
      </w:r>
      <w:r>
        <w:rPr>
          <w:rFonts w:ascii="仿宋" w:eastAsia="仿宋" w:hAnsi="仿宋" w:cs="仿宋" w:hint="eastAsia"/>
        </w:rPr>
        <w:t>指单位结转下年的基本支出结转、项目支出结转和结余、经营结余。</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十二、基本支出</w:t>
      </w:r>
      <w:r>
        <w:rPr>
          <w:rFonts w:ascii="仿宋" w:eastAsia="仿宋" w:hAnsi="仿宋" w:cs="仿宋"/>
          <w:b/>
        </w:rPr>
        <w:t>：</w:t>
      </w:r>
      <w:r>
        <w:rPr>
          <w:rFonts w:ascii="仿宋" w:eastAsia="仿宋" w:hAnsi="仿宋" w:cs="仿宋" w:hint="eastAsia"/>
        </w:rPr>
        <w:t>指为保障机构正常运转、完成日常工作</w:t>
      </w:r>
      <w:r>
        <w:rPr>
          <w:rFonts w:ascii="仿宋" w:eastAsia="仿宋" w:hAnsi="仿宋" w:cs="仿宋" w:hint="eastAsia"/>
        </w:rPr>
        <w:lastRenderedPageBreak/>
        <w:t>任务所发生的支出，包括人员经费和公用经费。</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十三、项目支出</w:t>
      </w:r>
      <w:r>
        <w:rPr>
          <w:rFonts w:ascii="仿宋" w:eastAsia="仿宋" w:hAnsi="仿宋" w:cs="仿宋"/>
          <w:b/>
        </w:rPr>
        <w:t>：</w:t>
      </w:r>
      <w:r>
        <w:rPr>
          <w:rFonts w:ascii="仿宋" w:eastAsia="仿宋" w:hAnsi="仿宋" w:cs="仿宋" w:hint="eastAsia"/>
        </w:rPr>
        <w:t>指在为完成特定的工作任务和事业发展目标所发生的支出。</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十四、上缴上级支出</w:t>
      </w:r>
      <w:r>
        <w:rPr>
          <w:rFonts w:ascii="仿宋" w:eastAsia="仿宋" w:hAnsi="仿宋" w:cs="仿宋"/>
          <w:b/>
        </w:rPr>
        <w:t>：</w:t>
      </w:r>
      <w:r>
        <w:rPr>
          <w:rFonts w:ascii="仿宋" w:eastAsia="仿宋" w:hAnsi="仿宋" w:cs="仿宋" w:hint="eastAsia"/>
        </w:rPr>
        <w:t>指事业单位按照财政部门和主管部门的规定上缴上级单位的支出。</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十五、经营支出</w:t>
      </w:r>
      <w:r>
        <w:rPr>
          <w:rFonts w:ascii="仿宋" w:eastAsia="仿宋" w:hAnsi="仿宋" w:cs="仿宋"/>
          <w:b/>
        </w:rPr>
        <w:t>：</w:t>
      </w:r>
      <w:r>
        <w:rPr>
          <w:rFonts w:ascii="仿宋" w:eastAsia="仿宋" w:hAnsi="仿宋" w:cs="仿宋" w:hint="eastAsia"/>
        </w:rPr>
        <w:t>指事业单位在专业业务活动及其辅助活动之外开展非独立核算经营活动发生的支出。</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十六、对附属单位补助支出</w:t>
      </w:r>
      <w:r>
        <w:rPr>
          <w:rFonts w:ascii="仿宋" w:eastAsia="仿宋" w:hAnsi="仿宋" w:cs="仿宋"/>
          <w:b/>
        </w:rPr>
        <w:t>：</w:t>
      </w:r>
      <w:r>
        <w:rPr>
          <w:rFonts w:ascii="仿宋" w:eastAsia="仿宋" w:hAnsi="仿宋" w:cs="仿宋" w:hint="eastAsia"/>
        </w:rPr>
        <w:t>指事业单位用财政拨款收入之外的收入对附属单位补助发生的支出。</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十七、“三公”经费</w:t>
      </w:r>
      <w:r>
        <w:rPr>
          <w:rFonts w:ascii="仿宋" w:eastAsia="仿宋" w:hAnsi="仿宋" w:cs="仿宋"/>
          <w:b/>
        </w:rPr>
        <w:t>：</w:t>
      </w:r>
      <w:r>
        <w:rPr>
          <w:rFonts w:ascii="仿宋" w:eastAsia="仿宋" w:hAnsi="仿宋" w:cs="仿宋" w:hint="eastAsia"/>
        </w:rPr>
        <w:t>指部门用一般公共预算财政拨款安排的因公出国（境）费、公务用车购置及运行维护费和公务接待费。其中，因公出国（境）</w:t>
      </w:r>
      <w:proofErr w:type="gramStart"/>
      <w:r>
        <w:rPr>
          <w:rFonts w:ascii="仿宋" w:eastAsia="仿宋" w:hAnsi="仿宋" w:cs="仿宋" w:hint="eastAsia"/>
        </w:rPr>
        <w:t>费反映</w:t>
      </w:r>
      <w:proofErr w:type="gramEnd"/>
      <w:r>
        <w:rPr>
          <w:rFonts w:ascii="仿宋" w:eastAsia="仿宋" w:hAnsi="仿宋" w:cs="仿宋" w:hint="eastAsia"/>
        </w:rPr>
        <w:t>单位公务出国（境）的国际旅费、国外城市间交通费、住宿费、伙食费、培训费、公杂费等支出；公务用车购置及运行维护费反映单位公务用车购置支出（</w:t>
      </w:r>
      <w:proofErr w:type="gramStart"/>
      <w:r>
        <w:rPr>
          <w:rFonts w:ascii="仿宋" w:eastAsia="仿宋" w:hAnsi="仿宋" w:cs="仿宋" w:hint="eastAsia"/>
        </w:rPr>
        <w:t>含车辆</w:t>
      </w:r>
      <w:proofErr w:type="gramEnd"/>
      <w:r>
        <w:rPr>
          <w:rFonts w:ascii="仿宋" w:eastAsia="仿宋" w:hAnsi="仿宋" w:cs="仿宋" w:hint="eastAsia"/>
        </w:rPr>
        <w:t>购置税、牌照费）以及按规定保留的公务用车燃料费、维修费、过路过桥费、保险费、安全奖励费用等支出；公务接待</w:t>
      </w:r>
      <w:proofErr w:type="gramStart"/>
      <w:r>
        <w:rPr>
          <w:rFonts w:ascii="仿宋" w:eastAsia="仿宋" w:hAnsi="仿宋" w:cs="仿宋" w:hint="eastAsia"/>
        </w:rPr>
        <w:t>费反映</w:t>
      </w:r>
      <w:proofErr w:type="gramEnd"/>
      <w:r>
        <w:rPr>
          <w:rFonts w:ascii="仿宋" w:eastAsia="仿宋" w:hAnsi="仿宋" w:cs="仿宋" w:hint="eastAsia"/>
        </w:rPr>
        <w:t>单位按规定开支的各类公务接待（含外宾接待）费用。</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十八、机关运行经费</w:t>
      </w:r>
      <w:r>
        <w:rPr>
          <w:rFonts w:ascii="仿宋" w:eastAsia="仿宋" w:hAnsi="仿宋" w:cs="仿宋"/>
          <w:b/>
        </w:rPr>
        <w:t>：</w:t>
      </w:r>
      <w:r>
        <w:rPr>
          <w:rFonts w:ascii="仿宋" w:eastAsia="仿宋" w:hAnsi="仿宋" w:cs="仿宋" w:hint="eastAsia"/>
        </w:rPr>
        <w:t>指行政单位（含参照公务员法管理的事业单位）使用一般公共预算安排的基本支出中的公用经费支出，包括办公及印刷费、邮电费、差旅费、会议费、福利费、日常维修费、专用材料及一般设备购置费、办公用房水电</w:t>
      </w:r>
      <w:r>
        <w:rPr>
          <w:rFonts w:ascii="仿宋" w:eastAsia="仿宋" w:hAnsi="仿宋" w:cs="仿宋" w:hint="eastAsia"/>
        </w:rPr>
        <w:lastRenderedPageBreak/>
        <w:t>费、办公用房取暖费、办公用房物业管理费、公务用车运行维护费及其他费用。</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十九、社会保障和就业支出(类)民政管理事务(款)其他民政管理事务支出(项)</w:t>
      </w:r>
      <w:r>
        <w:rPr>
          <w:rFonts w:ascii="仿宋" w:eastAsia="仿宋" w:hAnsi="仿宋" w:cs="仿宋"/>
          <w:b/>
        </w:rPr>
        <w:t>：</w:t>
      </w:r>
      <w:r>
        <w:rPr>
          <w:rFonts w:ascii="仿宋" w:eastAsia="仿宋" w:hAnsi="仿宋" w:cs="仿宋" w:hint="eastAsia"/>
        </w:rPr>
        <w:t>反映民政部门接待来访、法制建设、政策宣传方面的支出，以及开展社会救助、社会福利、养老服务、社会事务、信息化建设等方面的支出。</w:t>
      </w:r>
    </w:p>
    <w:p w:rsidR="00B579FB" w:rsidRDefault="00104F77">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二十、其他支出(类)彩票公益金安排的支出(款)用于社会福利的彩票公益金支出(项)</w:t>
      </w:r>
      <w:r>
        <w:rPr>
          <w:rFonts w:ascii="仿宋" w:eastAsia="仿宋" w:hAnsi="仿宋" w:cs="仿宋"/>
          <w:b/>
        </w:rPr>
        <w:t>：</w:t>
      </w:r>
      <w:r>
        <w:rPr>
          <w:rFonts w:ascii="仿宋" w:eastAsia="仿宋" w:hAnsi="仿宋" w:cs="仿宋" w:hint="eastAsia"/>
        </w:rPr>
        <w:t>反映用于社会福利和社会救助的彩票公益金支出。</w:t>
      </w:r>
    </w:p>
    <w:sectPr w:rsidR="00B579FB" w:rsidSect="00B579FB">
      <w:pgSz w:w="11906" w:h="16838"/>
      <w:pgMar w:top="1440" w:right="1080" w:bottom="1440" w:left="1080" w:header="170" w:footer="280" w:gutter="0"/>
      <w:pgNumType w:fmt="numberInDash"/>
      <w:cols w:space="720"/>
      <w:formProt w:val="0"/>
      <w:docGrid w:linePitch="10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1CC8" w:rsidRDefault="00F61CC8" w:rsidP="00B579FB">
      <w:r>
        <w:separator/>
      </w:r>
    </w:p>
  </w:endnote>
  <w:endnote w:type="continuationSeparator" w:id="0">
    <w:p w:rsidR="00F61CC8" w:rsidRDefault="00F61CC8" w:rsidP="00B579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Liberation Sans">
    <w:altName w:val="Arial Unicode MS"/>
    <w:charset w:val="86"/>
    <w:family w:val="roman"/>
    <w:pitch w:val="default"/>
    <w:sig w:usb0="00000000" w:usb1="500078FF" w:usb2="00000021" w:usb3="00000000" w:csb0="600001BF" w:csb1="DFF70000"/>
  </w:font>
  <w:font w:name="Liberation Mono">
    <w:altName w:val="Arial Unicode MS"/>
    <w:charset w:val="86"/>
    <w:family w:val="roman"/>
    <w:pitch w:val="default"/>
    <w:sig w:usb0="00000000" w:usb1="400078FF" w:usb2="00000001" w:usb3="00000000" w:csb0="600001BF" w:csb1="DFF70000"/>
  </w:font>
  <w:font w:name="新宋体">
    <w:panose1 w:val="02010609030101010101"/>
    <w:charset w:val="86"/>
    <w:family w:val="modern"/>
    <w:pitch w:val="fixed"/>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DBA" w:rsidRDefault="00863DBA">
    <w:pPr>
      <w:pStyle w:val="a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pPr>
    <w:r>
      <w:pict>
        <v:shapetype id="_x0000_t202" coordsize="21600,21600" o:spt="202" path="m,l,21600r21600,l21600,xe">
          <v:stroke joinstyle="miter"/>
          <v:path gradientshapeok="t" o:connecttype="rect"/>
        </v:shapetype>
        <v:shape id="_x0000_s3077" type="#_x0000_t202" style="position:absolute;left:0;text-align:left;margin-left:0;margin-top:0;width:2in;height:2in;z-index:251657728;mso-wrap-style:none;mso-position-horizontal:center;mso-position-horizontal-relative:margin" filled="f" stroked="f">
          <v:textbox style="mso-fit-shape-to-text:t" inset="0,0,0,0">
            <w:txbxContent>
              <w:p w:rsidR="00B579FB" w:rsidRDefault="00B579FB">
                <w:pPr>
                  <w:pStyle w:val="a5"/>
                </w:pPr>
                <w:r>
                  <w:rPr>
                    <w:rFonts w:hint="eastAsia"/>
                  </w:rPr>
                  <w:fldChar w:fldCharType="begin"/>
                </w:r>
                <w:r w:rsidR="00104F77">
                  <w:rPr>
                    <w:rFonts w:hint="eastAsia"/>
                  </w:rPr>
                  <w:instrText xml:space="preserve"> PAGE  \* MERGEFORMAT </w:instrText>
                </w:r>
                <w:r>
                  <w:rPr>
                    <w:rFonts w:hint="eastAsia"/>
                  </w:rPr>
                  <w:fldChar w:fldCharType="separate"/>
                </w:r>
                <w:r w:rsidR="00166E4E">
                  <w:rPr>
                    <w:noProof/>
                  </w:rPr>
                  <w:t>- 14 -</w:t>
                </w:r>
                <w:r>
                  <w:rPr>
                    <w:rFonts w:hint="eastAsia"/>
                  </w:rPr>
                  <w:fldChar w:fldCharType="end"/>
                </w:r>
              </w:p>
            </w:txbxContent>
          </v:textbox>
          <w10:wrap anchorx="margin"/>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pPr>
    <w:r>
      <w:pict>
        <v:shapetype id="_x0000_t202" coordsize="21600,21600" o:spt="202" path="m,l,21600r21600,l21600,xe">
          <v:stroke joinstyle="miter"/>
          <v:path gradientshapeok="t" o:connecttype="rect"/>
        </v:shapetype>
        <v:shape id="_x0000_s3078" type="#_x0000_t202" style="position:absolute;left:0;text-align:left;margin-left:0;margin-top:0;width:2in;height:2in;z-index:251658752;mso-wrap-style:none;mso-position-horizontal:center;mso-position-horizontal-relative:margin" filled="f" stroked="f">
          <v:textbox style="mso-fit-shape-to-text:t" inset="0,0,0,0">
            <w:txbxContent>
              <w:p w:rsidR="00B579FB" w:rsidRDefault="00B579FB">
                <w:pPr>
                  <w:pStyle w:val="a5"/>
                </w:pPr>
                <w:r>
                  <w:rPr>
                    <w:rFonts w:hint="eastAsia"/>
                  </w:rPr>
                  <w:fldChar w:fldCharType="begin"/>
                </w:r>
                <w:r w:rsidR="00104F77">
                  <w:rPr>
                    <w:rFonts w:hint="eastAsia"/>
                  </w:rPr>
                  <w:instrText xml:space="preserve"> PAGE  \* MERGEFORMAT </w:instrText>
                </w:r>
                <w:r>
                  <w:rPr>
                    <w:rFonts w:hint="eastAsia"/>
                  </w:rPr>
                  <w:fldChar w:fldCharType="separate"/>
                </w:r>
                <w:r w:rsidR="00166E4E">
                  <w:rPr>
                    <w:noProof/>
                  </w:rPr>
                  <w:t>- 17 -</w:t>
                </w:r>
                <w:r>
                  <w:rPr>
                    <w:rFonts w:hint="eastAsia"/>
                  </w:rPr>
                  <w:fldChar w:fldCharType="end"/>
                </w:r>
              </w:p>
            </w:txbxContent>
          </v:textbox>
          <w10:wrap anchorx="margin"/>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pPr>
    <w:r>
      <w:pict>
        <v:shapetype id="_x0000_t202" coordsize="21600,21600" o:spt="202" path="m,l,21600r21600,l21600,xe">
          <v:stroke joinstyle="miter"/>
          <v:path gradientshapeok="t" o:connecttype="rect"/>
        </v:shapetype>
        <v:shape id="_x0000_s3079" type="#_x0000_t202" style="position:absolute;left:0;text-align:left;margin-left:0;margin-top:0;width:2in;height:2in;z-index:251659776;mso-wrap-style:none;mso-position-horizontal:center;mso-position-horizontal-relative:margin" filled="f" stroked="f">
          <v:textbox style="mso-fit-shape-to-text:t" inset="0,0,0,0">
            <w:txbxContent>
              <w:p w:rsidR="00B579FB" w:rsidRDefault="00B579FB">
                <w:pPr>
                  <w:pStyle w:val="a5"/>
                </w:pPr>
                <w:r>
                  <w:rPr>
                    <w:rFonts w:hint="eastAsia"/>
                  </w:rPr>
                  <w:fldChar w:fldCharType="begin"/>
                </w:r>
                <w:r w:rsidR="00104F77">
                  <w:rPr>
                    <w:rFonts w:hint="eastAsia"/>
                  </w:rPr>
                  <w:instrText xml:space="preserve"> PAGE  \* MERGEFORMAT </w:instrText>
                </w:r>
                <w:r>
                  <w:rPr>
                    <w:rFonts w:hint="eastAsia"/>
                  </w:rPr>
                  <w:fldChar w:fldCharType="separate"/>
                </w:r>
                <w:r w:rsidR="00166E4E">
                  <w:rPr>
                    <w:noProof/>
                  </w:rPr>
                  <w:t>- 18 -</w:t>
                </w:r>
                <w:r>
                  <w:rPr>
                    <w:rFonts w:hint="eastAsia"/>
                  </w:rPr>
                  <w:fldChar w:fldCharType="end"/>
                </w:r>
              </w:p>
            </w:txbxContent>
          </v:textbox>
          <w10:wrap anchorx="margin"/>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pPr>
    <w:r>
      <w:pict>
        <v:shapetype id="_x0000_t202" coordsize="21600,21600" o:spt="202" path="m,l,21600r21600,l21600,xe">
          <v:stroke joinstyle="miter"/>
          <v:path gradientshapeok="t" o:connecttype="rect"/>
        </v:shapetype>
        <v:shape id="_x0000_s3080" type="#_x0000_t202" style="position:absolute;left:0;text-align:left;margin-left:0;margin-top:0;width:2in;height:2in;z-index:251660800;mso-wrap-style:none;mso-position-horizontal:center;mso-position-horizontal-relative:margin" filled="f" stroked="f">
          <v:textbox style="mso-fit-shape-to-text:t" inset="0,0,0,0">
            <w:txbxContent>
              <w:p w:rsidR="00B579FB" w:rsidRDefault="00B579FB">
                <w:pPr>
                  <w:pStyle w:val="a5"/>
                </w:pPr>
                <w:r>
                  <w:rPr>
                    <w:rFonts w:hint="eastAsia"/>
                  </w:rPr>
                  <w:fldChar w:fldCharType="begin"/>
                </w:r>
                <w:r w:rsidR="00104F77">
                  <w:rPr>
                    <w:rFonts w:hint="eastAsia"/>
                  </w:rPr>
                  <w:instrText xml:space="preserve"> PAGE  \* MERGEFORMAT </w:instrText>
                </w:r>
                <w:r>
                  <w:rPr>
                    <w:rFonts w:hint="eastAsia"/>
                  </w:rPr>
                  <w:fldChar w:fldCharType="separate"/>
                </w:r>
                <w:r w:rsidR="00166E4E">
                  <w:rPr>
                    <w:noProof/>
                  </w:rPr>
                  <w:t>- 21 -</w:t>
                </w:r>
                <w:r>
                  <w:rPr>
                    <w:rFonts w:hint="eastAsia"/>
                  </w:rPr>
                  <w:fldChar w:fldCharType="end"/>
                </w:r>
              </w:p>
            </w:txbxContent>
          </v:textbox>
          <w10:wrap anchorx="margin"/>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pPr>
    <w:r>
      <w:pict>
        <v:shapetype id="_x0000_t202" coordsize="21600,21600" o:spt="202" path="m,l,21600r21600,l21600,xe">
          <v:stroke joinstyle="miter"/>
          <v:path gradientshapeok="t" o:connecttype="rect"/>
        </v:shapetype>
        <v:shape id="_x0000_s3081" type="#_x0000_t202" style="position:absolute;left:0;text-align:left;margin-left:0;margin-top:0;width:2in;height:2in;z-index:251661824;mso-wrap-style:none;mso-position-horizontal:center;mso-position-horizontal-relative:margin" filled="f" stroked="f">
          <v:textbox style="mso-fit-shape-to-text:t" inset="0,0,0,0">
            <w:txbxContent>
              <w:p w:rsidR="00B579FB" w:rsidRDefault="00B579FB">
                <w:pPr>
                  <w:pStyle w:val="a5"/>
                </w:pPr>
                <w:r>
                  <w:rPr>
                    <w:rFonts w:hint="eastAsia"/>
                  </w:rPr>
                  <w:fldChar w:fldCharType="begin"/>
                </w:r>
                <w:r w:rsidR="00104F77">
                  <w:rPr>
                    <w:rFonts w:hint="eastAsia"/>
                  </w:rPr>
                  <w:instrText xml:space="preserve"> PAGE  \* MERGEFORMAT </w:instrText>
                </w:r>
                <w:r>
                  <w:rPr>
                    <w:rFonts w:hint="eastAsia"/>
                  </w:rPr>
                  <w:fldChar w:fldCharType="separate"/>
                </w:r>
                <w:r w:rsidR="00166E4E">
                  <w:rPr>
                    <w:noProof/>
                  </w:rPr>
                  <w:t>- 22 -</w:t>
                </w:r>
                <w:r>
                  <w:rPr>
                    <w:rFonts w:hint="eastAsia"/>
                  </w:rPr>
                  <w:fldChar w:fldCharType="end"/>
                </w:r>
              </w:p>
            </w:txbxContent>
          </v:textbox>
          <w10:wrap anchorx="margin"/>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pPr>
    <w:r>
      <w:pict>
        <v:shapetype id="_x0000_t202" coordsize="21600,21600" o:spt="202" path="m,l,21600r21600,l21600,xe">
          <v:stroke joinstyle="miter"/>
          <v:path gradientshapeok="t" o:connecttype="rect"/>
        </v:shapetype>
        <v:shape id="_x0000_s3082" type="#_x0000_t202" style="position:absolute;left:0;text-align:left;margin-left:0;margin-top:0;width:2in;height:2in;z-index:251662848;mso-wrap-style:none;mso-position-horizontal:center;mso-position-horizontal-relative:margin" filled="f" stroked="f">
          <v:textbox style="mso-fit-shape-to-text:t" inset="0,0,0,0">
            <w:txbxContent>
              <w:p w:rsidR="00B579FB" w:rsidRDefault="00B579FB">
                <w:pPr>
                  <w:pStyle w:val="a5"/>
                </w:pPr>
                <w:r>
                  <w:rPr>
                    <w:rFonts w:hint="eastAsia"/>
                  </w:rPr>
                  <w:fldChar w:fldCharType="begin"/>
                </w:r>
                <w:r w:rsidR="00104F77">
                  <w:rPr>
                    <w:rFonts w:hint="eastAsia"/>
                  </w:rPr>
                  <w:instrText xml:space="preserve"> PAGE  \* MERGEFORMAT </w:instrText>
                </w:r>
                <w:r>
                  <w:rPr>
                    <w:rFonts w:hint="eastAsia"/>
                  </w:rPr>
                  <w:fldChar w:fldCharType="separate"/>
                </w:r>
                <w:r w:rsidR="00166E4E">
                  <w:rPr>
                    <w:noProof/>
                  </w:rPr>
                  <w:t>- 24 -</w:t>
                </w:r>
                <w:r>
                  <w:rPr>
                    <w:rFonts w:hint="eastAsia"/>
                  </w:rPr>
                  <w:fldChar w:fldCharType="end"/>
                </w:r>
              </w:p>
            </w:txbxContent>
          </v:textbox>
          <w10:wrap anchorx="margin"/>
        </v:shape>
      </w:pic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pPr>
    <w:r>
      <w:pict>
        <v:shapetype id="_x0000_t202" coordsize="21600,21600" o:spt="202" path="m,l,21600r21600,l21600,xe">
          <v:stroke joinstyle="miter"/>
          <v:path gradientshapeok="t" o:connecttype="rect"/>
        </v:shapetype>
        <v:shape id="_x0000_s3086" type="#_x0000_t202" style="position:absolute;left:0;text-align:left;margin-left:0;margin-top:0;width:2in;height:2in;z-index:251663872;mso-wrap-style:none;mso-position-horizontal:center;mso-position-horizontal-relative:margin" filled="f" stroked="f">
          <v:textbox style="mso-fit-shape-to-text:t" inset="0,0,0,0">
            <w:txbxContent>
              <w:p w:rsidR="00B579FB" w:rsidRDefault="00B579FB">
                <w:pPr>
                  <w:pStyle w:val="a5"/>
                </w:pPr>
                <w:r>
                  <w:rPr>
                    <w:rFonts w:hint="eastAsia"/>
                  </w:rPr>
                  <w:fldChar w:fldCharType="begin"/>
                </w:r>
                <w:r w:rsidR="00104F77">
                  <w:rPr>
                    <w:rFonts w:hint="eastAsia"/>
                  </w:rPr>
                  <w:instrText xml:space="preserve"> PAGE  \* MERGEFORMAT </w:instrText>
                </w:r>
                <w:r>
                  <w:rPr>
                    <w:rFonts w:hint="eastAsia"/>
                  </w:rPr>
                  <w:fldChar w:fldCharType="separate"/>
                </w:r>
                <w:r w:rsidR="00166E4E">
                  <w:rPr>
                    <w:noProof/>
                  </w:rPr>
                  <w:t>- 34 -</w:t>
                </w:r>
                <w:r>
                  <w:rPr>
                    <w:rFonts w:hint="eastAsia"/>
                  </w:rPr>
                  <w:fldChar w:fldCharType="end"/>
                </w:r>
              </w:p>
            </w:txbxContent>
          </v:textbox>
          <w10:wrap anchorx="margin"/>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DBA" w:rsidRDefault="00863DBA">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DBA" w:rsidRDefault="00863DBA">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rPr>
        <w:rFonts w:ascii="黑体" w:eastAsia="黑体" w:hAnsi="黑体" w:cs="黑体"/>
      </w:rPr>
    </w:pPr>
    <w:r>
      <w:rPr>
        <w:rFonts w:ascii="黑体" w:eastAsia="黑体" w:hAnsi="黑体" w:cs="黑体"/>
      </w:rPr>
      <w:pict>
        <v:shapetype id="_x0000_t202" coordsize="21600,21600" o:spt="202" path="m,l,21600r21600,l21600,xe">
          <v:stroke joinstyle="miter"/>
          <v:path gradientshapeok="t" o:connecttype="rect"/>
        </v:shapetype>
        <v:shape id="_x0000_s3073" type="#_x0000_t202" style="position:absolute;left:0;text-align:left;margin-left:0;margin-top:0;width:2in;height:2in;z-index:251651584;mso-wrap-style:none;mso-position-horizontal:center;mso-position-horizontal-relative:margin" filled="f" stroked="f">
          <v:textbox style="mso-fit-shape-to-text:t" inset="0,0,0,0">
            <w:txbxContent>
              <w:p w:rsidR="00B579FB" w:rsidRDefault="00B579FB">
                <w:pPr>
                  <w:pStyle w:val="a5"/>
                  <w:rPr>
                    <w:rFonts w:ascii="黑体" w:eastAsia="黑体" w:hAnsi="黑体" w:cs="黑体"/>
                  </w:rPr>
                </w:pPr>
                <w:r>
                  <w:rPr>
                    <w:rFonts w:ascii="黑体" w:eastAsia="黑体" w:hAnsi="黑体" w:cs="黑体" w:hint="eastAsia"/>
                  </w:rPr>
                  <w:fldChar w:fldCharType="begin"/>
                </w:r>
                <w:r w:rsidR="00104F77">
                  <w:rPr>
                    <w:rFonts w:ascii="黑体" w:eastAsia="黑体" w:hAnsi="黑体" w:cs="黑体" w:hint="eastAsia"/>
                  </w:rPr>
                  <w:instrText xml:space="preserve"> PAGE  \* MERGEFORMAT </w:instrText>
                </w:r>
                <w:r>
                  <w:rPr>
                    <w:rFonts w:ascii="黑体" w:eastAsia="黑体" w:hAnsi="黑体" w:cs="黑体" w:hint="eastAsia"/>
                  </w:rPr>
                  <w:fldChar w:fldCharType="separate"/>
                </w:r>
                <w:r w:rsidR="00166E4E">
                  <w:rPr>
                    <w:rFonts w:ascii="黑体" w:eastAsia="黑体" w:hAnsi="黑体" w:cs="黑体"/>
                    <w:noProof/>
                  </w:rPr>
                  <w:t>- 1 -</w:t>
                </w:r>
                <w:r>
                  <w:rPr>
                    <w:rFonts w:ascii="黑体" w:eastAsia="黑体" w:hAnsi="黑体" w:cs="黑体" w:hint="eastAsia"/>
                  </w:rPr>
                  <w:fldChar w:fldCharType="end"/>
                </w:r>
              </w:p>
            </w:txbxContent>
          </v:textbox>
          <w10:wrap anchorx="margin"/>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rPr>
        <w:rFonts w:ascii="黑体" w:eastAsia="黑体" w:hAnsi="黑体" w:cs="黑体"/>
      </w:rPr>
    </w:pPr>
    <w:r>
      <w:rPr>
        <w:rFonts w:ascii="黑体" w:eastAsia="黑体" w:hAnsi="黑体" w:cs="黑体"/>
      </w:rPr>
      <w:pict>
        <v:shapetype id="_x0000_t202" coordsize="21600,21600" o:spt="202" path="m,l,21600r21600,l21600,xe">
          <v:stroke joinstyle="miter"/>
          <v:path gradientshapeok="t" o:connecttype="rect"/>
        </v:shapetype>
        <v:shape id="_x0000_s3089" type="#_x0000_t202" style="position:absolute;left:0;text-align:left;margin-left:0;margin-top:0;width:2in;height:2in;z-index:251652608;mso-wrap-style:none;mso-position-horizontal:center;mso-position-horizontal-relative:margin" filled="f" stroked="f">
          <v:textbox style="mso-fit-shape-to-text:t" inset="0,0,0,0">
            <w:txbxContent>
              <w:p w:rsidR="00B579FB" w:rsidRDefault="00B579FB">
                <w:pPr>
                  <w:pStyle w:val="a5"/>
                  <w:rPr>
                    <w:rFonts w:ascii="黑体" w:eastAsia="黑体" w:hAnsi="黑体" w:cs="黑体"/>
                  </w:rPr>
                </w:pPr>
                <w:r>
                  <w:rPr>
                    <w:rFonts w:ascii="黑体" w:eastAsia="黑体" w:hAnsi="黑体" w:cs="黑体" w:hint="eastAsia"/>
                  </w:rPr>
                  <w:fldChar w:fldCharType="begin"/>
                </w:r>
                <w:r w:rsidR="00104F77">
                  <w:rPr>
                    <w:rFonts w:ascii="黑体" w:eastAsia="黑体" w:hAnsi="黑体" w:cs="黑体" w:hint="eastAsia"/>
                  </w:rPr>
                  <w:instrText xml:space="preserve"> PAGE  \* MERGEFORMAT </w:instrText>
                </w:r>
                <w:r>
                  <w:rPr>
                    <w:rFonts w:ascii="黑体" w:eastAsia="黑体" w:hAnsi="黑体" w:cs="黑体" w:hint="eastAsia"/>
                  </w:rPr>
                  <w:fldChar w:fldCharType="separate"/>
                </w:r>
                <w:r w:rsidR="00166E4E">
                  <w:rPr>
                    <w:rFonts w:ascii="黑体" w:eastAsia="黑体" w:hAnsi="黑体" w:cs="黑体"/>
                    <w:noProof/>
                  </w:rPr>
                  <w:t>- 7 -</w:t>
                </w:r>
                <w:r>
                  <w:rPr>
                    <w:rFonts w:ascii="黑体" w:eastAsia="黑体" w:hAnsi="黑体" w:cs="黑体" w:hint="eastAsia"/>
                  </w:rPr>
                  <w:fldChar w:fldCharType="end"/>
                </w:r>
              </w:p>
            </w:txbxContent>
          </v:textbox>
          <w10:wrap anchorx="margin"/>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pPr>
    <w:r>
      <w:pict>
        <v:shapetype id="_x0000_t202" coordsize="21600,21600" o:spt="202" path="m,l,21600r21600,l21600,xe">
          <v:stroke joinstyle="miter"/>
          <v:path gradientshapeok="t" o:connecttype="rect"/>
        </v:shapetype>
        <v:shape id="_x0000_s3087" type="#_x0000_t202" style="position:absolute;left:0;text-align:left;margin-left:0;margin-top:0;width:2in;height:2in;z-index:251653632;mso-wrap-style:none;mso-position-horizontal:center;mso-position-horizontal-relative:margin" filled="f" stroked="f">
          <v:textbox style="mso-fit-shape-to-text:t" inset="0,0,0,0">
            <w:txbxContent>
              <w:p w:rsidR="00B579FB" w:rsidRDefault="00B579FB">
                <w:pPr>
                  <w:pStyle w:val="a5"/>
                </w:pPr>
                <w:r>
                  <w:rPr>
                    <w:rFonts w:hint="eastAsia"/>
                  </w:rPr>
                  <w:fldChar w:fldCharType="begin"/>
                </w:r>
                <w:r w:rsidR="00104F77">
                  <w:rPr>
                    <w:rFonts w:hint="eastAsia"/>
                  </w:rPr>
                  <w:instrText xml:space="preserve"> PAGE  \* MERGEFORMAT </w:instrText>
                </w:r>
                <w:r>
                  <w:rPr>
                    <w:rFonts w:hint="eastAsia"/>
                  </w:rPr>
                  <w:fldChar w:fldCharType="separate"/>
                </w:r>
                <w:r w:rsidR="00166E4E">
                  <w:rPr>
                    <w:noProof/>
                  </w:rPr>
                  <w:t>- 9 -</w:t>
                </w:r>
                <w:r>
                  <w:rPr>
                    <w:rFonts w:hint="eastAsia"/>
                  </w:rPr>
                  <w:fldChar w:fldCharType="end"/>
                </w:r>
              </w:p>
            </w:txbxContent>
          </v:textbox>
          <w10:wrap anchorx="margin"/>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pPr>
    <w:r>
      <w:pict>
        <v:shapetype id="_x0000_t202" coordsize="21600,21600" o:spt="202" path="m,l,21600r21600,l21600,xe">
          <v:stroke joinstyle="miter"/>
          <v:path gradientshapeok="t" o:connecttype="rect"/>
        </v:shapetype>
        <v:shape id="_x0000_s3088" type="#_x0000_t202" style="position:absolute;left:0;text-align:left;margin-left:0;margin-top:0;width:2in;height:2in;z-index:251654656;mso-wrap-style:none;mso-position-horizontal:center;mso-position-horizontal-relative:margin" filled="f" stroked="f">
          <v:textbox style="mso-fit-shape-to-text:t" inset="0,0,0,0">
            <w:txbxContent>
              <w:p w:rsidR="00B579FB" w:rsidRDefault="00B579FB">
                <w:pPr>
                  <w:pStyle w:val="a5"/>
                </w:pPr>
                <w:r>
                  <w:rPr>
                    <w:rFonts w:hint="eastAsia"/>
                  </w:rPr>
                  <w:fldChar w:fldCharType="begin"/>
                </w:r>
                <w:r w:rsidR="00104F77">
                  <w:rPr>
                    <w:rFonts w:hint="eastAsia"/>
                  </w:rPr>
                  <w:instrText xml:space="preserve"> PAGE  \* MERGEFORMAT </w:instrText>
                </w:r>
                <w:r>
                  <w:rPr>
                    <w:rFonts w:hint="eastAsia"/>
                  </w:rPr>
                  <w:fldChar w:fldCharType="separate"/>
                </w:r>
                <w:r w:rsidR="00166E4E">
                  <w:rPr>
                    <w:noProof/>
                  </w:rPr>
                  <w:t>- 10 -</w:t>
                </w:r>
                <w:r>
                  <w:rPr>
                    <w:rFonts w:hint="eastAsia"/>
                  </w:rPr>
                  <w:fldChar w:fldCharType="end"/>
                </w:r>
              </w:p>
            </w:txbxContent>
          </v:textbox>
          <w10:wrap anchorx="margin"/>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pPr>
    <w:r>
      <w:pict>
        <v:shapetype id="_x0000_t202" coordsize="21600,21600" o:spt="202" path="m,l,21600r21600,l21600,xe">
          <v:stroke joinstyle="miter"/>
          <v:path gradientshapeok="t" o:connecttype="rect"/>
        </v:shapetype>
        <v:shape id="_x0000_s3075" type="#_x0000_t202" style="position:absolute;left:0;text-align:left;margin-left:0;margin-top:0;width:2in;height:2in;z-index:251655680;mso-wrap-style:none;mso-position-horizontal:center;mso-position-horizontal-relative:margin" filled="f" stroked="f">
          <v:textbox style="mso-fit-shape-to-text:t" inset="0,0,0,0">
            <w:txbxContent>
              <w:p w:rsidR="00B579FB" w:rsidRDefault="00B579FB">
                <w:pPr>
                  <w:pStyle w:val="a5"/>
                </w:pPr>
                <w:r>
                  <w:rPr>
                    <w:rFonts w:hint="eastAsia"/>
                  </w:rPr>
                  <w:fldChar w:fldCharType="begin"/>
                </w:r>
                <w:r w:rsidR="00104F77">
                  <w:rPr>
                    <w:rFonts w:hint="eastAsia"/>
                  </w:rPr>
                  <w:instrText xml:space="preserve"> PAGE  \* MERGEFORMAT </w:instrText>
                </w:r>
                <w:r>
                  <w:rPr>
                    <w:rFonts w:hint="eastAsia"/>
                  </w:rPr>
                  <w:fldChar w:fldCharType="separate"/>
                </w:r>
                <w:r w:rsidR="00166E4E">
                  <w:rPr>
                    <w:noProof/>
                  </w:rPr>
                  <w:t>- 11 -</w:t>
                </w:r>
                <w:r>
                  <w:rPr>
                    <w:rFonts w:hint="eastAsia"/>
                  </w:rPr>
                  <w:fldChar w:fldCharType="end"/>
                </w:r>
              </w:p>
            </w:txbxContent>
          </v:textbox>
          <w10:wrap anchorx="margin"/>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F61CC8">
    <w:pPr>
      <w:pStyle w:val="a5"/>
      <w:jc w:val="center"/>
    </w:pPr>
    <w:r>
      <w:pict>
        <v:shapetype id="_x0000_t202" coordsize="21600,21600" o:spt="202" path="m,l,21600r21600,l21600,xe">
          <v:stroke joinstyle="miter"/>
          <v:path gradientshapeok="t" o:connecttype="rect"/>
        </v:shapetype>
        <v:shape id="_x0000_s3076" type="#_x0000_t202" style="position:absolute;left:0;text-align:left;margin-left:0;margin-top:0;width:2in;height:2in;z-index:251656704;mso-wrap-style:none;mso-position-horizontal:center;mso-position-horizontal-relative:margin" filled="f" stroked="f">
          <v:textbox style="mso-fit-shape-to-text:t" inset="0,0,0,0">
            <w:txbxContent>
              <w:p w:rsidR="00B579FB" w:rsidRDefault="00B579FB">
                <w:pPr>
                  <w:pStyle w:val="a5"/>
                </w:pPr>
                <w:r>
                  <w:rPr>
                    <w:rFonts w:hint="eastAsia"/>
                  </w:rPr>
                  <w:fldChar w:fldCharType="begin"/>
                </w:r>
                <w:r w:rsidR="00104F77">
                  <w:rPr>
                    <w:rFonts w:hint="eastAsia"/>
                  </w:rPr>
                  <w:instrText xml:space="preserve"> PAGE  \* MERGEFORMAT </w:instrText>
                </w:r>
                <w:r>
                  <w:rPr>
                    <w:rFonts w:hint="eastAsia"/>
                  </w:rPr>
                  <w:fldChar w:fldCharType="separate"/>
                </w:r>
                <w:r w:rsidR="00166E4E">
                  <w:rPr>
                    <w:noProof/>
                  </w:rPr>
                  <w:t>- 13 -</w:t>
                </w:r>
                <w:r>
                  <w:rPr>
                    <w:rFonts w:hint="eastAsia"/>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1CC8" w:rsidRDefault="00F61CC8">
      <w:r>
        <w:separator/>
      </w:r>
    </w:p>
  </w:footnote>
  <w:footnote w:type="continuationSeparator" w:id="0">
    <w:p w:rsidR="00F61CC8" w:rsidRDefault="00F61C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DBA" w:rsidRDefault="00863DBA">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104F77">
    <w:pPr>
      <w:pStyle w:val="a6"/>
      <w:pBdr>
        <w:bottom w:val="single" w:sz="4" w:space="1" w:color="000000"/>
      </w:pBdr>
      <w:jc w:val="both"/>
      <w:rPr>
        <w:lang w:val="en-US"/>
      </w:rPr>
    </w:pPr>
    <w:r>
      <w:rPr>
        <w:rFonts w:hint="eastAsia"/>
        <w:lang w:val="en-US"/>
      </w:rPr>
      <w:t>江苏省养老服务指导中心（江苏省老年公寓管理中心）</w:t>
    </w:r>
    <w:r>
      <w:t>2021年度单位决算公开</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9FB" w:rsidRDefault="00B579FB">
    <w:pPr>
      <w:pStyle w:val="a6"/>
      <w:pBdr>
        <w:bottom w:val="none" w:sz="0" w:space="1" w:color="auto"/>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bordersDoNotSurroundFooter/>
  <w:proofState w:spelling="clean" w:grammar="clean"/>
  <w:defaultTabStop w:val="0"/>
  <w:autoHyphenation/>
  <w:noPunctuationKerning/>
  <w:characterSpacingControl w:val="doNotCompress"/>
  <w:hdrShapeDefaults>
    <o:shapedefaults v:ext="edit" spidmax="3090"/>
    <o:shapelayout v:ext="edit">
      <o:idmap v:ext="edit" data="2,3"/>
    </o:shapelayout>
  </w:hdrShapeDefaults>
  <w:footnotePr>
    <w:footnote w:id="-1"/>
    <w:footnote w:id="0"/>
  </w:footnotePr>
  <w:endnotePr>
    <w:endnote w:id="-1"/>
    <w:endnote w:id="0"/>
  </w:endnotePr>
  <w:compat>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MGUwNWYwNGFmYzNiMTMwMzI4MzFhMzI2ZWRjOTFjMmMifQ=="/>
  </w:docVars>
  <w:rsids>
    <w:rsidRoot w:val="00B579FB"/>
    <w:rsid w:val="DBEED555"/>
    <w:rsid w:val="00064984"/>
    <w:rsid w:val="00071789"/>
    <w:rsid w:val="000F12AB"/>
    <w:rsid w:val="00104F77"/>
    <w:rsid w:val="00166E4E"/>
    <w:rsid w:val="001C31F9"/>
    <w:rsid w:val="002E63B1"/>
    <w:rsid w:val="00407CA7"/>
    <w:rsid w:val="00413AD8"/>
    <w:rsid w:val="004C0647"/>
    <w:rsid w:val="00671ED7"/>
    <w:rsid w:val="00672164"/>
    <w:rsid w:val="006732F1"/>
    <w:rsid w:val="008322BB"/>
    <w:rsid w:val="00863DBA"/>
    <w:rsid w:val="00867423"/>
    <w:rsid w:val="008B5B05"/>
    <w:rsid w:val="009965EA"/>
    <w:rsid w:val="00A6752E"/>
    <w:rsid w:val="00B579FB"/>
    <w:rsid w:val="00B92181"/>
    <w:rsid w:val="00BD7F33"/>
    <w:rsid w:val="00C15920"/>
    <w:rsid w:val="00C82582"/>
    <w:rsid w:val="00F61CC8"/>
    <w:rsid w:val="00FA3233"/>
    <w:rsid w:val="010F1E77"/>
    <w:rsid w:val="01536131"/>
    <w:rsid w:val="01657C13"/>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461F7D"/>
    <w:rsid w:val="044E689B"/>
    <w:rsid w:val="0458580D"/>
    <w:rsid w:val="045E5FB7"/>
    <w:rsid w:val="049256F0"/>
    <w:rsid w:val="0495610D"/>
    <w:rsid w:val="04C730A4"/>
    <w:rsid w:val="04DA4474"/>
    <w:rsid w:val="04DF580C"/>
    <w:rsid w:val="04E946A2"/>
    <w:rsid w:val="04EA46EB"/>
    <w:rsid w:val="05185546"/>
    <w:rsid w:val="052126A9"/>
    <w:rsid w:val="05247FC3"/>
    <w:rsid w:val="05346113"/>
    <w:rsid w:val="05423E9C"/>
    <w:rsid w:val="05600A24"/>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A6451"/>
    <w:rsid w:val="064C13A1"/>
    <w:rsid w:val="06542957"/>
    <w:rsid w:val="0681129C"/>
    <w:rsid w:val="06824DC3"/>
    <w:rsid w:val="0695552F"/>
    <w:rsid w:val="069B5E85"/>
    <w:rsid w:val="06C87B62"/>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DA70C2"/>
    <w:rsid w:val="0AFD463B"/>
    <w:rsid w:val="0B05614C"/>
    <w:rsid w:val="0B134992"/>
    <w:rsid w:val="0B160131"/>
    <w:rsid w:val="0B2B4189"/>
    <w:rsid w:val="0B392278"/>
    <w:rsid w:val="0B675A6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F345D"/>
    <w:rsid w:val="0D991370"/>
    <w:rsid w:val="0DAC0D2B"/>
    <w:rsid w:val="0DAD6BC9"/>
    <w:rsid w:val="0DBA3094"/>
    <w:rsid w:val="0DD06A00"/>
    <w:rsid w:val="0DDF0D4D"/>
    <w:rsid w:val="0DFC3CDF"/>
    <w:rsid w:val="0DFD772C"/>
    <w:rsid w:val="0DFF5826"/>
    <w:rsid w:val="0E0A51F9"/>
    <w:rsid w:val="0E1F1C4F"/>
    <w:rsid w:val="0E27451D"/>
    <w:rsid w:val="0E4806AD"/>
    <w:rsid w:val="0E5E7568"/>
    <w:rsid w:val="0E662847"/>
    <w:rsid w:val="0E854C8B"/>
    <w:rsid w:val="0E94230E"/>
    <w:rsid w:val="0E946F22"/>
    <w:rsid w:val="0EA37FCC"/>
    <w:rsid w:val="0EE7610B"/>
    <w:rsid w:val="0EF65551"/>
    <w:rsid w:val="0EFE25F0"/>
    <w:rsid w:val="0F135152"/>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5A4782"/>
    <w:rsid w:val="1D623037"/>
    <w:rsid w:val="1D660B43"/>
    <w:rsid w:val="1D672CB3"/>
    <w:rsid w:val="1D7C0925"/>
    <w:rsid w:val="1D817975"/>
    <w:rsid w:val="1D951979"/>
    <w:rsid w:val="1DAF110E"/>
    <w:rsid w:val="1DB61054"/>
    <w:rsid w:val="1DC835AB"/>
    <w:rsid w:val="1DC94431"/>
    <w:rsid w:val="1DD41F50"/>
    <w:rsid w:val="1DF7725D"/>
    <w:rsid w:val="1DFC3255"/>
    <w:rsid w:val="1DFD14A7"/>
    <w:rsid w:val="1E107489"/>
    <w:rsid w:val="1E120047"/>
    <w:rsid w:val="1E2456FC"/>
    <w:rsid w:val="1E387717"/>
    <w:rsid w:val="1E426EBA"/>
    <w:rsid w:val="1E5227F5"/>
    <w:rsid w:val="1E5B1486"/>
    <w:rsid w:val="1E6037E4"/>
    <w:rsid w:val="1E6C2CB1"/>
    <w:rsid w:val="1E86604F"/>
    <w:rsid w:val="1E8B2478"/>
    <w:rsid w:val="1EA55F87"/>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655593"/>
    <w:rsid w:val="23873CA0"/>
    <w:rsid w:val="23A668C2"/>
    <w:rsid w:val="23B5012E"/>
    <w:rsid w:val="23C6058D"/>
    <w:rsid w:val="23CC2CE3"/>
    <w:rsid w:val="23E97DD8"/>
    <w:rsid w:val="23F81D1C"/>
    <w:rsid w:val="24004EF0"/>
    <w:rsid w:val="242552B4"/>
    <w:rsid w:val="242D23BA"/>
    <w:rsid w:val="24361C71"/>
    <w:rsid w:val="245222E6"/>
    <w:rsid w:val="2455798C"/>
    <w:rsid w:val="246851A0"/>
    <w:rsid w:val="246E4FE1"/>
    <w:rsid w:val="247771B1"/>
    <w:rsid w:val="24797436"/>
    <w:rsid w:val="24893698"/>
    <w:rsid w:val="248A0DA1"/>
    <w:rsid w:val="248B0DC9"/>
    <w:rsid w:val="24AC7248"/>
    <w:rsid w:val="24B228BF"/>
    <w:rsid w:val="24DE364C"/>
    <w:rsid w:val="24EF440E"/>
    <w:rsid w:val="25007ACF"/>
    <w:rsid w:val="25076767"/>
    <w:rsid w:val="25191A92"/>
    <w:rsid w:val="25290357"/>
    <w:rsid w:val="253C3B25"/>
    <w:rsid w:val="25513E86"/>
    <w:rsid w:val="255F5B0A"/>
    <w:rsid w:val="25664EB1"/>
    <w:rsid w:val="257302A1"/>
    <w:rsid w:val="2573629D"/>
    <w:rsid w:val="257B7E43"/>
    <w:rsid w:val="25A7022D"/>
    <w:rsid w:val="25C32FD6"/>
    <w:rsid w:val="25C603D0"/>
    <w:rsid w:val="25E1520A"/>
    <w:rsid w:val="25E2513A"/>
    <w:rsid w:val="25F45922"/>
    <w:rsid w:val="25FD2F48"/>
    <w:rsid w:val="261E645E"/>
    <w:rsid w:val="262E21CA"/>
    <w:rsid w:val="26713F63"/>
    <w:rsid w:val="26753166"/>
    <w:rsid w:val="267B561B"/>
    <w:rsid w:val="267C5A99"/>
    <w:rsid w:val="2682148D"/>
    <w:rsid w:val="268D22B5"/>
    <w:rsid w:val="269240CC"/>
    <w:rsid w:val="269A47B4"/>
    <w:rsid w:val="269E759F"/>
    <w:rsid w:val="26A526DC"/>
    <w:rsid w:val="26A5448A"/>
    <w:rsid w:val="26BF5BA2"/>
    <w:rsid w:val="26CB1A16"/>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1B36C2"/>
    <w:rsid w:val="2B3C1AAA"/>
    <w:rsid w:val="2B77216D"/>
    <w:rsid w:val="2B7A42C1"/>
    <w:rsid w:val="2B82668D"/>
    <w:rsid w:val="2B8C19B3"/>
    <w:rsid w:val="2B9A7EB4"/>
    <w:rsid w:val="2BB8407D"/>
    <w:rsid w:val="2BBE24DE"/>
    <w:rsid w:val="2BBF0C02"/>
    <w:rsid w:val="2BDD28EB"/>
    <w:rsid w:val="2BE5357A"/>
    <w:rsid w:val="2BEC66B7"/>
    <w:rsid w:val="2BF43094"/>
    <w:rsid w:val="2BF909AA"/>
    <w:rsid w:val="2BFC0D12"/>
    <w:rsid w:val="2C016606"/>
    <w:rsid w:val="2C0757B7"/>
    <w:rsid w:val="2C153E60"/>
    <w:rsid w:val="2C1E422F"/>
    <w:rsid w:val="2C3818FC"/>
    <w:rsid w:val="2C5950A4"/>
    <w:rsid w:val="2C660130"/>
    <w:rsid w:val="2C73502A"/>
    <w:rsid w:val="2CB9711D"/>
    <w:rsid w:val="2CEA52EC"/>
    <w:rsid w:val="2CF3363A"/>
    <w:rsid w:val="2D000C25"/>
    <w:rsid w:val="2D0F4DB4"/>
    <w:rsid w:val="2D2D36A5"/>
    <w:rsid w:val="2D365B16"/>
    <w:rsid w:val="2D4B38B1"/>
    <w:rsid w:val="2D5646DC"/>
    <w:rsid w:val="2D584691"/>
    <w:rsid w:val="2D6D2070"/>
    <w:rsid w:val="2D9D0838"/>
    <w:rsid w:val="2D9E1C33"/>
    <w:rsid w:val="2DB652A4"/>
    <w:rsid w:val="2DB943B8"/>
    <w:rsid w:val="2DBB2419"/>
    <w:rsid w:val="2DBF7001"/>
    <w:rsid w:val="2DC26166"/>
    <w:rsid w:val="2DD13DB6"/>
    <w:rsid w:val="2DD903A8"/>
    <w:rsid w:val="2DEA2F76"/>
    <w:rsid w:val="2DF041FF"/>
    <w:rsid w:val="2DF76E1B"/>
    <w:rsid w:val="2DFD2DFD"/>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7BE"/>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820BF8"/>
    <w:rsid w:val="3C9A772E"/>
    <w:rsid w:val="3CB974FB"/>
    <w:rsid w:val="3CD16A6C"/>
    <w:rsid w:val="3CFF2A56"/>
    <w:rsid w:val="3D083C3D"/>
    <w:rsid w:val="3D0F0BF5"/>
    <w:rsid w:val="3D254DA7"/>
    <w:rsid w:val="3D31435C"/>
    <w:rsid w:val="3D367754"/>
    <w:rsid w:val="3D4D01FD"/>
    <w:rsid w:val="3D8116F1"/>
    <w:rsid w:val="3D842DB5"/>
    <w:rsid w:val="3D927E3F"/>
    <w:rsid w:val="3DB41B96"/>
    <w:rsid w:val="3DD76D85"/>
    <w:rsid w:val="3DD83ABF"/>
    <w:rsid w:val="3DD86A9B"/>
    <w:rsid w:val="3DDA437C"/>
    <w:rsid w:val="3DEE4511"/>
    <w:rsid w:val="3DF461A3"/>
    <w:rsid w:val="3E03072B"/>
    <w:rsid w:val="3E0B6234"/>
    <w:rsid w:val="3E0C499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ED50AE"/>
    <w:rsid w:val="45FD0891"/>
    <w:rsid w:val="46185D52"/>
    <w:rsid w:val="46192347"/>
    <w:rsid w:val="46252A99"/>
    <w:rsid w:val="462C285E"/>
    <w:rsid w:val="4639249F"/>
    <w:rsid w:val="463A0304"/>
    <w:rsid w:val="464A4975"/>
    <w:rsid w:val="465670F7"/>
    <w:rsid w:val="4665558C"/>
    <w:rsid w:val="467C2D95"/>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B2726"/>
    <w:rsid w:val="4F8B4457"/>
    <w:rsid w:val="4FA41146"/>
    <w:rsid w:val="4FA90297"/>
    <w:rsid w:val="4FD80B7D"/>
    <w:rsid w:val="4FDA01F8"/>
    <w:rsid w:val="4FE561E5"/>
    <w:rsid w:val="4FF221C3"/>
    <w:rsid w:val="4FF5172F"/>
    <w:rsid w:val="4FFA0634"/>
    <w:rsid w:val="500032A2"/>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1024103"/>
    <w:rsid w:val="51025571"/>
    <w:rsid w:val="51071719"/>
    <w:rsid w:val="510819A0"/>
    <w:rsid w:val="51200E5F"/>
    <w:rsid w:val="5123009E"/>
    <w:rsid w:val="512C2CA7"/>
    <w:rsid w:val="512D289E"/>
    <w:rsid w:val="514152FB"/>
    <w:rsid w:val="51434ED1"/>
    <w:rsid w:val="514D0397"/>
    <w:rsid w:val="51595CED"/>
    <w:rsid w:val="516445A0"/>
    <w:rsid w:val="518956A9"/>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852ECF"/>
    <w:rsid w:val="5A9C1659"/>
    <w:rsid w:val="5AA026B8"/>
    <w:rsid w:val="5AA116D7"/>
    <w:rsid w:val="5AAC7C87"/>
    <w:rsid w:val="5ADA1FF9"/>
    <w:rsid w:val="5AE821DA"/>
    <w:rsid w:val="5AED557F"/>
    <w:rsid w:val="5AF20641"/>
    <w:rsid w:val="5AFD1904"/>
    <w:rsid w:val="5B1552F3"/>
    <w:rsid w:val="5B2B4256"/>
    <w:rsid w:val="5B2C0607"/>
    <w:rsid w:val="5B3034F1"/>
    <w:rsid w:val="5B424CC5"/>
    <w:rsid w:val="5B4672E2"/>
    <w:rsid w:val="5B57504B"/>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D1281"/>
    <w:rsid w:val="63921C8F"/>
    <w:rsid w:val="63974B7F"/>
    <w:rsid w:val="639F7B81"/>
    <w:rsid w:val="63A252D2"/>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29477F"/>
    <w:rsid w:val="682F4FA9"/>
    <w:rsid w:val="68310698"/>
    <w:rsid w:val="68323C50"/>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423186"/>
    <w:rsid w:val="69432BE1"/>
    <w:rsid w:val="694D728A"/>
    <w:rsid w:val="69594684"/>
    <w:rsid w:val="6988057F"/>
    <w:rsid w:val="699906A2"/>
    <w:rsid w:val="69A973BA"/>
    <w:rsid w:val="69AC12C2"/>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D6E36"/>
    <w:rsid w:val="6DEC1C21"/>
    <w:rsid w:val="6E152319"/>
    <w:rsid w:val="6E3B0BAF"/>
    <w:rsid w:val="6E3E0629"/>
    <w:rsid w:val="6E45554E"/>
    <w:rsid w:val="6E501AEB"/>
    <w:rsid w:val="6E7C11B5"/>
    <w:rsid w:val="6E7C32EF"/>
    <w:rsid w:val="6E7F556F"/>
    <w:rsid w:val="6E997C25"/>
    <w:rsid w:val="6E9F07E1"/>
    <w:rsid w:val="6EA14A30"/>
    <w:rsid w:val="6EA42846"/>
    <w:rsid w:val="6EB6105A"/>
    <w:rsid w:val="6EBA00D3"/>
    <w:rsid w:val="6EBD1212"/>
    <w:rsid w:val="6EC629FF"/>
    <w:rsid w:val="6EC7282F"/>
    <w:rsid w:val="6EC922AC"/>
    <w:rsid w:val="6ED21161"/>
    <w:rsid w:val="6F1C104C"/>
    <w:rsid w:val="6F255735"/>
    <w:rsid w:val="6F26499B"/>
    <w:rsid w:val="6F2F3282"/>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456F6D"/>
    <w:rsid w:val="7A5F16CA"/>
    <w:rsid w:val="7A710D8E"/>
    <w:rsid w:val="7AAA2F92"/>
    <w:rsid w:val="7AB1300F"/>
    <w:rsid w:val="7AB64E52"/>
    <w:rsid w:val="7ADA0EA4"/>
    <w:rsid w:val="7AE75FBC"/>
    <w:rsid w:val="7AFC56D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A73F44"/>
    <w:rsid w:val="7FAD2052"/>
    <w:rsid w:val="7FB0411E"/>
    <w:rsid w:val="7FCA5021"/>
    <w:rsid w:val="7FEA3B6F"/>
    <w:rsid w:val="7FEE5147"/>
    <w:rsid w:val="7FF32CE5"/>
    <w:rsid w:val="BAFFAB7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9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qFormat="1"/>
    <w:lsdException w:name="List" w:qFormat="1"/>
    <w:lsdException w:name="Title" w:qFormat="1"/>
    <w:lsdException w:name="Default Paragraph Font"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rsid w:val="00B579FB"/>
    <w:pPr>
      <w:widowControl w:val="0"/>
      <w:suppressAutoHyphens/>
    </w:pPr>
    <w:rPr>
      <w:rFonts w:ascii="Arial Unicode MS" w:eastAsia="Arial Unicode MS" w:hAnsi="Arial Unicode MS" w:cs="Arial Unicode MS"/>
      <w:sz w:val="22"/>
      <w:szCs w:val="22"/>
      <w:lang w:val="zh-CN" w:bidi="zh-CN"/>
    </w:rPr>
  </w:style>
  <w:style w:type="paragraph" w:styleId="1">
    <w:name w:val="heading 1"/>
    <w:basedOn w:val="a"/>
    <w:next w:val="a"/>
    <w:uiPriority w:val="1"/>
    <w:qFormat/>
    <w:rsid w:val="00B579FB"/>
    <w:pPr>
      <w:ind w:left="-40"/>
      <w:outlineLvl w:val="0"/>
    </w:pPr>
    <w:rPr>
      <w:sz w:val="52"/>
      <w:szCs w:val="52"/>
    </w:rPr>
  </w:style>
  <w:style w:type="paragraph" w:styleId="2">
    <w:name w:val="heading 2"/>
    <w:basedOn w:val="a"/>
    <w:next w:val="a"/>
    <w:uiPriority w:val="1"/>
    <w:qFormat/>
    <w:rsid w:val="00B579FB"/>
    <w:pPr>
      <w:ind w:right="18"/>
      <w:jc w:val="center"/>
      <w:outlineLvl w:val="1"/>
    </w:pPr>
    <w:rPr>
      <w:sz w:val="44"/>
      <w:szCs w:val="44"/>
    </w:rPr>
  </w:style>
  <w:style w:type="paragraph" w:styleId="3">
    <w:name w:val="heading 3"/>
    <w:basedOn w:val="a"/>
    <w:next w:val="a"/>
    <w:uiPriority w:val="1"/>
    <w:qFormat/>
    <w:rsid w:val="00B579FB"/>
    <w:pPr>
      <w:ind w:left="1"/>
      <w:jc w:val="center"/>
      <w:outlineLvl w:val="2"/>
    </w:pPr>
    <w:rPr>
      <w:sz w:val="40"/>
      <w:szCs w:val="40"/>
    </w:rPr>
  </w:style>
  <w:style w:type="paragraph" w:styleId="4">
    <w:name w:val="heading 4"/>
    <w:basedOn w:val="a"/>
    <w:next w:val="a"/>
    <w:uiPriority w:val="1"/>
    <w:qFormat/>
    <w:rsid w:val="00B579FB"/>
    <w:pPr>
      <w:jc w:val="center"/>
      <w:outlineLvl w:val="3"/>
    </w:pPr>
    <w:rPr>
      <w:sz w:val="36"/>
      <w:szCs w:val="36"/>
    </w:rPr>
  </w:style>
  <w:style w:type="paragraph" w:styleId="5">
    <w:name w:val="heading 5"/>
    <w:basedOn w:val="a"/>
    <w:next w:val="a"/>
    <w:uiPriority w:val="1"/>
    <w:qFormat/>
    <w:rsid w:val="00B579FB"/>
    <w:pPr>
      <w:ind w:left="112"/>
      <w:outlineLvl w:val="4"/>
    </w:pPr>
    <w:rPr>
      <w:sz w:val="33"/>
      <w:szCs w:val="3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rsid w:val="00B579FB"/>
    <w:pPr>
      <w:suppressLineNumbers/>
      <w:spacing w:before="120" w:after="120"/>
    </w:pPr>
    <w:rPr>
      <w:i/>
      <w:iCs/>
      <w:sz w:val="24"/>
      <w:szCs w:val="24"/>
    </w:rPr>
  </w:style>
  <w:style w:type="paragraph" w:styleId="a4">
    <w:name w:val="Body Text"/>
    <w:basedOn w:val="a"/>
    <w:uiPriority w:val="1"/>
    <w:qFormat/>
    <w:rsid w:val="00B579FB"/>
    <w:rPr>
      <w:sz w:val="32"/>
      <w:szCs w:val="32"/>
    </w:rPr>
  </w:style>
  <w:style w:type="paragraph" w:styleId="a5">
    <w:name w:val="footer"/>
    <w:basedOn w:val="a"/>
    <w:qFormat/>
    <w:rsid w:val="00B579FB"/>
    <w:pPr>
      <w:tabs>
        <w:tab w:val="center" w:pos="4153"/>
        <w:tab w:val="right" w:pos="8306"/>
      </w:tabs>
      <w:snapToGrid w:val="0"/>
    </w:pPr>
    <w:rPr>
      <w:sz w:val="18"/>
      <w:szCs w:val="18"/>
    </w:rPr>
  </w:style>
  <w:style w:type="paragraph" w:styleId="a6">
    <w:name w:val="header"/>
    <w:basedOn w:val="a"/>
    <w:qFormat/>
    <w:rsid w:val="00B579FB"/>
    <w:pPr>
      <w:pBdr>
        <w:bottom w:val="single" w:sz="6" w:space="1" w:color="000000"/>
      </w:pBdr>
      <w:tabs>
        <w:tab w:val="center" w:pos="4153"/>
        <w:tab w:val="right" w:pos="8306"/>
      </w:tabs>
      <w:snapToGrid w:val="0"/>
      <w:jc w:val="center"/>
    </w:pPr>
    <w:rPr>
      <w:sz w:val="18"/>
      <w:szCs w:val="18"/>
    </w:rPr>
  </w:style>
  <w:style w:type="paragraph" w:styleId="a7">
    <w:name w:val="List"/>
    <w:basedOn w:val="a4"/>
    <w:qFormat/>
    <w:rsid w:val="00B579FB"/>
  </w:style>
  <w:style w:type="table" w:styleId="a8">
    <w:name w:val="Table Grid"/>
    <w:basedOn w:val="a1"/>
    <w:qFormat/>
    <w:rsid w:val="00B579FB"/>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编号符号"/>
    <w:qFormat/>
    <w:rsid w:val="00B579FB"/>
  </w:style>
  <w:style w:type="character" w:customStyle="1" w:styleId="aa">
    <w:name w:val="页眉 字符"/>
    <w:basedOn w:val="a0"/>
    <w:qFormat/>
    <w:rsid w:val="00B579FB"/>
    <w:rPr>
      <w:rFonts w:ascii="Arial Unicode MS" w:eastAsia="Arial Unicode MS" w:hAnsi="Arial Unicode MS" w:cs="Arial Unicode MS"/>
      <w:sz w:val="18"/>
      <w:szCs w:val="18"/>
      <w:lang w:val="zh-CN" w:bidi="zh-CN"/>
    </w:rPr>
  </w:style>
  <w:style w:type="character" w:customStyle="1" w:styleId="ab">
    <w:name w:val="页脚 字符"/>
    <w:basedOn w:val="a0"/>
    <w:qFormat/>
    <w:rsid w:val="00B579FB"/>
    <w:rPr>
      <w:rFonts w:ascii="Arial Unicode MS" w:eastAsia="Arial Unicode MS" w:hAnsi="Arial Unicode MS" w:cs="Arial Unicode MS"/>
      <w:sz w:val="18"/>
      <w:szCs w:val="18"/>
      <w:lang w:val="zh-CN" w:bidi="zh-CN"/>
    </w:rPr>
  </w:style>
  <w:style w:type="paragraph" w:customStyle="1" w:styleId="ac">
    <w:name w:val="标题样式"/>
    <w:basedOn w:val="a"/>
    <w:next w:val="a4"/>
    <w:qFormat/>
    <w:rsid w:val="00B579FB"/>
    <w:pPr>
      <w:keepNext/>
      <w:spacing w:before="240" w:after="120"/>
    </w:pPr>
    <w:rPr>
      <w:rFonts w:ascii="Liberation Sans" w:hAnsi="Liberation Sans"/>
      <w:sz w:val="28"/>
      <w:szCs w:val="28"/>
    </w:rPr>
  </w:style>
  <w:style w:type="paragraph" w:customStyle="1" w:styleId="ad">
    <w:name w:val="索引"/>
    <w:basedOn w:val="a"/>
    <w:qFormat/>
    <w:rsid w:val="00B579FB"/>
    <w:pPr>
      <w:suppressLineNumbers/>
    </w:pPr>
  </w:style>
  <w:style w:type="paragraph" w:customStyle="1" w:styleId="ae">
    <w:name w:val="页眉与页脚"/>
    <w:basedOn w:val="a"/>
    <w:qFormat/>
    <w:rsid w:val="00B579FB"/>
  </w:style>
  <w:style w:type="paragraph" w:customStyle="1" w:styleId="10">
    <w:name w:val="列出段落1"/>
    <w:basedOn w:val="a"/>
    <w:uiPriority w:val="1"/>
    <w:qFormat/>
    <w:rsid w:val="00B579FB"/>
    <w:pPr>
      <w:ind w:left="2039" w:hanging="782"/>
    </w:pPr>
  </w:style>
  <w:style w:type="paragraph" w:customStyle="1" w:styleId="TableParagraph">
    <w:name w:val="Table Paragraph"/>
    <w:basedOn w:val="a"/>
    <w:uiPriority w:val="1"/>
    <w:qFormat/>
    <w:rsid w:val="00B579FB"/>
    <w:rPr>
      <w:rFonts w:ascii="宋体" w:eastAsia="宋体" w:hAnsi="宋体" w:cs="宋体"/>
    </w:rPr>
  </w:style>
  <w:style w:type="paragraph" w:customStyle="1" w:styleId="af">
    <w:name w:val="表格内容"/>
    <w:basedOn w:val="a"/>
    <w:qFormat/>
    <w:rsid w:val="00B579FB"/>
    <w:pPr>
      <w:suppressLineNumbers/>
    </w:pPr>
  </w:style>
  <w:style w:type="paragraph" w:customStyle="1" w:styleId="af0">
    <w:name w:val="表格标题"/>
    <w:basedOn w:val="af"/>
    <w:qFormat/>
    <w:rsid w:val="00B579FB"/>
    <w:pPr>
      <w:jc w:val="center"/>
    </w:pPr>
    <w:rPr>
      <w:b/>
      <w:bCs/>
    </w:rPr>
  </w:style>
  <w:style w:type="paragraph" w:customStyle="1" w:styleId="af1">
    <w:name w:val="预格式化的文本"/>
    <w:basedOn w:val="a"/>
    <w:qFormat/>
    <w:rsid w:val="00B579FB"/>
    <w:rPr>
      <w:rFonts w:ascii="Liberation Mono" w:eastAsia="新宋体" w:hAnsi="Liberation Mono" w:cs="Liberation Mono"/>
      <w:sz w:val="20"/>
      <w:szCs w:val="20"/>
    </w:rPr>
  </w:style>
  <w:style w:type="table" w:customStyle="1" w:styleId="TableNormal">
    <w:name w:val="Table Normal"/>
    <w:uiPriority w:val="2"/>
    <w:unhideWhenUsed/>
    <w:qFormat/>
    <w:rsid w:val="00B579FB"/>
    <w:tblPr>
      <w:tblCellMar>
        <w:top w:w="0" w:type="dxa"/>
        <w:left w:w="0" w:type="dxa"/>
        <w:bottom w:w="0" w:type="dxa"/>
        <w:right w:w="0" w:type="dxa"/>
      </w:tblCellMar>
    </w:tblPr>
  </w:style>
  <w:style w:type="paragraph" w:styleId="af2">
    <w:name w:val="Balloon Text"/>
    <w:basedOn w:val="a"/>
    <w:link w:val="Char"/>
    <w:rsid w:val="00166E4E"/>
    <w:rPr>
      <w:sz w:val="18"/>
      <w:szCs w:val="18"/>
    </w:rPr>
  </w:style>
  <w:style w:type="character" w:customStyle="1" w:styleId="Char">
    <w:name w:val="批注框文本 Char"/>
    <w:basedOn w:val="a0"/>
    <w:link w:val="af2"/>
    <w:rsid w:val="00166E4E"/>
    <w:rPr>
      <w:rFonts w:ascii="Arial Unicode MS" w:eastAsia="Arial Unicode MS" w:hAnsi="Arial Unicode MS" w:cs="Arial Unicode MS"/>
      <w:sz w:val="18"/>
      <w:szCs w:val="18"/>
      <w:lang w:val="zh-CN" w:bidi="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8.xml"/><Relationship Id="rId26" Type="http://schemas.openxmlformats.org/officeDocument/2006/relationships/footer" Target="footer16.xml"/><Relationship Id="rId3" Type="http://schemas.microsoft.com/office/2007/relationships/stylesWithEffects" Target="stylesWithEffects.xml"/><Relationship Id="rId21" Type="http://schemas.openxmlformats.org/officeDocument/2006/relationships/footer" Target="footer1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7.xml"/><Relationship Id="rId25" Type="http://schemas.openxmlformats.org/officeDocument/2006/relationships/footer" Target="footer15.xml"/><Relationship Id="rId2" Type="http://schemas.openxmlformats.org/officeDocument/2006/relationships/styles" Target="styles.xml"/><Relationship Id="rId16" Type="http://schemas.openxmlformats.org/officeDocument/2006/relationships/footer" Target="footer6.xml"/><Relationship Id="rId20" Type="http://schemas.openxmlformats.org/officeDocument/2006/relationships/footer" Target="footer10.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14.xm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footer" Target="footer13.xml"/><Relationship Id="rId28" Type="http://schemas.openxmlformats.org/officeDocument/2006/relationships/image" Target="media/image2.png"/><Relationship Id="rId10" Type="http://schemas.openxmlformats.org/officeDocument/2006/relationships/footer" Target="footer1.xml"/><Relationship Id="rId19" Type="http://schemas.openxmlformats.org/officeDocument/2006/relationships/footer" Target="footer9.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footer" Target="footer12.xml"/><Relationship Id="rId27" Type="http://schemas.openxmlformats.org/officeDocument/2006/relationships/image" Target="media/image1.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113" textRotate="1"/>
    <customShpInfo spid="_x0000_s4111" textRotate="1"/>
    <customShpInfo spid="_x0000_s4112" textRotate="1"/>
    <customShpInfo spid="_x0000_s4099" textRotate="1"/>
    <customShpInfo spid="_x0000_s4100" textRotate="1"/>
    <customShpInfo spid="_x0000_s4101" textRotate="1"/>
    <customShpInfo spid="_x0000_s4102" textRotate="1"/>
    <customShpInfo spid="_x0000_s4103" textRotate="1"/>
    <customShpInfo spid="_x0000_s4104" textRotate="1"/>
    <customShpInfo spid="_x0000_s4105" textRotate="1"/>
    <customShpInfo spid="_x0000_s4106" textRotate="1"/>
    <customShpInfo spid="_x0000_s411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2581</Words>
  <Characters>14718</Characters>
  <Application>Microsoft Office Word</Application>
  <DocSecurity>0</DocSecurity>
  <Lines>122</Lines>
  <Paragraphs>34</Paragraphs>
  <ScaleCrop>false</ScaleCrop>
  <Company/>
  <LinksUpToDate>false</LinksUpToDate>
  <CharactersWithSpaces>17265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部门决算公开</dc:title>
  <dc:creator>陈长军(本处室套红)</dc:creator>
  <cp:lastModifiedBy>耿少芳</cp:lastModifiedBy>
  <cp:revision>3</cp:revision>
  <dcterms:created xsi:type="dcterms:W3CDTF">2022-08-30T03:17:00Z</dcterms:created>
  <dcterms:modified xsi:type="dcterms:W3CDTF">2022-09-09T03:24:00Z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2533214665424557B16CF4115249519F</vt:lpwstr>
  </property>
  <property fmtid="{D5CDD505-2E9C-101B-9397-08002B2CF9AE}" pid="5" name="KSOProductBuildVer">
    <vt:lpwstr>2052-11.1.0.11875</vt:lpwstr>
  </property>
  <property fmtid="{D5CDD505-2E9C-101B-9397-08002B2CF9AE}" pid="6" name="LastSaved">
    <vt:filetime>2021-04-15T00:00:00Z</vt:filetime>
  </property>
</Properties>
</file>