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江苏省社会捐助服务中心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省社会捐助服务中心职能：为社会捐助提供服务。捐助款物分配调剂、社会捐助工作信息统计发布。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省申请救助家庭经济状况认定指导中心职能：承担申请救助家庭经济状况信息查询工作，开展申请救助家庭经济状况核对的指导核查、统计分析、宣传培训、调查研究工作，负责省级申请救助家庭经济状况核对信息系统的研发、管理和维护。</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本单位无内设机构，无下属单位。本单位无下属单位。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省社会捐助服务中心。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（一）疫情防控大考面前，勇于担当作为，交出一份合格答卷新冠肺炎疫情发生后，支部全体党员闻令而动，</w:t>
      </w:r>
      <w:bookmarkStart w:id="0" w:name="_GoBack"/>
      <w:bookmarkEnd w:id="0"/>
      <w:r>
        <w:rPr>
          <w:rFonts w:ascii="仿宋" w:hAnsi="仿宋" w:eastAsia="仿宋" w:cs="仿宋"/>
        </w:rPr>
        <w:t>坚守岗位，履职尽责，立即起草了网络募捐方案报省民政厅备案，2月24日20时开通了慈善网络募捐平台。通知全省各级捐助机构和慈善组织建立应急机制，确保上下贯通、工作规范、有序运作、提高效率。在做好接受社会捐赠的同时，本支部还组织全体党员及工作人员积极开展募捐，共收到捐款9400元，用实际行动践行慈善人初心使命和大爱情怀。省社会捐助服务中心接收社会捐款75.87万元，按照厅疫情防控工作领导小组要求，统一转赠给省慈善总会，全部用于疫情防控工作。所有捐赠款物支出，严格落实“三重一大”制度，集体研究后拿出支出方案，分别向省民政厅、省疫情防控领导小组报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慈善救助面前，树立为民情怀，在解民忧、办实事上持续发力积极探索社会救助与慈善救助政策上有机衔接，以精准扶贫、慈善捐助为主线，组织开展“疫情防控”、“第二届江苏慈善论坛”、“情暖江苏”、“帮特困、助急难，防返贫再保险”以及“让善汇流、为家充电”为主题的贫困家庭慈善救助“家电包”等大项慈善活动，中心先后筹集资金110万元进行项目资助。注重理论学习和实践思考，撰写的《疫情面前亮身份，党建引领勇担当》、《“大考”之余抓好“大促”》、《慈善组织应对突发事件的启示》、《坚持系统观念，推动慈善事业高质量发展》等十多篇文章，在《新华日报》、《慈善公益报》、《江苏民政》等报刊杂志登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全省低保家庭经济状况认定指导中心工作省级初步建立了以金融资产信息查询为重点的大数据核对平台，组织开展全省经济状况核对工作。省级平台对接16大项121个数据子项，包括“银行存款总额、房屋坐落面积、车辆种类号牌、企业投资人认缴出资额”等数据，基本实现“车子、房子、票子”全覆盖，全面构建“纵向到底、横向到边”的省、市、县3级联动核对体系。在部省对接上，省中心通过国家电子政务外网对接民政部认定中心，开展与中国证券登记结算有限公司的联网工作，省级核对平台实现了与部核对系统包括证券信息在内的各项数据的交换。在部门对接上，省民政厅与省法院、省扶贫办、省公安厅、省司法厅、省人社厅、省国土厅、省工商局、省地税局、省国税局、省总工会等10个省级部门签订《信息共享查询合作协议书》，实现联网数据交换。在银行对接上，省级核对平台与47家商业银行全部签订合作协议，其中与43家省级商业银行成功联网，正常开展数据查询等业务。在省市对接上，省级与13个设区市核对系统实现联网对接和数据交换。</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平台建成以来，组织开展在保对象以及新申请对象核对工作。在保对象核对方面，2018-2020年，连续3年对全省156.24万户次、331.1万人次在册低保对象及赡抚养人的“房子、车子、票子”等数据进行全量在线核对，全面核实清理存疑对象，提高低保对象精准率。新申请对象核对方面，按照“逢进必核、动态常核”的要求，为民政、扶贫、住建、教育、医保、总工会等救助管理部门开展核对服务，共完成核对219.26万户次、474.92万人次，覆盖低保、特困人员供养、扶贫建档立卡、住房救助、医疗救助、困难职工、慈善救助等16个救助类别。</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江苏省社会捐助服务中心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江苏省社会捐助服务中心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228.11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91.80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361.39</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50.45</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319.91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411.84</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1,254.98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1,163.05</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1,574.89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1,574.89</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319.91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228.11</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269.46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177.66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行政运行</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18.57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18.57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12.38</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234.06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234.06</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142.26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411.84</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218.29</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193.56</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361.39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167.84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193.56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16.83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16.83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16.83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16.83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18.57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18.57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12.38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12.38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325.99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132.44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193.56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325.99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132.44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193.56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50.45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15.94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15.94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34.51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江苏省社会捐助服务中心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228.11</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175.52</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175.52</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228.11</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225.97</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225.97</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108.57</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110.71</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110.71</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108.57</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336.68</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336.68</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336.68</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225.97</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218.29</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167.84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16.83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16.83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16.83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16.83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18.57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18.57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12.38</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140.12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132.44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140.12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132.44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50.45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江苏省社会捐助服务中心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218.29</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32.02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44.24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44.24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94.94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94.94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225.97</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218.29</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175.52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167.84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行政运行</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16.83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18.57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18.57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12.38</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140.12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132.44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140.12</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132.44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50.45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218.29</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203.46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32.02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32.02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44.24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44.24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94.94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94.94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14.83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0.82</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江苏省社会捐助服务中心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江苏省社会捐助服务中心2020年度收入、支出总计1,574.89万元，与上年相比收、支总计各增加90.31万元，增长6.08%。其中：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（一）收入总计1,574.89万元。包括：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1．本年收入合计319.91万元。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（1）一般公共预算财政拨款收入228.11万元，为当年从同级财政取得的一般公共预算拨款，与上年相比增加2.75万元，增长1.22%。主要原因是人员变动及工资政策性调整导致人员经费的增加。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（8）其他收入91.8万元，为单位取得的除上述收入以外的各项收入，主要为捐赠收入及利息收入。与上年相比增加21.16万元，增长29.95%。主要原因是捐赠收入增长。</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3．年初结转和结余1,254.98万元，主要为捐赠结余及往年度累计盈余。</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（二）支出总计1,574.89万元。包括：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1．本年支出合计411.84万元。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（1）社会保障和就业（类）支出361.39万元，主要用于人员工资、办公经费等支出。与上年相比增加189.88万元，增长110.71%。主要原因是人员变动及工资政策性调整导致人员经费的增加。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50.45万元，主要用于单位人员按国家政策规定用于住房改革方面的支出，具体包括住房公积金、提租补贴2个项级支出科目。与上年相比增加0.24万元，增长0.48%。主要原因是人员变动及工资政策性调整导致住房保障支出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3．年末结转和结余1,163.05万元，主要为捐赠结余及往年度累计盈余。</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捐助服务中心本年收入合计319.91万元，其中：财政拨款收入228.11万元，占71.3%；上级补助收入0万元，占0%；事业收入0万元，占0%；经营收入0万元，占0%；附属单位上缴收入0万元，占0%；其他收入91.8万元，占28.7%。</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43625" cy="3429000"/>
            <wp:effectExtent l="0" t="0" r="1397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43625"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江苏省社会捐助服务中心本年支出合计411.84万元，其中：基本支出218.29万元，占53%；项目支出193.56万元，占47%；上缴上级支出0万元，占0%；经营支出0万元，占0%；对附属单位补助支出0万元，占0%。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43625" cy="3429000"/>
            <wp:effectExtent l="0" t="0" r="1397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43625"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江苏省社会捐助服务中心2020年度财政拨款收、支总决算336.68万元，与上年相比，财政拨款收、支总计各减少1.49万元，减少0.44%。主要原因是人员变动，支出减少。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社会捐助服务中心2020年度财政拨款支出225.97万元，占本年支出合计的54.87%。江苏省社会捐助服务中心2020年度财政拨款支出年初预算为193.32万元，支出决算为225.97万元，完成年初预算的116.89%。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1．民政管理事务（款）行政运行（项）。年初预算为16.83万元，支出决算为16.83万元，完成年初预算的100%。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2．行政事业单位养老支出（款）机关事业单位基本养老保险缴费支出（项）。年初预算为12.38万元，支出决算为12.38万元，完成年初预算的100%。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3．行政事业单位养老支出（款）机关事业单位职业年金缴费支出（项）。年初预算为6.19万元，支出决算为6.19万元，完成年初预算的100%。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其他社会保障和就业支出（款）其他社会保障和就业支出（项）。年初预算为107.47万元，支出决算为140.12万元，完成年初预算的130.38%，决算数大于预算数的主要原因人员变动及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1．住房改革支出（款）住房公积金（项）。年初预算为15.94万元，支出决算为15.94万元，完成年初预算的100%。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2．住房改革支出（款）提租补贴（项）。年初预算为34.51万元，支出决算为34.51万元，完成年初预算的100%。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江苏省社会捐助服务中心2020年度财政拨款基本支出218.29万元（金额转换为万元时，因四舍五入存在尾差），其中：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（一）人员经费203.46万元。主要包括：基本工资、津贴补贴、绩效工资、机关事业单位基本养老保险缴费、职业年金缴费、住房公积金、医疗费。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（二）公用经费14.83万元。主要包括：办公费、咨询费、邮电费、差旅费、工会经费、福利费、公务用车运行维护费、其他商品和服务支出。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社会捐助服务中心2020年度一般公共预算财政拨款支出225.97万元，与上年相比增加4.25万元，增长1.92%。主要原因是人员变动及工资政策性调整导致人员经费的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江苏省社会捐助服务中心2020年度一般公共预算财政拨款基本支出218.29万元（金额转换为万元时，因四舍五入存在尾差），其中：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（一）人员经费203.46万元。主要包括：基本工资、津贴补贴、绩效工资、机关事业单位基本养老保险缴费、职业年金缴费、住房公积金、医疗费。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（二）公用经费14.83万元。主要包括：办公费、咨询费、邮电费、差旅费、工会经费、福利费、公务用车运行维护费、其他商品和服务支出。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捐助服务中心2020年度一般公共预算拨款安排的“三公”经费决算支出中，因公出国（境）费支出0万元，占“三公”经费的0%；公务用车购置及运行维护费支出0.82万元，占“三公”经费的100%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2．公务用车购置及运行维护费支出0.82万元。其中：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0.82万元，完成年初预算的32.8%，比上年决算减少1.68万元，主要原因为公务用车使用频率较低，支出减少；决算数小于预算数的主要原因公务用车使用频率较低，支出减少。公务用车运行维护费主要用于维修、维护，加油费；2020年度使用一般公共预算拨款开支运行维护费的公务用车保有量1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江苏省社会捐助服务中心2020年度一般公共预算拨款安排的会议费决算支出0万元，年初预算数为0万元，无法计算完成比率，与上年决算数相同，与本年预算数相同，2020年度全年召开会议0个，参加会议0人次。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江苏省社会捐助服务中心2020年度一般公共预算拨款安排的培训费决算支出0万元，年初预算数为0万元，无法计算完成比率，与上年决算数相同，与本年预算数相同，2020年度全年组织培训0个，组织培训0人次。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江苏省社会捐助服务中心2020年度政府性基金预算财政拨款年初结转和结余0万元，本年收入决算0万元，本年支出决算0万元，年末结转和结余0万元。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1辆，其中，副部（省）级及以上领导用车0辆、主要领导干部用车0辆、机要通信用车0辆、应急保障用车0辆、执法执勤用车0辆、特种专业用车0辆、离退休干部用车0辆，其他用车1辆，其他用车主要是社会捐助服务;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江苏省社会捐助服务中心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470447"/>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561048"/>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admin</cp:lastModifiedBy>
  <dcterms:modified xsi:type="dcterms:W3CDTF">2023-03-21T10:00:51Z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