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E92ADB">
      <w:pPr>
        <w:shd w:val="clear" w:color="auto" w:fill="FFFFFF"/>
        <w:spacing w:line="578" w:lineRule="exact"/>
        <w:outlineLvl w:val="0"/>
        <w:rPr>
          <w:rFonts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附件2</w:t>
      </w:r>
    </w:p>
    <w:p w14:paraId="09B70886">
      <w:pPr>
        <w:shd w:val="clear" w:color="auto" w:fill="FFFFFF"/>
        <w:spacing w:line="578" w:lineRule="exact"/>
        <w:ind w:firstLine="880" w:firstLineChars="200"/>
        <w:outlineLvl w:val="0"/>
        <w:rPr>
          <w:rFonts w:ascii="方正小标宋_GBK" w:hAnsi="Arial" w:eastAsia="方正小标宋_GBK" w:cs="Arial"/>
          <w:bCs/>
          <w:color w:val="191919"/>
          <w:kern w:val="36"/>
          <w:sz w:val="44"/>
          <w:szCs w:val="44"/>
        </w:rPr>
      </w:pPr>
      <w:bookmarkStart w:id="0" w:name="_GoBack"/>
    </w:p>
    <w:p w14:paraId="5596C94E">
      <w:pPr>
        <w:shd w:val="clear" w:color="auto" w:fill="FFFFFF"/>
        <w:spacing w:line="600" w:lineRule="exact"/>
        <w:jc w:val="center"/>
        <w:outlineLvl w:val="0"/>
        <w:rPr>
          <w:rFonts w:ascii="方正小标宋_GBK" w:hAnsi="Arial" w:eastAsia="方正小标宋_GBK" w:cs="Arial"/>
          <w:bCs/>
          <w:color w:val="191919"/>
          <w:kern w:val="36"/>
          <w:sz w:val="44"/>
          <w:szCs w:val="44"/>
        </w:rPr>
      </w:pPr>
      <w:r>
        <w:rPr>
          <w:rFonts w:ascii="方正小标宋_GBK" w:hAnsi="Arial" w:eastAsia="方正小标宋_GBK" w:cs="Arial"/>
          <w:bCs/>
          <w:color w:val="191919"/>
          <w:kern w:val="36"/>
          <w:sz w:val="44"/>
          <w:szCs w:val="44"/>
        </w:rPr>
        <w:t>关于《江苏省社会组织重大事项报告办法</w:t>
      </w:r>
    </w:p>
    <w:p w14:paraId="47A2C1A1">
      <w:pPr>
        <w:shd w:val="clear" w:color="auto" w:fill="FFFFFF"/>
        <w:spacing w:line="600" w:lineRule="exact"/>
        <w:jc w:val="center"/>
        <w:outlineLvl w:val="0"/>
        <w:rPr>
          <w:rFonts w:ascii="方正小标宋_GBK" w:hAnsi="Arial" w:eastAsia="方正小标宋_GBK" w:cs="Arial"/>
          <w:bCs/>
          <w:color w:val="191919"/>
          <w:kern w:val="36"/>
          <w:sz w:val="44"/>
          <w:szCs w:val="44"/>
        </w:rPr>
      </w:pPr>
      <w:r>
        <w:rPr>
          <w:rFonts w:ascii="方正小标宋_GBK" w:hAnsi="Arial" w:eastAsia="方正小标宋_GBK" w:cs="Arial"/>
          <w:bCs/>
          <w:color w:val="191919"/>
          <w:kern w:val="36"/>
          <w:sz w:val="44"/>
          <w:szCs w:val="44"/>
        </w:rPr>
        <w:t>（试行）》（征求意见稿）的说明</w:t>
      </w:r>
    </w:p>
    <w:bookmarkEnd w:id="0"/>
    <w:p w14:paraId="003467C2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</w:pPr>
    </w:p>
    <w:p w14:paraId="18B973E1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方正仿宋_GBK"/>
          <w:sz w:val="32"/>
          <w:szCs w:val="32"/>
          <w:shd w:val="clear" w:color="auto" w:fill="FFFFFF"/>
          <w:lang w:bidi="ar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shd w:val="clear" w:color="auto" w:fill="FFFFFF"/>
          <w:lang w:bidi="ar"/>
        </w:rPr>
        <w:t>为进一步加强对全省社会组织的指导</w:t>
      </w:r>
      <w:r>
        <w:rPr>
          <w:rFonts w:ascii="Times New Roman" w:hAnsi="Times New Roman" w:eastAsia="方正仿宋_GBK" w:cs="方正仿宋_GBK"/>
          <w:sz w:val="32"/>
          <w:szCs w:val="32"/>
          <w:shd w:val="clear" w:color="auto" w:fill="FFFFFF"/>
          <w:lang w:bidi="ar"/>
        </w:rPr>
        <w:t>和</w:t>
      </w:r>
      <w:r>
        <w:rPr>
          <w:rFonts w:hint="eastAsia" w:ascii="Times New Roman" w:hAnsi="Times New Roman" w:eastAsia="方正仿宋_GBK" w:cs="方正仿宋_GBK"/>
          <w:sz w:val="32"/>
          <w:szCs w:val="32"/>
          <w:shd w:val="clear" w:color="auto" w:fill="FFFFFF"/>
          <w:lang w:bidi="ar"/>
        </w:rPr>
        <w:t>服务</w:t>
      </w:r>
      <w:r>
        <w:rPr>
          <w:rFonts w:ascii="Times New Roman" w:hAnsi="Times New Roman" w:eastAsia="方正仿宋_GBK" w:cs="方正仿宋_GBK"/>
          <w:sz w:val="32"/>
          <w:szCs w:val="32"/>
          <w:shd w:val="clear" w:color="auto" w:fill="FFFFFF"/>
          <w:lang w:bidi="ar"/>
        </w:rPr>
        <w:t>，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规范社会组织重大事项报告行为，促进社会组织健康有序发展，依据</w:t>
      </w:r>
      <w:r>
        <w:rPr>
          <w:rFonts w:hint="eastAsia" w:ascii="Times New Roman" w:hAnsi="Times New Roman" w:eastAsia="方正仿宋_GBK" w:cs="方正仿宋_GBK"/>
          <w:sz w:val="32"/>
          <w:szCs w:val="32"/>
          <w:shd w:val="clear" w:color="auto" w:fill="FFFFFF"/>
          <w:lang w:bidi="ar"/>
        </w:rPr>
        <w:t>社会组织登记管理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相关法规和政策规定，省民政厅起草了《江苏省社会组织重大事项报告办法（试行）》（征求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意见稿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）（以下简称《办法》）。现将有关情况说明如下。</w:t>
      </w:r>
    </w:p>
    <w:p w14:paraId="34AC0173">
      <w:pPr>
        <w:shd w:val="clear" w:color="auto" w:fill="FFFFFF"/>
        <w:spacing w:line="578" w:lineRule="exact"/>
        <w:ind w:firstLine="640" w:firstLineChars="200"/>
        <w:outlineLvl w:val="0"/>
        <w:rPr>
          <w:rFonts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一、制定背景</w:t>
      </w:r>
    </w:p>
    <w:p w14:paraId="0136EBBE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随着经济社会的快速发展，社会组织活动领域日益广泛，在服务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经济社会高质量发展中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发挥着越来越重要的作用。然而，部分社会组织在内部治理、行为规范、风险防控等方面仍存在薄弱环节，一些重大事项未能及时有效报告，缺乏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有关部门的指导和监管，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给社会组织自身发展和外部监管带来一定风险隐患。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民政部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、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中央社会工作部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等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五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部门印发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的《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关于加强社会组织规范化建设推动社会组织高质量发展的意见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》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（民发〔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2024〕43号）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明确要求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建立健全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社会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组织重大事项报告制度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，规范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报告的程序、事项明细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及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管理要求。</w:t>
      </w:r>
    </w:p>
    <w:p w14:paraId="4536F306">
      <w:pPr>
        <w:shd w:val="clear" w:color="auto" w:fill="FFFFFF"/>
        <w:spacing w:line="578" w:lineRule="exact"/>
        <w:ind w:firstLine="640" w:firstLineChars="200"/>
        <w:outlineLvl w:val="0"/>
        <w:rPr>
          <w:rFonts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二、制定依据</w:t>
      </w:r>
    </w:p>
    <w:p w14:paraId="17B77EEB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《办法》主要依据以下法规和政策文件制定：</w:t>
      </w:r>
      <w:r>
        <w:rPr>
          <w:rFonts w:ascii="Times New Roman" w:hAnsi="Times New Roman" w:eastAsia="方正仿宋_GBK" w:cs="Times New Roman"/>
          <w:sz w:val="32"/>
          <w:szCs w:val="32"/>
        </w:rPr>
        <w:t>《社会团体登记管理条例》《基金会管理条例》《民办非企业单位登记管理暂行条例》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中共中央办公厅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国务院办公厅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《关于改革社会组织管理制度促进社会组织健康有序发展的意见》（中办发〔</w:t>
      </w:r>
      <w:r>
        <w:rPr>
          <w:rFonts w:ascii="Times New Roman" w:hAnsi="Times New Roman" w:eastAsia="方正仿宋_GBK" w:cs="Times New Roman"/>
          <w:sz w:val="32"/>
          <w:szCs w:val="32"/>
        </w:rPr>
        <w:t>2016〕46号）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江苏省委办公厅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省政府办公厅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《关于改革社会组织管理制度促进社会组织健康有序发展的实施意见》（苏办发〔</w:t>
      </w:r>
      <w:r>
        <w:rPr>
          <w:rFonts w:ascii="Times New Roman" w:hAnsi="Times New Roman" w:eastAsia="方正仿宋_GBK" w:cs="Times New Roman"/>
          <w:sz w:val="32"/>
          <w:szCs w:val="32"/>
        </w:rPr>
        <w:t>2017〕51号）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民政部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、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中央社会工作部</w:t>
      </w:r>
      <w:r>
        <w:rPr>
          <w:rFonts w:ascii="Times New Roman" w:hAnsi="Times New Roman" w:eastAsia="方正仿宋_GBK" w:cs="Times New Roman"/>
          <w:sz w:val="32"/>
          <w:szCs w:val="32"/>
        </w:rPr>
        <w:t>等五部门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《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关于加强社会组织规范化建设推动社会组织高质量发展的意见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》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（民发〔</w:t>
      </w:r>
      <w:r>
        <w:rPr>
          <w:rFonts w:ascii="Times New Roman" w:hAnsi="Times New Roman" w:eastAsia="方正仿宋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2024〕43号）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以及关于</w:t>
      </w:r>
      <w:r>
        <w:rPr>
          <w:rFonts w:ascii="Times New Roman" w:hAnsi="Times New Roman" w:eastAsia="方正仿宋_GBK" w:cs="Times New Roman"/>
          <w:sz w:val="32"/>
          <w:szCs w:val="32"/>
        </w:rPr>
        <w:t>社会组织登记管理、评比达标表彰、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研讨会论坛活动等相关</w:t>
      </w:r>
      <w:r>
        <w:rPr>
          <w:rFonts w:ascii="Times New Roman" w:hAnsi="Times New Roman" w:eastAsia="方正仿宋_GBK" w:cs="Times New Roman"/>
          <w:sz w:val="32"/>
          <w:szCs w:val="32"/>
        </w:rPr>
        <w:t>规定。</w:t>
      </w:r>
    </w:p>
    <w:p w14:paraId="1EDE139A">
      <w:pPr>
        <w:shd w:val="clear" w:color="auto" w:fill="FFFFFF"/>
        <w:spacing w:line="578" w:lineRule="exact"/>
        <w:ind w:firstLine="640" w:firstLineChars="200"/>
        <w:outlineLvl w:val="0"/>
        <w:rPr>
          <w:rFonts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三、起草过程</w:t>
      </w:r>
    </w:p>
    <w:p w14:paraId="332B7898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《办法》的起草工作严格遵循规范性文件制定程序。</w:t>
      </w:r>
    </w:p>
    <w:p w14:paraId="33A9814A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（一）研究起草。</w:t>
      </w:r>
      <w:r>
        <w:rPr>
          <w:rFonts w:ascii="Times New Roman" w:hAnsi="Times New Roman" w:eastAsia="方正仿宋_GBK" w:cs="Times New Roman"/>
          <w:sz w:val="32"/>
          <w:szCs w:val="32"/>
        </w:rPr>
        <w:t>深入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研究社会</w:t>
      </w:r>
      <w:r>
        <w:rPr>
          <w:rFonts w:ascii="Times New Roman" w:hAnsi="Times New Roman" w:eastAsia="方正仿宋_GBK" w:cs="Times New Roman"/>
          <w:sz w:val="32"/>
          <w:szCs w:val="32"/>
        </w:rPr>
        <w:t>组织有关法规和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政策</w:t>
      </w:r>
      <w:r>
        <w:rPr>
          <w:rFonts w:ascii="Times New Roman" w:hAnsi="Times New Roman" w:eastAsia="方正仿宋_GBK" w:cs="Times New Roman"/>
          <w:sz w:val="32"/>
          <w:szCs w:val="32"/>
        </w:rPr>
        <w:t>规定，结合我省社会组织发展现状、监管实践和存在问题，学习借鉴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民政部</w:t>
      </w:r>
      <w:r>
        <w:rPr>
          <w:rFonts w:ascii="Times New Roman" w:hAnsi="Times New Roman" w:eastAsia="方正仿宋_GBK" w:cs="Times New Roman"/>
          <w:sz w:val="32"/>
          <w:szCs w:val="32"/>
        </w:rPr>
        <w:t>和外省先进经验，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省民政厅内部</w:t>
      </w:r>
      <w:r>
        <w:rPr>
          <w:rFonts w:ascii="Times New Roman" w:hAnsi="Times New Roman" w:eastAsia="方正仿宋_GBK" w:cs="Times New Roman"/>
          <w:sz w:val="32"/>
          <w:szCs w:val="32"/>
        </w:rPr>
        <w:t>多次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研究</w:t>
      </w:r>
      <w:r>
        <w:rPr>
          <w:rFonts w:ascii="Times New Roman" w:hAnsi="Times New Roman" w:eastAsia="方正仿宋_GBK" w:cs="Times New Roman"/>
          <w:sz w:val="32"/>
          <w:szCs w:val="32"/>
        </w:rPr>
        <w:t>讨论形成初稿。</w:t>
      </w:r>
    </w:p>
    <w:p w14:paraId="57B07432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（二）专家论证</w:t>
      </w:r>
      <w:r>
        <w:rPr>
          <w:rFonts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邀请高校</w:t>
      </w:r>
      <w:r>
        <w:rPr>
          <w:rFonts w:ascii="Times New Roman" w:hAnsi="Times New Roman" w:eastAsia="方正仿宋_GBK" w:cs="Times New Roman"/>
          <w:sz w:val="32"/>
          <w:szCs w:val="32"/>
        </w:rPr>
        <w:t>社会学专家、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法律</w:t>
      </w:r>
      <w:r>
        <w:rPr>
          <w:rFonts w:ascii="Times New Roman" w:hAnsi="Times New Roman" w:eastAsia="方正仿宋_GBK" w:cs="Times New Roman"/>
          <w:sz w:val="32"/>
          <w:szCs w:val="32"/>
        </w:rPr>
        <w:t>专家、社会组织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负责人等代表，对《</w:t>
      </w:r>
      <w:r>
        <w:rPr>
          <w:rFonts w:ascii="Times New Roman" w:hAnsi="Times New Roman" w:eastAsia="方正仿宋_GBK" w:cs="Times New Roman"/>
          <w:sz w:val="32"/>
          <w:szCs w:val="32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》的</w:t>
      </w:r>
      <w:r>
        <w:rPr>
          <w:rFonts w:ascii="Times New Roman" w:hAnsi="Times New Roman" w:eastAsia="方正仿宋_GBK" w:cs="Times New Roman"/>
          <w:sz w:val="32"/>
          <w:szCs w:val="32"/>
        </w:rPr>
        <w:t>必要性、可行性、合法性进行了论证，对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论证</w:t>
      </w:r>
      <w:r>
        <w:rPr>
          <w:rFonts w:ascii="Times New Roman" w:hAnsi="Times New Roman" w:eastAsia="方正仿宋_GBK" w:cs="Times New Roman"/>
          <w:sz w:val="32"/>
          <w:szCs w:val="32"/>
        </w:rPr>
        <w:t>意见建议进行了认真梳理、研究和吸纳，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对《</w:t>
      </w:r>
      <w:r>
        <w:rPr>
          <w:rFonts w:ascii="Times New Roman" w:hAnsi="Times New Roman" w:eastAsia="方正仿宋_GBK" w:cs="Times New Roman"/>
          <w:sz w:val="32"/>
          <w:szCs w:val="32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》文稿</w:t>
      </w:r>
      <w:r>
        <w:rPr>
          <w:rFonts w:ascii="Times New Roman" w:hAnsi="Times New Roman" w:eastAsia="方正仿宋_GBK" w:cs="Times New Roman"/>
          <w:sz w:val="32"/>
          <w:szCs w:val="32"/>
        </w:rPr>
        <w:t>进行修改完善。</w:t>
      </w:r>
    </w:p>
    <w:p w14:paraId="50839D28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（三）</w:t>
      </w:r>
      <w:r>
        <w:rPr>
          <w:rFonts w:ascii="方正楷体_GBK" w:hAnsi="Times New Roman" w:eastAsia="方正楷体_GBK" w:cs="Times New Roman"/>
          <w:sz w:val="32"/>
          <w:szCs w:val="32"/>
        </w:rPr>
        <w:t>征求意见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</w:rPr>
        <w:t>书面征求了省级相关业务主管单位、行业管理部门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有关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职能</w:t>
      </w:r>
      <w:r>
        <w:rPr>
          <w:rFonts w:ascii="Times New Roman" w:hAnsi="Times New Roman" w:eastAsia="方正仿宋_GBK" w:cs="Times New Roman"/>
          <w:sz w:val="32"/>
          <w:szCs w:val="32"/>
        </w:rPr>
        <w:t>部门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及</w:t>
      </w:r>
      <w:r>
        <w:rPr>
          <w:rFonts w:ascii="Times New Roman" w:hAnsi="Times New Roman" w:eastAsia="方正仿宋_GBK" w:cs="Times New Roman"/>
          <w:sz w:val="32"/>
          <w:szCs w:val="32"/>
        </w:rPr>
        <w:t>各设区市民政部门的意见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，进一步</w:t>
      </w:r>
      <w:r>
        <w:rPr>
          <w:rFonts w:ascii="Times New Roman" w:hAnsi="Times New Roman" w:eastAsia="方正仿宋_GBK" w:cs="Times New Roman"/>
          <w:sz w:val="32"/>
          <w:szCs w:val="32"/>
        </w:rPr>
        <w:t>对报告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内容</w:t>
      </w:r>
      <w:r>
        <w:rPr>
          <w:rFonts w:ascii="Times New Roman" w:hAnsi="Times New Roman" w:eastAsia="方正仿宋_GBK" w:cs="Times New Roman"/>
          <w:sz w:val="32"/>
          <w:szCs w:val="32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职责</w:t>
      </w:r>
      <w:r>
        <w:rPr>
          <w:rFonts w:ascii="Times New Roman" w:hAnsi="Times New Roman" w:eastAsia="方正仿宋_GBK" w:cs="Times New Roman"/>
          <w:sz w:val="32"/>
          <w:szCs w:val="32"/>
        </w:rPr>
        <w:t>划分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、信息</w:t>
      </w:r>
      <w:r>
        <w:rPr>
          <w:rFonts w:ascii="Times New Roman" w:hAnsi="Times New Roman" w:eastAsia="方正仿宋_GBK" w:cs="Times New Roman"/>
          <w:sz w:val="32"/>
          <w:szCs w:val="32"/>
        </w:rPr>
        <w:t>公开等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条款进行</w:t>
      </w:r>
      <w:r>
        <w:rPr>
          <w:rFonts w:ascii="Times New Roman" w:hAnsi="Times New Roman" w:eastAsia="方正仿宋_GBK" w:cs="Times New Roman"/>
          <w:sz w:val="32"/>
          <w:szCs w:val="32"/>
        </w:rPr>
        <w:t>修改完善。</w:t>
      </w:r>
    </w:p>
    <w:p w14:paraId="5B3164F0">
      <w:pPr>
        <w:shd w:val="clear" w:color="auto" w:fill="FFFFFF"/>
        <w:spacing w:line="578" w:lineRule="exact"/>
        <w:ind w:firstLine="640" w:firstLineChars="200"/>
        <w:outlineLvl w:val="0"/>
        <w:rPr>
          <w:rFonts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黑体_GBK" w:hAnsi="Times New Roman" w:eastAsia="方正黑体_GBK" w:cs="方正仿宋_GBK"/>
          <w:color w:val="000000"/>
          <w:kern w:val="0"/>
          <w:sz w:val="32"/>
          <w:szCs w:val="32"/>
          <w:shd w:val="clear" w:color="auto" w:fill="FFFFFF"/>
          <w:lang w:bidi="ar"/>
        </w:rPr>
        <w:t>四、主要内容说明</w:t>
      </w:r>
    </w:p>
    <w:p w14:paraId="09D45532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《办法》共十二条，主要内容包括：</w:t>
      </w:r>
    </w:p>
    <w:p w14:paraId="7EFDAA6B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（一）</w:t>
      </w:r>
      <w:r>
        <w:rPr>
          <w:rFonts w:hint="eastAsia" w:ascii="方正楷体_GBK" w:hAnsi="Times New Roman" w:eastAsia="方正楷体_GBK" w:cs="Times New Roman"/>
          <w:sz w:val="32"/>
          <w:szCs w:val="32"/>
          <w:lang w:eastAsia="zh-CN"/>
        </w:rPr>
        <w:t>制定</w:t>
      </w:r>
      <w:r>
        <w:rPr>
          <w:rFonts w:ascii="方正楷体_GBK" w:hAnsi="Times New Roman" w:eastAsia="方正楷体_GBK" w:cs="Times New Roman"/>
          <w:sz w:val="32"/>
          <w:szCs w:val="32"/>
        </w:rPr>
        <w:t>目的和适用范围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制定《</w:t>
      </w:r>
      <w:r>
        <w:rPr>
          <w:rFonts w:ascii="Times New Roman" w:hAnsi="Times New Roman" w:eastAsia="方正仿宋_GBK" w:cs="Times New Roman"/>
          <w:sz w:val="32"/>
          <w:szCs w:val="32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》的</w:t>
      </w:r>
      <w:r>
        <w:rPr>
          <w:rFonts w:ascii="Times New Roman" w:hAnsi="Times New Roman" w:eastAsia="方正仿宋_GBK" w:cs="Times New Roman"/>
          <w:sz w:val="32"/>
          <w:szCs w:val="32"/>
        </w:rPr>
        <w:t>目的为</w:t>
      </w:r>
      <w:r>
        <w:rPr>
          <w:rFonts w:hint="eastAsia" w:ascii="Times New Roman" w:hAnsi="Times New Roman" w:eastAsia="方正仿宋_GBK" w:cs="方正仿宋_GBK"/>
          <w:kern w:val="0"/>
          <w:sz w:val="32"/>
          <w:szCs w:val="32"/>
          <w:shd w:val="clear" w:color="auto" w:fill="FFFFFF"/>
          <w:lang w:bidi="ar"/>
        </w:rPr>
        <w:t>推动社会组织强化</w:t>
      </w:r>
      <w:r>
        <w:rPr>
          <w:rFonts w:ascii="Times New Roman" w:hAnsi="Times New Roman" w:eastAsia="方正仿宋_GBK" w:cs="方正仿宋_GBK"/>
          <w:kern w:val="0"/>
          <w:sz w:val="32"/>
          <w:szCs w:val="32"/>
          <w:shd w:val="clear" w:color="auto" w:fill="FFFFFF"/>
          <w:lang w:bidi="ar"/>
        </w:rPr>
        <w:t>行为</w:t>
      </w:r>
      <w:r>
        <w:rPr>
          <w:rFonts w:hint="eastAsia" w:ascii="Times New Roman" w:hAnsi="Times New Roman" w:eastAsia="方正仿宋_GBK" w:cs="方正仿宋_GBK"/>
          <w:kern w:val="0"/>
          <w:sz w:val="32"/>
          <w:szCs w:val="32"/>
          <w:shd w:val="clear" w:color="auto" w:fill="FFFFFF"/>
          <w:lang w:bidi="ar"/>
        </w:rPr>
        <w:t>规范和内部治理</w:t>
      </w:r>
      <w:r>
        <w:rPr>
          <w:rFonts w:ascii="Times New Roman" w:hAnsi="Times New Roman" w:eastAsia="方正仿宋_GBK" w:cs="方正仿宋_GBK"/>
          <w:kern w:val="0"/>
          <w:sz w:val="32"/>
          <w:szCs w:val="32"/>
          <w:shd w:val="clear" w:color="auto" w:fill="FFFFFF"/>
          <w:lang w:bidi="ar"/>
        </w:rPr>
        <w:t>，</w:t>
      </w:r>
      <w:r>
        <w:rPr>
          <w:rFonts w:hint="eastAsia" w:ascii="Times New Roman" w:hAnsi="Times New Roman" w:eastAsia="方正仿宋_GBK" w:cs="方正仿宋_GBK"/>
          <w:kern w:val="0"/>
          <w:sz w:val="32"/>
          <w:szCs w:val="32"/>
          <w:shd w:val="clear" w:color="auto" w:fill="FFFFFF"/>
          <w:lang w:bidi="ar"/>
        </w:rPr>
        <w:t>促进社会组织高质量发展和高水平安全良性互动。适用范围</w:t>
      </w:r>
      <w:r>
        <w:rPr>
          <w:rFonts w:ascii="Times New Roman" w:hAnsi="Times New Roman" w:eastAsia="方正仿宋_GBK" w:cs="方正仿宋_GBK"/>
          <w:kern w:val="0"/>
          <w:sz w:val="32"/>
          <w:szCs w:val="32"/>
          <w:shd w:val="clear" w:color="auto" w:fill="FFFFFF"/>
          <w:lang w:bidi="ar"/>
        </w:rPr>
        <w:t>为</w:t>
      </w:r>
      <w:r>
        <w:rPr>
          <w:rFonts w:hint="eastAsia" w:ascii="Times New Roman" w:hAnsi="Times New Roman" w:eastAsia="方正仿宋_GBK" w:cs="方正仿宋_GBK"/>
          <w:kern w:val="0"/>
          <w:sz w:val="32"/>
          <w:szCs w:val="32"/>
          <w:shd w:val="clear" w:color="auto" w:fill="FFFFFF"/>
          <w:lang w:bidi="ar"/>
        </w:rPr>
        <w:t>全省各级登记管理机关依法登记的社会</w:t>
      </w:r>
      <w:r>
        <w:rPr>
          <w:rFonts w:ascii="Times New Roman" w:hAnsi="Times New Roman" w:eastAsia="方正仿宋_GBK" w:cs="方正仿宋_GBK"/>
          <w:kern w:val="0"/>
          <w:sz w:val="32"/>
          <w:szCs w:val="32"/>
          <w:shd w:val="clear" w:color="auto" w:fill="FFFFFF"/>
          <w:lang w:bidi="ar"/>
        </w:rPr>
        <w:t>组织。</w:t>
      </w:r>
    </w:p>
    <w:p w14:paraId="31C8D756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（二）</w:t>
      </w:r>
      <w:r>
        <w:rPr>
          <w:rFonts w:ascii="方正楷体_GBK" w:hAnsi="Times New Roman" w:eastAsia="方正楷体_GBK" w:cs="Times New Roman"/>
          <w:sz w:val="32"/>
          <w:szCs w:val="32"/>
        </w:rPr>
        <w:t>重大事项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内容</w:t>
      </w:r>
      <w:r>
        <w:rPr>
          <w:rFonts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主要</w:t>
      </w:r>
      <w:r>
        <w:rPr>
          <w:rFonts w:ascii="Times New Roman" w:hAnsi="Times New Roman" w:eastAsia="方正仿宋_GBK" w:cs="Times New Roman"/>
          <w:sz w:val="32"/>
          <w:szCs w:val="32"/>
        </w:rPr>
        <w:t>包括形成重要决定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举办重要活动、开展涉外交往、发生重大事件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涉及违法违规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等五类事项，</w:t>
      </w:r>
      <w:r>
        <w:rPr>
          <w:rFonts w:ascii="Times New Roman" w:hAnsi="Times New Roman" w:eastAsia="方正仿宋_GBK" w:cs="Times New Roman"/>
          <w:sz w:val="32"/>
          <w:szCs w:val="32"/>
        </w:rPr>
        <w:t>并对每一类事项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进行</w:t>
      </w:r>
      <w:r>
        <w:rPr>
          <w:rFonts w:ascii="Times New Roman" w:hAnsi="Times New Roman" w:eastAsia="方正仿宋_GBK" w:cs="Times New Roman"/>
          <w:sz w:val="32"/>
          <w:szCs w:val="32"/>
        </w:rPr>
        <w:t>细化明确。</w:t>
      </w:r>
    </w:p>
    <w:p w14:paraId="2F552CDF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（三）</w:t>
      </w:r>
      <w:r>
        <w:rPr>
          <w:rFonts w:ascii="方正楷体_GBK" w:hAnsi="Times New Roman" w:eastAsia="方正楷体_GBK" w:cs="Times New Roman"/>
          <w:sz w:val="32"/>
          <w:szCs w:val="32"/>
        </w:rPr>
        <w:t>报告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的</w:t>
      </w:r>
      <w:r>
        <w:rPr>
          <w:rFonts w:ascii="方正楷体_GBK" w:hAnsi="Times New Roman" w:eastAsia="方正楷体_GBK" w:cs="Times New Roman"/>
          <w:sz w:val="32"/>
          <w:szCs w:val="32"/>
        </w:rPr>
        <w:t>方式。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将五类重大</w:t>
      </w:r>
      <w:r>
        <w:rPr>
          <w:rFonts w:ascii="Times New Roman" w:hAnsi="Times New Roman" w:eastAsia="方正仿宋_GBK" w:cs="Times New Roman"/>
          <w:sz w:val="32"/>
          <w:szCs w:val="32"/>
        </w:rPr>
        <w:t>事项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分为</w:t>
      </w:r>
      <w:r>
        <w:rPr>
          <w:rFonts w:ascii="Times New Roman" w:hAnsi="Times New Roman" w:eastAsia="方正仿宋_GBK" w:cs="Times New Roman"/>
          <w:sz w:val="32"/>
          <w:szCs w:val="32"/>
        </w:rPr>
        <w:t>事前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报告</w:t>
      </w:r>
      <w:r>
        <w:rPr>
          <w:rFonts w:ascii="Times New Roman" w:hAnsi="Times New Roman" w:eastAsia="方正仿宋_GBK" w:cs="Times New Roman"/>
          <w:sz w:val="32"/>
          <w:szCs w:val="32"/>
        </w:rPr>
        <w:t>、即时报告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事后报告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三类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事前、事后报告的时限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需要报告的部门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，报告途径采</w:t>
      </w:r>
      <w:r>
        <w:rPr>
          <w:rFonts w:hint="eastAsia" w:ascii="方正仿宋_GBK" w:hAnsi="Times New Roman" w:eastAsia="方正仿宋_GBK" w:cs="Times New Roman"/>
          <w:sz w:val="32"/>
          <w:szCs w:val="32"/>
        </w:rPr>
        <w:t>取“线上+线下”相结合的</w:t>
      </w:r>
      <w:r>
        <w:rPr>
          <w:rFonts w:ascii="方正仿宋_GBK" w:hAnsi="Times New Roman" w:eastAsia="方正仿宋_GBK" w:cs="Times New Roman"/>
          <w:sz w:val="32"/>
          <w:szCs w:val="32"/>
        </w:rPr>
        <w:t>方式。</w:t>
      </w:r>
    </w:p>
    <w:p w14:paraId="08F3297F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（四）有关职责</w:t>
      </w:r>
      <w:r>
        <w:rPr>
          <w:rFonts w:ascii="方正楷体_GBK" w:hAnsi="Times New Roman" w:eastAsia="方正楷体_GBK" w:cs="Times New Roman"/>
          <w:sz w:val="32"/>
          <w:szCs w:val="32"/>
        </w:rPr>
        <w:t>划分。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社会组织形成重要决定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举办重要活动、开展涉外交往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应</w:t>
      </w:r>
      <w:r>
        <w:rPr>
          <w:rFonts w:ascii="Times New Roman" w:hAnsi="Times New Roman" w:eastAsia="方正仿宋_GBK" w:cs="Times New Roman"/>
          <w:sz w:val="32"/>
          <w:szCs w:val="32"/>
        </w:rPr>
        <w:t>履行内部决策程序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，进行</w:t>
      </w:r>
      <w:r>
        <w:rPr>
          <w:rFonts w:ascii="Times New Roman" w:hAnsi="Times New Roman" w:eastAsia="方正仿宋_GBK" w:cs="Times New Roman"/>
          <w:sz w:val="32"/>
          <w:szCs w:val="32"/>
        </w:rPr>
        <w:t>风险研判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，主动信息</w:t>
      </w:r>
      <w:r>
        <w:rPr>
          <w:rFonts w:ascii="Times New Roman" w:hAnsi="Times New Roman" w:eastAsia="方正仿宋_GBK" w:cs="Times New Roman"/>
          <w:sz w:val="32"/>
          <w:szCs w:val="32"/>
        </w:rPr>
        <w:t>公开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承担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主体</w:t>
      </w:r>
      <w:r>
        <w:rPr>
          <w:rFonts w:ascii="Times New Roman" w:hAnsi="Times New Roman" w:eastAsia="方正仿宋_GBK" w:cs="Times New Roman"/>
          <w:sz w:val="32"/>
          <w:szCs w:val="32"/>
        </w:rPr>
        <w:t>责任。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相关</w:t>
      </w:r>
      <w:r>
        <w:rPr>
          <w:rFonts w:ascii="Times New Roman" w:hAnsi="Times New Roman" w:eastAsia="方正仿宋_GBK" w:cs="Times New Roman"/>
          <w:sz w:val="32"/>
          <w:szCs w:val="32"/>
        </w:rPr>
        <w:t>部门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依法</w:t>
      </w:r>
      <w:r>
        <w:rPr>
          <w:rFonts w:ascii="Times New Roman" w:hAnsi="Times New Roman" w:eastAsia="方正仿宋_GBK" w:cs="Times New Roman"/>
          <w:sz w:val="32"/>
          <w:szCs w:val="32"/>
        </w:rPr>
        <w:t>依规指导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监管社会组织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报告的</w:t>
      </w:r>
      <w:r>
        <w:rPr>
          <w:rFonts w:ascii="Times New Roman" w:hAnsi="Times New Roman" w:eastAsia="方正仿宋_GBK" w:cs="Times New Roman"/>
          <w:sz w:val="32"/>
          <w:szCs w:val="32"/>
        </w:rPr>
        <w:t>重大事项。</w:t>
      </w:r>
    </w:p>
    <w:p w14:paraId="2296F3F7">
      <w:pPr>
        <w:shd w:val="clear" w:color="auto" w:fill="FFFFFF"/>
        <w:spacing w:line="578" w:lineRule="exact"/>
        <w:ind w:firstLine="640" w:firstLineChars="200"/>
        <w:outlineLvl w:val="0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type w:val="continuous"/>
      <w:pgSz w:w="11906" w:h="16838"/>
      <w:pgMar w:top="2098" w:right="1474" w:bottom="1985" w:left="1588" w:header="851" w:footer="992" w:gutter="0"/>
      <w:pgNumType w:fmt="numberInDash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宋体" w:hAnsi="宋体" w:eastAsia="宋体"/>
        <w:sz w:val="28"/>
        <w:szCs w:val="28"/>
      </w:rPr>
      <w:id w:val="-725217506"/>
      <w:docPartObj>
        <w:docPartGallery w:val="autotext"/>
      </w:docPartObj>
    </w:sdtPr>
    <w:sdtEndPr>
      <w:rPr>
        <w:rFonts w:ascii="宋体" w:hAnsi="宋体" w:eastAsia="宋体"/>
        <w:sz w:val="28"/>
        <w:szCs w:val="28"/>
      </w:rPr>
    </w:sdtEndPr>
    <w:sdtContent>
      <w:p w14:paraId="35F796BD">
        <w:pPr>
          <w:pStyle w:val="6"/>
          <w:jc w:val="right"/>
          <w:rPr>
            <w:rFonts w:ascii="宋体" w:hAnsi="宋体" w:eastAsia="宋体"/>
            <w:sz w:val="28"/>
            <w:szCs w:val="28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3 -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 w14:paraId="65F14E0E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mirrorMargin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4C5"/>
    <w:rsid w:val="00007A1F"/>
    <w:rsid w:val="00015321"/>
    <w:rsid w:val="00015EE4"/>
    <w:rsid w:val="00016EEB"/>
    <w:rsid w:val="00020B4A"/>
    <w:rsid w:val="000273B3"/>
    <w:rsid w:val="00037607"/>
    <w:rsid w:val="00042578"/>
    <w:rsid w:val="000450B8"/>
    <w:rsid w:val="000500C6"/>
    <w:rsid w:val="00055ED8"/>
    <w:rsid w:val="00067B5E"/>
    <w:rsid w:val="00072237"/>
    <w:rsid w:val="00083A49"/>
    <w:rsid w:val="00092597"/>
    <w:rsid w:val="00095AB8"/>
    <w:rsid w:val="000A2721"/>
    <w:rsid w:val="000A3EDD"/>
    <w:rsid w:val="000B05B4"/>
    <w:rsid w:val="000B0FB8"/>
    <w:rsid w:val="000B5111"/>
    <w:rsid w:val="000C3610"/>
    <w:rsid w:val="000E3E07"/>
    <w:rsid w:val="000F4A20"/>
    <w:rsid w:val="000F69F9"/>
    <w:rsid w:val="00102ADD"/>
    <w:rsid w:val="00104D65"/>
    <w:rsid w:val="00107E4A"/>
    <w:rsid w:val="00123A07"/>
    <w:rsid w:val="00125C77"/>
    <w:rsid w:val="00131D80"/>
    <w:rsid w:val="00136551"/>
    <w:rsid w:val="001366F6"/>
    <w:rsid w:val="00147BEE"/>
    <w:rsid w:val="0016203C"/>
    <w:rsid w:val="00162CFF"/>
    <w:rsid w:val="00167556"/>
    <w:rsid w:val="00181E16"/>
    <w:rsid w:val="00193791"/>
    <w:rsid w:val="00197216"/>
    <w:rsid w:val="001C08D3"/>
    <w:rsid w:val="001C40D1"/>
    <w:rsid w:val="001C4B3A"/>
    <w:rsid w:val="001C723A"/>
    <w:rsid w:val="001C7CEF"/>
    <w:rsid w:val="001D4AE8"/>
    <w:rsid w:val="00203324"/>
    <w:rsid w:val="00206633"/>
    <w:rsid w:val="002156B0"/>
    <w:rsid w:val="00216729"/>
    <w:rsid w:val="0023616C"/>
    <w:rsid w:val="002565DD"/>
    <w:rsid w:val="0025744E"/>
    <w:rsid w:val="00261674"/>
    <w:rsid w:val="00263943"/>
    <w:rsid w:val="00290857"/>
    <w:rsid w:val="00295806"/>
    <w:rsid w:val="00297AE5"/>
    <w:rsid w:val="002A712D"/>
    <w:rsid w:val="002B10EE"/>
    <w:rsid w:val="002B2A34"/>
    <w:rsid w:val="002B3BF0"/>
    <w:rsid w:val="002B5CF8"/>
    <w:rsid w:val="002B7B6F"/>
    <w:rsid w:val="002C7342"/>
    <w:rsid w:val="002D24C8"/>
    <w:rsid w:val="002E10B5"/>
    <w:rsid w:val="002E38C7"/>
    <w:rsid w:val="002E6DAB"/>
    <w:rsid w:val="002F0E90"/>
    <w:rsid w:val="002F48BE"/>
    <w:rsid w:val="002F7F62"/>
    <w:rsid w:val="00307EBE"/>
    <w:rsid w:val="003112C5"/>
    <w:rsid w:val="00313790"/>
    <w:rsid w:val="0031553F"/>
    <w:rsid w:val="00317110"/>
    <w:rsid w:val="00322E4D"/>
    <w:rsid w:val="003242ED"/>
    <w:rsid w:val="00327380"/>
    <w:rsid w:val="0033142E"/>
    <w:rsid w:val="00334431"/>
    <w:rsid w:val="003348EF"/>
    <w:rsid w:val="00367061"/>
    <w:rsid w:val="003741AC"/>
    <w:rsid w:val="00375FF7"/>
    <w:rsid w:val="00391408"/>
    <w:rsid w:val="003919BE"/>
    <w:rsid w:val="00394CE8"/>
    <w:rsid w:val="003950C1"/>
    <w:rsid w:val="003A1F7C"/>
    <w:rsid w:val="003A34B3"/>
    <w:rsid w:val="003A6594"/>
    <w:rsid w:val="003A699C"/>
    <w:rsid w:val="003C430F"/>
    <w:rsid w:val="003C6012"/>
    <w:rsid w:val="003E1483"/>
    <w:rsid w:val="003F0A1E"/>
    <w:rsid w:val="00400190"/>
    <w:rsid w:val="00404015"/>
    <w:rsid w:val="004057EC"/>
    <w:rsid w:val="00411820"/>
    <w:rsid w:val="00416787"/>
    <w:rsid w:val="00417B2E"/>
    <w:rsid w:val="00420B3D"/>
    <w:rsid w:val="004232B8"/>
    <w:rsid w:val="00430D64"/>
    <w:rsid w:val="004423DC"/>
    <w:rsid w:val="0046017B"/>
    <w:rsid w:val="00463A27"/>
    <w:rsid w:val="00467E14"/>
    <w:rsid w:val="004721A0"/>
    <w:rsid w:val="0048359C"/>
    <w:rsid w:val="004855DA"/>
    <w:rsid w:val="00487BF9"/>
    <w:rsid w:val="004903BD"/>
    <w:rsid w:val="00493C1C"/>
    <w:rsid w:val="00494A31"/>
    <w:rsid w:val="00496E34"/>
    <w:rsid w:val="004A25E1"/>
    <w:rsid w:val="004A6024"/>
    <w:rsid w:val="004B2229"/>
    <w:rsid w:val="004B26EC"/>
    <w:rsid w:val="004B517A"/>
    <w:rsid w:val="004C470A"/>
    <w:rsid w:val="004F09BF"/>
    <w:rsid w:val="004F35F8"/>
    <w:rsid w:val="004F4F0B"/>
    <w:rsid w:val="004F511B"/>
    <w:rsid w:val="00514A7A"/>
    <w:rsid w:val="0052435F"/>
    <w:rsid w:val="00526246"/>
    <w:rsid w:val="00532782"/>
    <w:rsid w:val="0053310A"/>
    <w:rsid w:val="0054308A"/>
    <w:rsid w:val="00543DDA"/>
    <w:rsid w:val="005454BC"/>
    <w:rsid w:val="00550E17"/>
    <w:rsid w:val="00552495"/>
    <w:rsid w:val="00552FDB"/>
    <w:rsid w:val="005531F7"/>
    <w:rsid w:val="00562A44"/>
    <w:rsid w:val="00563398"/>
    <w:rsid w:val="005664A4"/>
    <w:rsid w:val="0056733F"/>
    <w:rsid w:val="005A21E3"/>
    <w:rsid w:val="005C1005"/>
    <w:rsid w:val="005C652D"/>
    <w:rsid w:val="005C7D43"/>
    <w:rsid w:val="005D4C7A"/>
    <w:rsid w:val="005E1244"/>
    <w:rsid w:val="005E1B17"/>
    <w:rsid w:val="005E6C36"/>
    <w:rsid w:val="005F0D01"/>
    <w:rsid w:val="005F41E2"/>
    <w:rsid w:val="00601A7B"/>
    <w:rsid w:val="00602314"/>
    <w:rsid w:val="006155A0"/>
    <w:rsid w:val="006220DF"/>
    <w:rsid w:val="006332F3"/>
    <w:rsid w:val="00633F73"/>
    <w:rsid w:val="00636C65"/>
    <w:rsid w:val="006568DA"/>
    <w:rsid w:val="0066108B"/>
    <w:rsid w:val="00663BE1"/>
    <w:rsid w:val="006654E6"/>
    <w:rsid w:val="00671E39"/>
    <w:rsid w:val="00672F13"/>
    <w:rsid w:val="00683DB7"/>
    <w:rsid w:val="006860B1"/>
    <w:rsid w:val="00693D18"/>
    <w:rsid w:val="006B313F"/>
    <w:rsid w:val="006B4915"/>
    <w:rsid w:val="006D2373"/>
    <w:rsid w:val="006E3BA1"/>
    <w:rsid w:val="006F34C3"/>
    <w:rsid w:val="006F748A"/>
    <w:rsid w:val="00700CF4"/>
    <w:rsid w:val="00701170"/>
    <w:rsid w:val="00721794"/>
    <w:rsid w:val="00727883"/>
    <w:rsid w:val="00732413"/>
    <w:rsid w:val="007337E1"/>
    <w:rsid w:val="00733AD2"/>
    <w:rsid w:val="00733CB9"/>
    <w:rsid w:val="0075483A"/>
    <w:rsid w:val="0076694B"/>
    <w:rsid w:val="0077117D"/>
    <w:rsid w:val="00774A56"/>
    <w:rsid w:val="00780158"/>
    <w:rsid w:val="00782DB7"/>
    <w:rsid w:val="007836EB"/>
    <w:rsid w:val="00797038"/>
    <w:rsid w:val="007A245D"/>
    <w:rsid w:val="007B1EE2"/>
    <w:rsid w:val="007B7C0B"/>
    <w:rsid w:val="007C56AF"/>
    <w:rsid w:val="007C60EB"/>
    <w:rsid w:val="007E1523"/>
    <w:rsid w:val="007E2387"/>
    <w:rsid w:val="007E294A"/>
    <w:rsid w:val="007F3CC7"/>
    <w:rsid w:val="007F450E"/>
    <w:rsid w:val="008011DF"/>
    <w:rsid w:val="00807565"/>
    <w:rsid w:val="00817E79"/>
    <w:rsid w:val="0082596D"/>
    <w:rsid w:val="00825CE9"/>
    <w:rsid w:val="00827235"/>
    <w:rsid w:val="00832DAD"/>
    <w:rsid w:val="00836D03"/>
    <w:rsid w:val="00840885"/>
    <w:rsid w:val="008431A4"/>
    <w:rsid w:val="008440F3"/>
    <w:rsid w:val="008458D5"/>
    <w:rsid w:val="00851B9B"/>
    <w:rsid w:val="00852915"/>
    <w:rsid w:val="008542DC"/>
    <w:rsid w:val="008577AD"/>
    <w:rsid w:val="00862670"/>
    <w:rsid w:val="00874596"/>
    <w:rsid w:val="008905CA"/>
    <w:rsid w:val="008907F0"/>
    <w:rsid w:val="0089366B"/>
    <w:rsid w:val="008B0BF8"/>
    <w:rsid w:val="008B229B"/>
    <w:rsid w:val="008B7792"/>
    <w:rsid w:val="008D07A6"/>
    <w:rsid w:val="008D254E"/>
    <w:rsid w:val="008D5DDE"/>
    <w:rsid w:val="008D7923"/>
    <w:rsid w:val="0090025E"/>
    <w:rsid w:val="00905A3D"/>
    <w:rsid w:val="00916C72"/>
    <w:rsid w:val="00922349"/>
    <w:rsid w:val="00922FDD"/>
    <w:rsid w:val="009249C5"/>
    <w:rsid w:val="00931A69"/>
    <w:rsid w:val="009371BB"/>
    <w:rsid w:val="00941A67"/>
    <w:rsid w:val="00944EB5"/>
    <w:rsid w:val="00946B91"/>
    <w:rsid w:val="00953954"/>
    <w:rsid w:val="009551C0"/>
    <w:rsid w:val="00962A0F"/>
    <w:rsid w:val="00973045"/>
    <w:rsid w:val="00995418"/>
    <w:rsid w:val="009A116D"/>
    <w:rsid w:val="009B3D37"/>
    <w:rsid w:val="009C3703"/>
    <w:rsid w:val="009D7E4A"/>
    <w:rsid w:val="009E421F"/>
    <w:rsid w:val="009E6991"/>
    <w:rsid w:val="009F0AB1"/>
    <w:rsid w:val="00A025DB"/>
    <w:rsid w:val="00A02720"/>
    <w:rsid w:val="00A224C5"/>
    <w:rsid w:val="00A26B04"/>
    <w:rsid w:val="00A30CB9"/>
    <w:rsid w:val="00A3779A"/>
    <w:rsid w:val="00A44CA5"/>
    <w:rsid w:val="00A45124"/>
    <w:rsid w:val="00A45304"/>
    <w:rsid w:val="00A500B7"/>
    <w:rsid w:val="00A50D80"/>
    <w:rsid w:val="00A53CA6"/>
    <w:rsid w:val="00A742AF"/>
    <w:rsid w:val="00A75D9B"/>
    <w:rsid w:val="00A93715"/>
    <w:rsid w:val="00A95A1F"/>
    <w:rsid w:val="00AA1E04"/>
    <w:rsid w:val="00AA1ED8"/>
    <w:rsid w:val="00AC6D5B"/>
    <w:rsid w:val="00AD43B4"/>
    <w:rsid w:val="00AD4497"/>
    <w:rsid w:val="00AD48DA"/>
    <w:rsid w:val="00AD72A5"/>
    <w:rsid w:val="00AE441E"/>
    <w:rsid w:val="00AE7BF9"/>
    <w:rsid w:val="00AF0E7F"/>
    <w:rsid w:val="00AF5F4D"/>
    <w:rsid w:val="00AF7C65"/>
    <w:rsid w:val="00B01810"/>
    <w:rsid w:val="00B022D1"/>
    <w:rsid w:val="00B04ADE"/>
    <w:rsid w:val="00B070F1"/>
    <w:rsid w:val="00B12C1D"/>
    <w:rsid w:val="00B16AEC"/>
    <w:rsid w:val="00B17400"/>
    <w:rsid w:val="00B208BF"/>
    <w:rsid w:val="00B2745F"/>
    <w:rsid w:val="00B30DE9"/>
    <w:rsid w:val="00B52660"/>
    <w:rsid w:val="00B57A12"/>
    <w:rsid w:val="00B73937"/>
    <w:rsid w:val="00B81DF5"/>
    <w:rsid w:val="00B832BB"/>
    <w:rsid w:val="00BA058B"/>
    <w:rsid w:val="00BA3BF8"/>
    <w:rsid w:val="00BB5BD4"/>
    <w:rsid w:val="00BB671A"/>
    <w:rsid w:val="00BB6D7E"/>
    <w:rsid w:val="00BC621B"/>
    <w:rsid w:val="00BC62D4"/>
    <w:rsid w:val="00BD46BF"/>
    <w:rsid w:val="00BD52FA"/>
    <w:rsid w:val="00BE64B7"/>
    <w:rsid w:val="00BF3140"/>
    <w:rsid w:val="00C00D3D"/>
    <w:rsid w:val="00C031F4"/>
    <w:rsid w:val="00C059AF"/>
    <w:rsid w:val="00C0772F"/>
    <w:rsid w:val="00C146C7"/>
    <w:rsid w:val="00C15917"/>
    <w:rsid w:val="00C227F3"/>
    <w:rsid w:val="00C40AD8"/>
    <w:rsid w:val="00C40CEC"/>
    <w:rsid w:val="00C46031"/>
    <w:rsid w:val="00C6029C"/>
    <w:rsid w:val="00C702B3"/>
    <w:rsid w:val="00C837FB"/>
    <w:rsid w:val="00C8681F"/>
    <w:rsid w:val="00CA0BE2"/>
    <w:rsid w:val="00CC0BFA"/>
    <w:rsid w:val="00CD67D7"/>
    <w:rsid w:val="00CF1580"/>
    <w:rsid w:val="00D02155"/>
    <w:rsid w:val="00D1169A"/>
    <w:rsid w:val="00D14F7B"/>
    <w:rsid w:val="00D35C61"/>
    <w:rsid w:val="00D35F36"/>
    <w:rsid w:val="00D5778A"/>
    <w:rsid w:val="00D66168"/>
    <w:rsid w:val="00D70F20"/>
    <w:rsid w:val="00D9018F"/>
    <w:rsid w:val="00D90EBC"/>
    <w:rsid w:val="00D94E5A"/>
    <w:rsid w:val="00DA4DC0"/>
    <w:rsid w:val="00DB07FD"/>
    <w:rsid w:val="00DB11D2"/>
    <w:rsid w:val="00DC1A1C"/>
    <w:rsid w:val="00DC30FA"/>
    <w:rsid w:val="00DC5D4E"/>
    <w:rsid w:val="00DC5F4E"/>
    <w:rsid w:val="00DC7CD3"/>
    <w:rsid w:val="00DE016F"/>
    <w:rsid w:val="00DE5A86"/>
    <w:rsid w:val="00E05A4F"/>
    <w:rsid w:val="00E16AB6"/>
    <w:rsid w:val="00E2134C"/>
    <w:rsid w:val="00E22421"/>
    <w:rsid w:val="00E4061D"/>
    <w:rsid w:val="00E548B7"/>
    <w:rsid w:val="00E70AF0"/>
    <w:rsid w:val="00E769CE"/>
    <w:rsid w:val="00E8350C"/>
    <w:rsid w:val="00E861F5"/>
    <w:rsid w:val="00E87DCF"/>
    <w:rsid w:val="00EB3F88"/>
    <w:rsid w:val="00EB562B"/>
    <w:rsid w:val="00EC6DA3"/>
    <w:rsid w:val="00ED165E"/>
    <w:rsid w:val="00ED70AF"/>
    <w:rsid w:val="00EE0229"/>
    <w:rsid w:val="00EE5600"/>
    <w:rsid w:val="00F02A9D"/>
    <w:rsid w:val="00F05593"/>
    <w:rsid w:val="00F05841"/>
    <w:rsid w:val="00F117EE"/>
    <w:rsid w:val="00F17DAE"/>
    <w:rsid w:val="00F17DE6"/>
    <w:rsid w:val="00F20A8C"/>
    <w:rsid w:val="00F20FAE"/>
    <w:rsid w:val="00F33E97"/>
    <w:rsid w:val="00F34804"/>
    <w:rsid w:val="00F35DB1"/>
    <w:rsid w:val="00F45635"/>
    <w:rsid w:val="00F513DD"/>
    <w:rsid w:val="00F57BEC"/>
    <w:rsid w:val="00F60322"/>
    <w:rsid w:val="00F6185E"/>
    <w:rsid w:val="00F63E34"/>
    <w:rsid w:val="00F92285"/>
    <w:rsid w:val="00F97B29"/>
    <w:rsid w:val="00FB21FC"/>
    <w:rsid w:val="00FC7C21"/>
    <w:rsid w:val="00FD5129"/>
    <w:rsid w:val="00FF19C3"/>
    <w:rsid w:val="00FF25CE"/>
    <w:rsid w:val="00FF679F"/>
    <w:rsid w:val="00FF7ADD"/>
    <w:rsid w:val="05DD17E2"/>
    <w:rsid w:val="1F2F0377"/>
    <w:rsid w:val="3BAC5CCB"/>
    <w:rsid w:val="3CB65198"/>
    <w:rsid w:val="3D1E6B56"/>
    <w:rsid w:val="45BF2BDB"/>
    <w:rsid w:val="49CE1B54"/>
    <w:rsid w:val="4E0A2EF3"/>
    <w:rsid w:val="57212AF5"/>
    <w:rsid w:val="5EED3E69"/>
    <w:rsid w:val="61A27D80"/>
    <w:rsid w:val="61C050D8"/>
    <w:rsid w:val="62DE3452"/>
    <w:rsid w:val="6D4077E3"/>
    <w:rsid w:val="73A21BCF"/>
    <w:rsid w:val="76791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0"/>
    <w:semiHidden/>
    <w:unhideWhenUsed/>
    <w:qFormat/>
    <w:uiPriority w:val="99"/>
    <w:pPr>
      <w:jc w:val="left"/>
    </w:pPr>
  </w:style>
  <w:style w:type="paragraph" w:styleId="4">
    <w:name w:val="Date"/>
    <w:basedOn w:val="1"/>
    <w:next w:val="1"/>
    <w:link w:val="23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9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after="150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annotation subject"/>
    <w:basedOn w:val="3"/>
    <w:next w:val="3"/>
    <w:link w:val="21"/>
    <w:semiHidden/>
    <w:unhideWhenUsed/>
    <w:qFormat/>
    <w:uiPriority w:val="99"/>
    <w:rPr>
      <w:b/>
      <w:bCs/>
    </w:r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Emphasis"/>
    <w:basedOn w:val="11"/>
    <w:qFormat/>
    <w:uiPriority w:val="20"/>
    <w:rPr>
      <w:i/>
      <w:iCs/>
    </w:rPr>
  </w:style>
  <w:style w:type="character" w:styleId="14">
    <w:name w:val="Hyperlink"/>
    <w:basedOn w:val="11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1"/>
    <w:semiHidden/>
    <w:unhideWhenUsed/>
    <w:qFormat/>
    <w:uiPriority w:val="99"/>
    <w:rPr>
      <w:sz w:val="21"/>
      <w:szCs w:val="21"/>
    </w:rPr>
  </w:style>
  <w:style w:type="character" w:customStyle="1" w:styleId="16">
    <w:name w:val="标题 1 字符"/>
    <w:basedOn w:val="11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7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8">
    <w:name w:val="页脚 字符"/>
    <w:basedOn w:val="11"/>
    <w:link w:val="6"/>
    <w:qFormat/>
    <w:uiPriority w:val="99"/>
    <w:rPr>
      <w:sz w:val="18"/>
      <w:szCs w:val="18"/>
    </w:rPr>
  </w:style>
  <w:style w:type="character" w:customStyle="1" w:styleId="19">
    <w:name w:val="批注框文本 字符"/>
    <w:basedOn w:val="11"/>
    <w:link w:val="5"/>
    <w:semiHidden/>
    <w:uiPriority w:val="99"/>
    <w:rPr>
      <w:rFonts w:ascii="宋体" w:hAnsiTheme="minorHAnsi" w:cstheme="minorBidi"/>
      <w:kern w:val="2"/>
      <w:sz w:val="18"/>
      <w:szCs w:val="18"/>
    </w:rPr>
  </w:style>
  <w:style w:type="character" w:customStyle="1" w:styleId="20">
    <w:name w:val="批注文字 字符"/>
    <w:basedOn w:val="11"/>
    <w:link w:val="3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1">
    <w:name w:val="批注主题 字符"/>
    <w:basedOn w:val="20"/>
    <w:link w:val="9"/>
    <w:semiHidden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  <w:style w:type="paragraph" w:customStyle="1" w:styleId="22">
    <w:name w:val="Revision"/>
    <w:hidden/>
    <w:semiHidden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23">
    <w:name w:val="日期 字符"/>
    <w:basedOn w:val="11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4">
    <w:name w:val="fontstyle01"/>
    <w:qFormat/>
    <w:uiPriority w:val="0"/>
    <w:rPr>
      <w:rFonts w:hint="eastAsia" w:ascii="仿宋_GB2312" w:eastAsia="仿宋_GB2312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220C74-E7AA-4C22-A1F3-2B1B91D4036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1290</Words>
  <Characters>1306</Characters>
  <Lines>9</Lines>
  <Paragraphs>2</Paragraphs>
  <TotalTime>87</TotalTime>
  <ScaleCrop>false</ScaleCrop>
  <LinksUpToDate>false</LinksUpToDate>
  <CharactersWithSpaces>1306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2025-06-12T13:25:00Z</dcterms:created>
  <dc:creator>张云峰</dc:creator>
  <cp:lastModifiedBy>admin</cp:lastModifiedBy>
  <cp:lastPrinted>2024-09-12T09:53:00Z</cp:lastPrinted>
  <dcterms:modified xsi:type="dcterms:W3CDTF">2025-06-13T02:05:16Z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eyJoZGlkIjoiOTdlODA4ODFiY2Y2M2NjZjg0MTk4NmQyMDI2NGQ0YmQiLCJ1c2VySWQiOiI0NzIwMjAxMTQifQ==</vt:lpwstr>
  </property>
  <property fmtid="{D5CDD505-2E9C-101B-9397-08002B2CF9AE}" pid="4" name="ICV">
    <vt:lpwstr>D30CA212A8B049E49357A668F70943B3_12</vt:lpwstr>
  </property>
</Properties>
</file>