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宋体" w:hAnsi="宋体" w:eastAsia="宋体" w:cs="宋体"/>
                <w:b/>
                <w:sz w:val="52"/>
                <w:lang w:eastAsia="zh-CN"/>
              </w:rPr>
            </w:pPr>
            <w:r>
              <w:rPr>
                <w:rFonts w:ascii="宋体" w:hAnsi="宋体" w:eastAsia="宋体" w:cs="宋体"/>
                <w:b/>
                <w:sz w:val="52"/>
              </w:rPr>
              <w:t>2020年度</w:t>
            </w:r>
            <w:r>
              <w:rPr>
                <w:rFonts w:ascii="宋体" w:hAnsi="宋体" w:eastAsia="宋体" w:cs="宋体"/>
                <w:b/>
                <w:sz w:val="52"/>
              </w:rPr>
              <w:cr/>
            </w:r>
          </w:p>
          <w:p>
            <w:pPr>
              <w:ind w:right="284" w:rightChars="129"/>
              <w:jc w:val="center"/>
              <w:rPr>
                <w:rFonts w:hint="eastAsia" w:ascii="宋体" w:hAnsi="宋体" w:eastAsia="宋体" w:cs="宋体"/>
                <w:b/>
                <w:sz w:val="52"/>
                <w:lang w:eastAsia="zh-CN"/>
              </w:rPr>
            </w:pPr>
            <w:r>
              <w:rPr>
                <w:rFonts w:ascii="宋体" w:hAnsi="宋体" w:eastAsia="宋体" w:cs="宋体"/>
                <w:b/>
                <w:sz w:val="52"/>
              </w:rPr>
              <w:t>江苏省伤残人康复中心</w:t>
            </w:r>
            <w:r>
              <w:rPr>
                <w:rFonts w:ascii="宋体" w:hAnsi="宋体" w:eastAsia="宋体" w:cs="宋体"/>
                <w:b/>
                <w:sz w:val="52"/>
              </w:rPr>
              <w:cr/>
            </w:r>
          </w:p>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省伤残人康复中心成立于1951年，是江苏省民政厅直属差额预算事业单位，专业从事各类假肢、矫形器、康复辅助器具的研发和生产。主要职能是承担为全省残疾军人、抚恤补助优抚对象、残疾儿童、贫困残疾人等民政服务群体、社会福利机构、养老服务机构配发假肢矫形器以及康复辅具等公益项目的组织实施工作。省伤残人康复中心是我省残障人康复事业的重要载体、民政工作践行为民服务宗旨的重要平台，致力于“重点保障伤残军人，着力帮扶低保对象，竭诚服务城乡‘三无’等贫困残弱群体，并积极参与全省养老事业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办公室、人事部、财务部、市场部、生产部、行管（内保）部、汤山研发生产基地。我单位为差额预算单位，事业编制人数为103人，年末公共财政拨款补助开支人数在职35人，退休94人，非财政补助人员83人。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本单位。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一、坚持党建引领，统揽全局工作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持续组织好经常性、系统性的学习，丰富学习形式，紧抓学习成效。一方面，坚持政治统领，巩固主题教育。把全面加强党的领导落实到中心发展各个环节，有力有序有效推进主题教育。7月20日，支部开展以优良作风保证“双胜利”专题组织生活会，沙厅长参加并给予指导。同时，定期组织党员自主学习，帮助党员制定学习计划，学习教育与制度建设“两手抓”，11月份以《学习第三卷》为主题，支部书记为全体党员讲授党课。另一方面，丰富主题活动，深化理论学习。5月份支部组织党员至“红色李巷”，11月至“抗战最后一役纪念馆”现场学习，积极参加厅机关党委组织的各类活动，广泛开展学习教育。</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强化责任担当，推进巡察整改。厅巡查组于今年5月向康复中心党支部反馈了巡查意见，指出了康复中心和民康医院存在的问题和不足，提出了整改要求及建议。中心党支部全面落实整改责任和整改措施，成立了巡察反馈意见整改工作领导小组，明确责任，细化措施，支部书记、主任田阿荣同志切实履行巡察整改工作第一责任人职责，专题部署，坚持边整边改、立改立行。制定印发了《关于巡察反馈意见的整改方案》，逐条逐项细化成42条整改措施，形成整改清单，建立整改工作台账，采取动态管理、台账推进、对账销号的办法严格落实整改，以巡察整改落实推动中心工作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加强廉政建设，全面从严治党。坚持以党风带作风促行风，把党风廉政建设与业务工作深度融合。坚决落实全面从严治党责任，支部与中心所有部门签订全面从严治党目标责任书，积极开展廉洁风险防控排查。开展“鲜活案例”常提醒活动，保持廉政教育“警示力”，5月份以“认真履职、勇于担当全面推动党风廉政建设向纵深发展”为主题，以案学纪，深入开展警示教育。坚决抓好班子队伍素质建设，提高班子的领导力、执行力。通过抓好党员的思想、组织、作风建设，进一步增强队伍凝聚力、战斗力，促进中心各项具体业务工作的顺利完成，为中心工作提供有力的组织保证。</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打造活力支部，建设“党员之家”。上半年，康复中心党支部按照年度发展党员计划完成了对党员发展对象、入党积极分子的确认工作，确认了两名党员发展对象，3名入党积极分子，并依照省级机关“党员之家”建设设计指导方案，结合单位实际，精心筹备，6月完工并启用，建好用好“党员之家”形成支部“活力”。今年省厅“七一”表彰大会上，康复中心党支部被授予“先进党支部”称号，1名优秀党务工作者和7名优秀党员受表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二、“五抓五促”提效能，全力夺取“双胜利”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中心根据省厅印发的《“五抓五促”提效能、全力夺取“双胜利”专项行动实施方案》的要求，坚决落实中央“六保”要求，以实施“五项行动”为抓手，在绷紧弦战疫情、解企困稳增长、减负担强基础、补短板惠民生、抓安全保稳定等方面积极作为，为夺取“双胜利”提供了坚强作风保证。</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一是抓抗疫攻坚、促全面胜利，实施“先锋引领”行动。康复中心党支部自1月22日开始按照疫情防控要求，毫不松懈抓紧抓细抓实，稳妥服务窗口正常工作秩序，坚决打好</w:t>
      </w:r>
      <w:r>
        <w:rPr>
          <w:rFonts w:hint="eastAsia" w:ascii="仿宋" w:hAnsi="仿宋" w:eastAsia="仿宋" w:cs="仿宋"/>
        </w:rPr>
        <w:t>总体战、阻击战</w:t>
      </w:r>
      <w:bookmarkStart w:id="0" w:name="_GoBack"/>
      <w:bookmarkEnd w:id="0"/>
      <w:r>
        <w:rPr>
          <w:rFonts w:ascii="仿宋" w:hAnsi="仿宋" w:eastAsia="仿宋" w:cs="仿宋"/>
        </w:rPr>
        <w:t>。在中心本部、汤山基地分别采取相应的防疫措施，制定疫情防控预案。对组织领导、责任分工以及工作要求，作出了明确规定。坚持防控常态化，并积极统筹研究部署疫情防控和复工复产工作，精准施策，坚持防疫与复工复产“双向对进”，两手抓，两手硬。</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抓援企稳岗、促经济发展，实施“力量聚合”行动。中心积极推进党建工作引领业务发展，抓好双促进双融合，积极参与市场竞争，稳步扩大市场占有率。中心以市场需求为导向，调研适老化改造对辅助器具需求，上门入户宣传居家适老化改造工作，帮助老年人更好了解改造成效，引导社会上更多老年人家庭自主进行居家适老化改造。2020年，在扬州地区，中心与当地民政局合作对计划实施居家适老化改造的重点对象家庭，进行入户评估，为江都地区居家老人提供服务。同时，中心积极与地方残疾人联合会沟通，并成功通过招投标方式入围江苏省残疾人联合会的假肢和矫形器采购目录。中心还参与省外康复辅具市场竞争，今年已为陕西、吉林、甘肃等地提供服务。此外，2020年，中心进一步完善“医工结合”模式，建成康复辅助器具支具室标准化运行机制，将优质康复资源推广至市场前沿。目前，昆山、湖州、苏州高新、张家港支具室已正式投入运营，“支具室”有望成为康复中心新的经济增长点。</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抓减负增效、促夯基固本，实施“作风提升”行动。积极倡导党员干部开展志愿服务。自疫情防控工作开展以来，中心广泛动员在职党员、党员干部主动值班值守，维护中心各项工作稳定。开展“亮身份，做示范”行动，推行窗口岗位党员佩戴党徽上岗，设立党员示范岗、党员责任区，持续放大“党员先锋岗”的示范效应。组织学习研讨，激发干部群众“活力”。通过“三会一课”、党日活动、学习强国、《苏康通讯》内刊、网络、微信公众号等多种渠道，并充分利用江苏机关党建云平台，将集中学习与个人学习相结合，线上与线下学习相结合，理论与业务学习相结合，形成全员覆盖、形式多样、特色鲜明的学习研讨模式，强化三会一课“引导力”。学习民政系统先进典型事迹，弘扬“民政为民，民政爱民”理念，把学习先进、争当先进的热情，转化为努力提高医疗质量、服务患者、服务群众的责任担当。</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抓民生改善、促全面小康，实施“兜底保障”行动。立足职能，承担社会责任，将公益项目摆在中心工作的重中之重。为方便革命残伤军人就地制作、修理辅助器具，年初中心制定了合理的巡修计划。2020年，“军残巡修”项目组安排15人次计72天前往全省64个县市区，为残疾军人开展假肢、矫形器、病理鞋、腰围等辅助器具的修理、订制、测量、更换等工作，服务残疾军人近3000名。4月底前，完成上一年度14个县区“福康行——持续关爱”假肢的发放收尾工作，并按2020年度计划对受助对象进行统计，3个工作组同时行动，开展假肢上门的登记、测量、取型等工作。提前完成全年对18个县市区进行服务的工作任务，共计完成假肢563具、轮椅107辆。明天计划项目为全省儿童福利院有需求的残疾儿童配置矫形器、轮椅等康复辅具，本年度已完成全部制作完成并适配发送到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是抓安全生产、促和谐稳定，实施“集中整治”行动。中心深入贯彻落实省民政厅《关于加强全省民政领域重大风险防范化解和安全生产工作的通知》精神，牢固树立“防风险、保安全”意识，严格落实各项安全工作要求，开展督促检查，坚持“周巡查、月检查、季度理论+实操教育、重大节点大排查”制度。压紧压实各级领导责任、部门监管责任、机构主体责任，深入细致排查消防、医疗卫生、人员安全等风险隐患，深入开展安全生产专项整治。抓好日常管理，落实好重点时段、重大节日、重大活动安全生产工作，提高安全管理水平，认真落实全省安全生产专项整治行动，把安全生产责任落到实处，推动中心安全生产工作再上新台阶。</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三、强化人才队伍建设，创新驱动发展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注重人才传承，形成梯队机制。创新驱动人才是基础，康复辅具技术领域，人才是创新的具体实践者与组织者，是技术进步的重要推动力。建设一支充满活力、富有竞争力的康复辅助器具人才队伍，是康复中心下好先手棋、争创新优势的重要保证，也是中心能屹立在市场竞争浪潮中的重要支撑。近年来，中心安排中心技术骨干对年轻员工“传”“帮”“带”，利用现有的资源整合团队力量，一个领军人才，带出一支队伍，做好人才梯队建设。目前，中心“大师工作室”的升级改造正有序进行，为打造的“大师工作室为引领，青年技师为新生力量”的技术团队奠定基础。</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运用“互联网+”思维，为中心运营提供智力支持。近年来，中心运用“互联网+”思维，结合大数据管理应用，对全省伤残患者信息进行收集、跟踪、管理。“江苏省伤残军人数据库”的建立成功帮助中心争取到“军残巡修”项目。军残服务保障工作是康复中心的基本职能之一，“军残巡修”是传统项目。在机构改革重组后，“军残巡修”项目的争取需要面对激烈的市场竞争，数据库系统是中心赢得竞争的重要法宝。同时，数据库的建立能使中心服务更精准对接伤残患者需求，今年，中心根据数据样本制定详细的巡修计划，进村入户，严密组织，认真做好为全省革命伤残军人配置、调试、修复康复辅具的具体工作，赢得了各地民政部门和被服务患者广泛好评。未来，中心将继续完善发展“数据库”，利用新技术满足市场新需求，提升伤残患者生活质量，回应伤残患者对美好生活的期待。</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四、紧抓体系建设，促进转型升级</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加快调整结构，紧抓质量体系建设。为加强中心标准化建设，进一步推进贯标工作在中心的踏实运行，本年度中心顺利通过ISO13485及ISO9001质量管理体系证书再认证及质量管理体系改版审核工作，助力加快在中心本部建立完善的假肢矫形器服务体系，在汤山基地建立科学的机加工生产体系，理顺生产服务流程，注重制度的建立和落实，推动制度的完善和创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加强对外合作，同步探索汤山发展道路。为进一步提高自身生产优势，不断拓展机加工制造业市场，汤山基地一方面通过剖析产品成本，购买先进设备，优化产品工艺，力争生产适销对路的、有市场竞争力的产品。另一方面，科学合理布置厂房，提高场地利用率，完成了厂房升级改造，加强与其他制造企业的合作。今年，通过对外合作，与江苏美联科技合作开发生产智能陪护床、洗衣柜、滚力盘等，今年完成了2500套的生产与销售，进一步提升自身造血能力。</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江苏省伤残人康复中心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2"/>
        <w:tblW w:w="11331" w:type="dxa"/>
        <w:jc w:val="center"/>
        <w:tblLayout w:type="fixed"/>
        <w:tblCellMar>
          <w:top w:w="0" w:type="dxa"/>
          <w:left w:w="108" w:type="dxa"/>
          <w:bottom w:w="0" w:type="dxa"/>
          <w:right w:w="108" w:type="dxa"/>
        </w:tblCellMar>
      </w:tblPr>
      <w:tblGrid>
        <w:gridCol w:w="3908"/>
        <w:gridCol w:w="1869"/>
        <w:gridCol w:w="3704"/>
        <w:gridCol w:w="67"/>
        <w:gridCol w:w="1781"/>
        <w:gridCol w:w="2"/>
      </w:tblGrid>
      <w:tr>
        <w:tblPrEx>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江苏省伤残人康复中心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1,885.18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1,012.10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1,640.36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3,234.62</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289.51</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1,612.10</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4,537.64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5,136.23</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4.50</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603.09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5,140.73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5,140.73</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121" w:type="dxa"/>
        <w:jc w:val="center"/>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4,537.64</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2,897.28</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1,640.36</w:t>
            </w: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3,236.03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1,595.67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抚恤</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3,111.22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2080804</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优抚事业单位支出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3,111.22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彩票公益金安排的支出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用于社会福利的彩票公益金支出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9" w:type="default"/>
          <w:pgSz w:w="16838" w:h="11906" w:orient="landscape"/>
          <w:pgMar w:top="720" w:right="720" w:bottom="720" w:left="5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5,136.23</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947.28</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2,550.00</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1,638.95</w:t>
            </w: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3,234.62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657.77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937.90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86.91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86.91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57.94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57.94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抚恤</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3,109.81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570.86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优抚事业单位支出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3,109.81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570.86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彩票公益金安排的支出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用于社会福利的彩票公益金支出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江苏省伤残人康复中心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1,885.18</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1,012.10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1,595.67</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1,595.67</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2,897.28</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1,885.18</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600.00</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600.00</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1,885.18</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947.28</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2,550.00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1,595.67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657.77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937.90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86.91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86.91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57.94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57.94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抚恤</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2080804</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优抚事业单位支出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彩票公益金安排的支出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用于社会福利的彩票公益金支出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江苏省伤残人康复中心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868.68</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1,885.18</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937.90</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1,595.67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657.77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937.90</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抚恤</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570.86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2080804</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优抚事业单位支出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570.86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868.68</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2"/>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彩票公益金安排的支出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2296002</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用于社会福利的彩票公益金支出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9177" w:type="dxa"/>
        <w:tblInd w:w="45" w:type="dxa"/>
        <w:tblLayout w:type="fixed"/>
        <w:tblCellMar>
          <w:top w:w="55" w:type="dxa"/>
          <w:left w:w="55" w:type="dxa"/>
          <w:bottom w:w="55" w:type="dxa"/>
          <w:right w:w="55" w:type="dxa"/>
        </w:tblCellMar>
      </w:tblPr>
      <w:tblGrid>
        <w:gridCol w:w="3682"/>
        <w:gridCol w:w="1512"/>
        <w:gridCol w:w="1992"/>
        <w:gridCol w:w="1991"/>
      </w:tblGrid>
      <w:tr>
        <w:tblPrEx>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112.38</w:t>
            </w: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112.38</w:t>
            </w: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9"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江苏省伤残人康复中心2020年度收入、支出总计5,140.73万元，与上年相比收、支总计各减少777.25万元，减少13.13%。其中：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（一）收入总计5,140.73万元。包括：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1．本年收入合计4,537.64万元。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（1）一般公共预算财政拨款收入1,885.18万元，为当年从同级财政取得的一般公共预算拨款，与上年相比增加37.9万元，增长2.05%。主要原因是今年新增用于大师工作室设备购置及改造专项资金37.90万元。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1,012.1万元，为当年从同级财政取得的政府性基金预算拨款，与上年相比减少487.9万元，减少32.53%。主要原因是今年“福康行—持续关爱”项目专项资金比去年减少500万元，新增大师工作室设备购置及改造专项资金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1,640.36万元，为江苏省伤残人康复中心在专业业务活动及其辅助活动之外开展非独立核算经营活动取得的收入。与上年相比增加26.17万元，增长1.62%。主要原因是主要是本单位销售收入比去年同期增长26.17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3．年初结转和结余603.09万元，主要为江苏省伤残人康复中心2019年“福康行——持续关爱”项目资金结转600万元和经营结余3.09万元。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（二）支出总计5,140.73万元。包括：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1．本年支出合计5,136.23万元。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3,234.62万元，主要用于基本支出657.77万元，项目支出937.90万元，经营支出1638.95万元。与上年相比增加68.55万元，增长2.17%。主要原因是项目支出今年比去年增加了37.90万元，经营支出今年比去年增加了30.65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（2）住房保障（类）支出289.51万元，主要用于退休职工提租补贴支出。与上年决算数相同。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其他（类）支出1,612.1万元，主要用于社会福利的彩票公益金支出1612.10万元。其中：大师工作室设备购置及改造专项资金12.10万元；“福康行——持续关爱项目”支出1600万元。与上年相比减少244.41万元，减少13.17%。主要原因是“福康行——持续关爱项目”今年比去年增加支出700万元，中心改造专项支出今年比去年减少956.51万元，今年新增大师工作室设备购置及改造专项资金支出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4.5万元，为单位当年结余的分配情况，主要是江苏省伤残人康复中心对非财政补助结余按规定计算缴纳的企业所得税、提取的职工福利基金和转入非财政拨款结余等。与上年相比增加1.7万元，增长60.71%。主要原因是今年结余分配数中含2019年经营结余结转非财政拨款结余3.09万元。2020年缴纳的企业的所得税、提取的职工福利基金和转入非财政拨款结余比去年减少1.39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本年收入合计4,537.64万元，其中：财政拨款收入2,897.28万元，占63.85%；上级补助收入0万元，占0%；事业收入0万元，占0%；经营收入1,640.36万元，占36.15%；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715"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江苏省伤残人康复中心本年支出合计5,136.23万元，其中：基本支出947.28万元，占18.44%；项目支出2,550万元，占49.65%；上缴上级支出0万元，占0%；经营支出1,638.95万元，占31.91%；对附属单位补助支出0万元，占0%。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715"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2020年度财政拨款收、支总决算3,497.28万元，与上年相比，财政拨款收、支总计各减少806.51万元，减少18.74%。主要原因是今年“福康行——持续关爱项目”收入比去年减少500万元，上年项目结转资金减少356.51万元，新增大师工作室设备购置及改造专项资金50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伤残人康复中心2020年度财政拨款支出3,497.28万元，占本年支出合计的68.09%。江苏省伤残人康复中心2020年度财政拨款支出年初预算为1,847.28万元，支出决算为3,497.28万元，完成年初预算的189.32%。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1．行政事业单位养老支出（款）机关事业单位基本养老保险缴费支出（项）。年初预算为57.94万元，支出决算为57.94万元，完成年初预算的100%。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2．行政事业单位养老支出（款）机关事业单位职业年金缴费支出（项）。年初预算为28.97万元，支出决算为28.97万元，完成年初预算的100%。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3．抚恤（款）优抚事业单位支出（项）。年初预算为1,470.86万元，支出决算为1,470.86万元，完成年初预算的100%。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其他社会保障和就业支出（款）其他社会保障和就业支出（项）。年初预算为0万元，支出决算为37.9万元，年初预算数为0万元，无法计算完成比率，决算数大于预算数的主要原因中央福彩公益金收回年初预拨资金，省级财政补足大师工作室设备购置及改造专项资金37.90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住房改革支出（款）提租补贴（项）。年初预算为289.51万元，支出决算为289.51万元，完成年初预算的100%。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彩票公益金安排的支出（款）用于社会福利的彩票公益金支出（项）。年初预算为0万元，支出决算为1,612.1万元，年初预算数为0万元，无法计算完成比率，决算数大于预算数的主要原因政府性基金预算未单独预算，未纳入年初部门预算。资金主要用于“福康行——持续关爱”公益金项目支出1600万元和大师工作室设备购置及改造专项资金支出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江苏省伤残人康复中心2020年度财政拨款基本支出947.28万元，其中：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（一）人员经费868.68万元。主要包括：基本工资、津贴补贴、绩效工资、机关事业单位基本养老保险缴费、职业年金缴费、职工基本医疗保险缴费、其他社会保障缴费、其他工资福利支出、退休费、奖励金。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（二）公用经费78.6万元。主要包括：办公费、水费、电费、邮电费、差旅费、工会经费、福利费、其他商品和服务支出。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伤残人康复中心2020年度一般公共预算财政拨款支出1,885.18万元，与上年相比增加37.9万元，增长2.05%。主要原因是今年新增大师工作室设备购置及改造专项资金支出37.90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江苏省伤残人康复中心2020年度一般公共预算财政拨款基本支出947.28万元，其中：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（一）人员经费868.68万元。主要包括：基本工资、津贴补贴、绩效工资、机关事业单位基本养老保险缴费、职业年金缴费、职工基本医疗保险缴费、其他社会保障缴费、其他工资福利支出、退休费、奖励金。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（二）公用经费78.6万元。主要包括：办公费、水费、电费、邮电费、差旅费、工会经费、福利费、其他商品和服务支出。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江苏省伤残人康复中心2020年度政府性基金预算财政拨款年初结转和结余600万元，本年收入决算1,012.1万元，本年支出决算1,612.1万元，年末结转和结余0万元。具体支出情况如下：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支出（类）彩票公益金安排的支出（款）用于社会福利的彩票公益金支出（项）支出决算1,612.1万元，主要是用于“福康行——持续关爱”公益金项目支出1600万元。其中：当年新增1000万元，上年项目结转600万元。今年新增大师工作室设备购置及改造专项资金支出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112.38万元，其中：政府采购货物支出112.38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8辆，其中，副部（省）级及以上领导用车0辆、主要领导干部用车0辆、机要通信用车0辆、应急保障用车0辆、执法执勤用车0辆、特种专业用车0辆、离退休干部用车0辆，其他用车8辆，其他用车主要是为受助对象、优抚对象、社会伤残患者提供服务用车;单价50万元（含）以上的通用设备8台（套），单价100万元（含）以上的专用设备4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20"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1" w:type="default"/>
          <w:pgSz w:w="11906" w:h="16838"/>
          <w:pgMar w:top="1580" w:right="820" w:bottom="770" w:left="9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二十、社会保障和就业支出(类)抚恤(款)优抚事业单位支出(项)</w:t>
      </w:r>
      <w:r>
        <w:rPr>
          <w:rFonts w:ascii="仿宋" w:hAnsi="仿宋" w:eastAsia="仿宋" w:cs="仿宋"/>
          <w:b/>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sectPr>
      <w:type w:val="continuous"/>
      <w:pgSz w:w="11906" w:h="16838"/>
      <w:pgMar w:top="1580" w:right="820" w:bottom="770" w:left="900" w:header="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gvqYn9MBAAClAwAADgAAAAAAAAABACAAAAAeAQAA&#10;ZHJzL2Uyb0RvYy54bWxQSwUGAAAAAAYABgBZAQAAYwU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HaAv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C92V1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&#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7bCvM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xCt+1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o9zo4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nPPqo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IOrRwP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g1KNUBAAClAwAADgAAAGRycy9lMm9Eb2MueG1srVNLbtswEN0XyB0I&#10;7mPJR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8/JqnhTqPFSY+OAxNfafXI97M90DXibifRNM+iIlgnHU93jWV/aRiPRouVguSwwJjE0O4hdPz32A&#10;eCedIclgNOAAs6788BnikDqlpGrW3Sqt8xC1JR2jH64X1/nBOYLg2mKNRGJoNlmx3/Yjs62rj0is&#10;wyVg1OLOU6LvLWqc9mUywmRsJ2Pvg9q1eaFSJ+A/7iN2k5tMFQbYsTBOL9McNy2tx/9+znr6u9b/&#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GGDUo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&#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TgbGa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Mx+wVHUAQAApQ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&#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I5b4f7UAQAApQ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B3Dfku0gEAAKUDAAAOAAAAAAAAAAEAIAAAAB4BAABk&#10;cnMvZTJvRG9jLnhtbFBLBQYAAAAABgAGAFkBAABi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FLOKMT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Fxcef/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JY6jYb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江苏省伤残人康复中心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MWQ2Mzg3ZTFhMjA3M2Q0ZjllNjlkM2VlMzQwMWEifQ=="/>
  </w:docVars>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A40F23"/>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9779C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15187</Words>
  <Characters>18363</Characters>
  <Lines>0</Lines>
  <Paragraphs>501</Paragraphs>
  <TotalTime>0</TotalTime>
  <ScaleCrop>false</ScaleCrop>
  <LinksUpToDate>false</LinksUpToDate>
  <CharactersWithSpaces>19365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浪潮</cp:lastModifiedBy>
  <dcterms:modified xsi:type="dcterms:W3CDTF">2024-09-11T05:46:12Z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2052-12.1.0.16929</vt:lpwstr>
  </property>
  <property fmtid="{D5CDD505-2E9C-101B-9397-08002B2CF9AE}" pid="6" name="LastSaved">
    <vt:filetime>2021-04-15T00:00:00Z</vt:filetime>
  </property>
</Properties>
</file>