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C97832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8B9827A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2BE7DA0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江苏省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民政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厅关于废止和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宣布失效</w:t>
      </w:r>
    </w:p>
    <w:p w14:paraId="6FE5CF6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部分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行政规范性文件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决定</w:t>
      </w:r>
    </w:p>
    <w:p w14:paraId="0669481B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楷体_GB2312" w:hAnsi="方正楷体_GB2312" w:eastAsia="方正楷体_GB2312" w:cs="方正楷体_GB2312"/>
          <w:sz w:val="32"/>
          <w:szCs w:val="32"/>
          <w:lang w:eastAsia="zh-CN"/>
        </w:rPr>
      </w:pPr>
      <w:r>
        <w:rPr>
          <w:rFonts w:hint="eastAsia" w:ascii="方正楷体_GB2312" w:hAnsi="方正楷体_GB2312" w:eastAsia="方正楷体_GB2312" w:cs="方正楷体_GB2312"/>
          <w:sz w:val="32"/>
          <w:szCs w:val="32"/>
          <w:lang w:eastAsia="zh-CN"/>
        </w:rPr>
        <w:t>（</w:t>
      </w:r>
      <w:r>
        <w:rPr>
          <w:rFonts w:hint="eastAsia" w:ascii="方正楷体_GB2312" w:hAnsi="方正楷体_GB2312" w:eastAsia="方正楷体_GB2312" w:cs="方正楷体_GB2312"/>
          <w:sz w:val="32"/>
          <w:szCs w:val="32"/>
          <w:lang w:val="en-US" w:eastAsia="zh-CN"/>
        </w:rPr>
        <w:t>征求意见稿</w:t>
      </w:r>
      <w:r>
        <w:rPr>
          <w:rFonts w:hint="eastAsia" w:ascii="方正楷体_GB2312" w:hAnsi="方正楷体_GB2312" w:eastAsia="方正楷体_GB2312" w:cs="方正楷体_GB2312"/>
          <w:sz w:val="32"/>
          <w:szCs w:val="32"/>
          <w:lang w:eastAsia="zh-CN"/>
        </w:rPr>
        <w:t>）</w:t>
      </w:r>
    </w:p>
    <w:p w14:paraId="4E2FD15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</w:p>
    <w:p w14:paraId="2CC266C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各设区市民政局，厅各处室、直属单位：</w:t>
      </w:r>
    </w:p>
    <w:p w14:paraId="4C5A220F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为进一步规范和加强行政规范性文件管理，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根据《江苏省行政规范性文件管理规定》（省政府令第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158号）以及有关工作要求，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省民政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厅对厅行政规范性文件进行了全面清理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4B3310B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经过清理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后决定：对1件规范性文件予以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废止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规范性文件宣布失效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3A9F0F2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决定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自公布之日起施行。</w:t>
      </w:r>
    </w:p>
    <w:p w14:paraId="77224FEF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0990CCDF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附件：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1.江苏省民政厅决定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废止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行政规范性文件</w:t>
      </w:r>
    </w:p>
    <w:p w14:paraId="056604A7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1600" w:firstLineChars="5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2.江苏省民政厅决定宣布失效的行政规范性文件</w:t>
      </w:r>
    </w:p>
    <w:p w14:paraId="4916AA34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3200" w:firstLineChars="10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7B22E01B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5760" w:firstLineChars="18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民政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厅</w:t>
      </w:r>
    </w:p>
    <w:p w14:paraId="749CF4F9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2026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年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日</w:t>
      </w:r>
    </w:p>
    <w:p w14:paraId="7027E0B9">
      <w:pPr>
        <w:rPr>
          <w:rFonts w:hint="eastAsia" w:ascii="方正仿宋_GB18030" w:hAnsi="方正仿宋_GB18030" w:eastAsia="方正仿宋_GB18030" w:cs="方正仿宋_GB1803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28B85A2">
      <w:pPr>
        <w:rPr>
          <w:rFonts w:hint="eastAsia" w:ascii="方正仿宋_GB18030" w:hAnsi="方正仿宋_GB18030" w:eastAsia="方正仿宋_GB18030" w:cs="方正仿宋_GB18030"/>
          <w:sz w:val="32"/>
          <w:szCs w:val="32"/>
        </w:rPr>
      </w:pPr>
    </w:p>
    <w:p w14:paraId="6065B8F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方正仿宋_GB18030" w:cs="Times New Roman"/>
          <w:sz w:val="32"/>
          <w:szCs w:val="32"/>
          <w:lang w:val="en-US" w:eastAsia="zh-CN"/>
        </w:rPr>
        <w:t>1</w:t>
      </w:r>
    </w:p>
    <w:p w14:paraId="77BBE7CB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FD8038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江苏省民政厅决定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废止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行政规范性文件</w:t>
      </w:r>
      <w:bookmarkEnd w:id="0"/>
    </w:p>
    <w:p w14:paraId="4B8A8A34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3"/>
        <w:tblW w:w="14026" w:type="dxa"/>
        <w:tblInd w:w="-1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7848"/>
        <w:gridCol w:w="2832"/>
        <w:gridCol w:w="2486"/>
      </w:tblGrid>
      <w:tr w14:paraId="59CBB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60" w:type="dxa"/>
            <w:vAlign w:val="center"/>
          </w:tcPr>
          <w:p w14:paraId="429E7732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7848" w:type="dxa"/>
            <w:vAlign w:val="center"/>
          </w:tcPr>
          <w:p w14:paraId="1CCC5FBF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2832" w:type="dxa"/>
            <w:vAlign w:val="center"/>
          </w:tcPr>
          <w:p w14:paraId="555B9EF0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发文字号</w:t>
            </w:r>
          </w:p>
        </w:tc>
        <w:tc>
          <w:tcPr>
            <w:tcW w:w="2486" w:type="dxa"/>
            <w:vAlign w:val="center"/>
          </w:tcPr>
          <w:p w14:paraId="5DA23A88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  <w:vertAlign w:val="baseline"/>
                <w:lang w:val="en-US" w:eastAsia="zh-CN"/>
              </w:rPr>
              <w:t>发文时间</w:t>
            </w:r>
          </w:p>
        </w:tc>
      </w:tr>
      <w:tr w14:paraId="7ECE9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60" w:type="dxa"/>
            <w:vAlign w:val="center"/>
          </w:tcPr>
          <w:p w14:paraId="7C1C6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7848" w:type="dxa"/>
            <w:vAlign w:val="center"/>
          </w:tcPr>
          <w:p w14:paraId="1B3FEA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关于印发江苏省社会组织评估管理办法的通知</w:t>
            </w:r>
          </w:p>
        </w:tc>
        <w:tc>
          <w:tcPr>
            <w:tcW w:w="2832" w:type="dxa"/>
            <w:vAlign w:val="center"/>
          </w:tcPr>
          <w:p w14:paraId="39ED5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苏民规〔2022〕3号</w:t>
            </w:r>
          </w:p>
        </w:tc>
        <w:tc>
          <w:tcPr>
            <w:tcW w:w="2486" w:type="dxa"/>
            <w:vAlign w:val="center"/>
          </w:tcPr>
          <w:p w14:paraId="22A9E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2022年12月7日</w:t>
            </w:r>
          </w:p>
        </w:tc>
      </w:tr>
    </w:tbl>
    <w:p w14:paraId="671B2F78"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br w:type="page"/>
      </w:r>
    </w:p>
    <w:p w14:paraId="30EC394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eastAsia="方正仿宋_GB18030" w:cs="Times New Roman"/>
          <w:sz w:val="32"/>
          <w:szCs w:val="32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方正仿宋_GB18030" w:cs="Times New Roman"/>
          <w:sz w:val="32"/>
          <w:szCs w:val="32"/>
          <w:lang w:val="en-US" w:eastAsia="zh-CN"/>
        </w:rPr>
        <w:t>2</w:t>
      </w:r>
    </w:p>
    <w:p w14:paraId="070BE114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江苏省民政厅决定宣布失效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行政规范性文件</w:t>
      </w:r>
    </w:p>
    <w:p w14:paraId="4BF303B3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方正仿宋_GB18030" w:hAnsi="方正仿宋_GB18030" w:eastAsia="方正仿宋_GB18030" w:cs="方正仿宋_GB18030"/>
          <w:sz w:val="32"/>
          <w:szCs w:val="32"/>
          <w:lang w:val="en-US" w:eastAsia="zh-CN"/>
        </w:rPr>
      </w:pPr>
    </w:p>
    <w:tbl>
      <w:tblPr>
        <w:tblStyle w:val="2"/>
        <w:tblW w:w="14058" w:type="dxa"/>
        <w:tblInd w:w="-20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7836"/>
        <w:gridCol w:w="2844"/>
        <w:gridCol w:w="2520"/>
      </w:tblGrid>
      <w:tr w14:paraId="73598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81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lang w:val="en-US" w:eastAsia="zh-CN" w:bidi="ar"/>
              </w:rPr>
              <w:t>序号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FE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lang w:val="en-US" w:eastAsia="zh-CN" w:bidi="ar"/>
              </w:rPr>
              <w:t>文件名称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BC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Style w:val="8"/>
                <w:rFonts w:hint="eastAsia"/>
                <w:lang w:val="en-US" w:eastAsia="zh-CN" w:bidi="ar"/>
              </w:rPr>
              <w:t>发文字号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A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/>
                <w:lang w:val="en-US" w:eastAsia="zh-CN" w:bidi="ar"/>
              </w:rPr>
            </w:pPr>
            <w:r>
              <w:rPr>
                <w:rStyle w:val="8"/>
                <w:rFonts w:hint="eastAsia"/>
                <w:lang w:val="en-US" w:eastAsia="zh-CN" w:bidi="ar"/>
              </w:rPr>
              <w:t>发文时间</w:t>
            </w:r>
          </w:p>
        </w:tc>
      </w:tr>
      <w:tr w14:paraId="0B86D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565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bookmarkStart w:id="1" w:name="_GoBack" w:colFirst="3" w:colLast="3"/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E6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关于印发《江苏省行政区域界线联合检查办法（试行）》的通知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61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苏民区〔2008〕10号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BD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2008年4月17日</w:t>
            </w:r>
          </w:p>
        </w:tc>
      </w:tr>
      <w:tr w14:paraId="62FBE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9C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D08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关于印发《江苏省慈善信托备案管理暂行实施办法》的通知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A04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苏民规〔2017〕2号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6D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2017年10月23日</w:t>
            </w:r>
          </w:p>
        </w:tc>
      </w:tr>
      <w:tr w14:paraId="0C712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52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5B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关于印发《江苏省福利彩票公益金使用管理暂行办法》的通知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F1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苏民财〔2017〕27号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4B6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2017</w:t>
            </w:r>
            <w:r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年</w:t>
            </w: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12</w:t>
            </w:r>
            <w:r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月</w:t>
            </w: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5</w:t>
            </w:r>
            <w:r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日</w:t>
            </w:r>
          </w:p>
        </w:tc>
      </w:tr>
      <w:tr w14:paraId="214B7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5AA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15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关于印发《江苏省社会组织抽查暂行办法》的通知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A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苏社管〔2018〕20号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C0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2018年9月7日</w:t>
            </w:r>
          </w:p>
        </w:tc>
      </w:tr>
      <w:tr w14:paraId="19171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</w:trPr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25D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7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D5D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关于印发《江苏省养老服务市场失信联合惩戒对象名单管理实施办法（试行）》的通知</w:t>
            </w:r>
          </w:p>
        </w:tc>
        <w:tc>
          <w:tcPr>
            <w:tcW w:w="2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5A8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苏民规〔2020〕1号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7B1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default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2020年1月3</w:t>
            </w:r>
            <w:r>
              <w:rPr>
                <w:rStyle w:val="6"/>
                <w:rFonts w:hint="eastAsia" w:ascii="Times New Roman" w:hAnsi="Times New Roman" w:eastAsia="方正仿宋简体" w:cs="Times New Roman"/>
                <w:sz w:val="28"/>
                <w:szCs w:val="28"/>
                <w:lang w:val="en-US" w:eastAsia="zh-CN" w:bidi="ar"/>
              </w:rPr>
              <w:t>日</w:t>
            </w:r>
          </w:p>
        </w:tc>
      </w:tr>
      <w:bookmarkEnd w:id="1"/>
    </w:tbl>
    <w:p w14:paraId="2FC0626D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FFF86400-19F2-4192-A903-D64FAAA361C9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A848B43F-17E8-449E-B134-0A5CC226763F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97B18050-3FB1-4B9C-A4AA-DC3F2F40FE7E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2CD46812-99FB-4B3D-B909-9DB80A015AB1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D5AE6D35-FE57-4B62-9BDB-E588F91EB5B6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6" w:fontKey="{3AACD7B1-606B-4F25-AFD9-2016A7E5E7E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7" w:fontKey="{E9C43EF3-9BD1-451D-AB07-AD797A2EADD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xNmU2MWM2YjA4NmNkNDA1M2M3MzU5ZjI0YWRjNTMifQ=="/>
  </w:docVars>
  <w:rsids>
    <w:rsidRoot w:val="368D7D72"/>
    <w:rsid w:val="00C2028D"/>
    <w:rsid w:val="01DA0BEB"/>
    <w:rsid w:val="03157416"/>
    <w:rsid w:val="03561F09"/>
    <w:rsid w:val="03F90AE6"/>
    <w:rsid w:val="046C0BD4"/>
    <w:rsid w:val="04792487"/>
    <w:rsid w:val="053F5A53"/>
    <w:rsid w:val="07F90BA5"/>
    <w:rsid w:val="082A4E80"/>
    <w:rsid w:val="08342FF3"/>
    <w:rsid w:val="0A4D58B0"/>
    <w:rsid w:val="0D86163D"/>
    <w:rsid w:val="11B45A62"/>
    <w:rsid w:val="11D84431"/>
    <w:rsid w:val="12637A94"/>
    <w:rsid w:val="15C26F8A"/>
    <w:rsid w:val="165155D7"/>
    <w:rsid w:val="170610F8"/>
    <w:rsid w:val="17E31439"/>
    <w:rsid w:val="17ED4890"/>
    <w:rsid w:val="18A3618E"/>
    <w:rsid w:val="198527A8"/>
    <w:rsid w:val="1AAE21D3"/>
    <w:rsid w:val="1AFF47DC"/>
    <w:rsid w:val="1B9238A2"/>
    <w:rsid w:val="1BF774C5"/>
    <w:rsid w:val="1CF3211F"/>
    <w:rsid w:val="1F645556"/>
    <w:rsid w:val="1FAD0CAB"/>
    <w:rsid w:val="21AA7B02"/>
    <w:rsid w:val="22C07210"/>
    <w:rsid w:val="234D3200"/>
    <w:rsid w:val="23C16AD3"/>
    <w:rsid w:val="250A5BD3"/>
    <w:rsid w:val="27767BD4"/>
    <w:rsid w:val="2A3F69A3"/>
    <w:rsid w:val="2AB657C4"/>
    <w:rsid w:val="2AD57308"/>
    <w:rsid w:val="2B8D373E"/>
    <w:rsid w:val="2EA8720D"/>
    <w:rsid w:val="31AF38E7"/>
    <w:rsid w:val="31D10829"/>
    <w:rsid w:val="32A801AF"/>
    <w:rsid w:val="32E7407C"/>
    <w:rsid w:val="32FA5B5D"/>
    <w:rsid w:val="33E12879"/>
    <w:rsid w:val="33EA5BD2"/>
    <w:rsid w:val="34F565DC"/>
    <w:rsid w:val="351B1DBB"/>
    <w:rsid w:val="3650077D"/>
    <w:rsid w:val="368D7D72"/>
    <w:rsid w:val="37040D59"/>
    <w:rsid w:val="37174BEB"/>
    <w:rsid w:val="373158C6"/>
    <w:rsid w:val="380A0E2D"/>
    <w:rsid w:val="3870241E"/>
    <w:rsid w:val="393A3157"/>
    <w:rsid w:val="39504729"/>
    <w:rsid w:val="39A700C1"/>
    <w:rsid w:val="3A105C66"/>
    <w:rsid w:val="3A6D2EE2"/>
    <w:rsid w:val="3AC86541"/>
    <w:rsid w:val="3AEA295B"/>
    <w:rsid w:val="3AEA4709"/>
    <w:rsid w:val="3B9A7EDD"/>
    <w:rsid w:val="3C6D73A0"/>
    <w:rsid w:val="3C7A1ABD"/>
    <w:rsid w:val="3D121CF5"/>
    <w:rsid w:val="3EB84B71"/>
    <w:rsid w:val="3EC15781"/>
    <w:rsid w:val="3FC238D8"/>
    <w:rsid w:val="427618A5"/>
    <w:rsid w:val="43966960"/>
    <w:rsid w:val="43A00FF9"/>
    <w:rsid w:val="449A2117"/>
    <w:rsid w:val="452060AD"/>
    <w:rsid w:val="480768FB"/>
    <w:rsid w:val="48F8138D"/>
    <w:rsid w:val="49B91E77"/>
    <w:rsid w:val="4AC33AFE"/>
    <w:rsid w:val="4AF738D0"/>
    <w:rsid w:val="4BD25472"/>
    <w:rsid w:val="4CCF375F"/>
    <w:rsid w:val="4DB36BDD"/>
    <w:rsid w:val="4EC212BC"/>
    <w:rsid w:val="4F673891"/>
    <w:rsid w:val="50840429"/>
    <w:rsid w:val="50C25AB5"/>
    <w:rsid w:val="50CF5EEA"/>
    <w:rsid w:val="51BD766A"/>
    <w:rsid w:val="52081BED"/>
    <w:rsid w:val="5208399B"/>
    <w:rsid w:val="528B637A"/>
    <w:rsid w:val="52CD24EF"/>
    <w:rsid w:val="52DC6BD6"/>
    <w:rsid w:val="53A21BCD"/>
    <w:rsid w:val="53D02E0F"/>
    <w:rsid w:val="54951E1E"/>
    <w:rsid w:val="55766E6E"/>
    <w:rsid w:val="563F3703"/>
    <w:rsid w:val="56884039"/>
    <w:rsid w:val="56E147BB"/>
    <w:rsid w:val="58061806"/>
    <w:rsid w:val="5B33272E"/>
    <w:rsid w:val="5CAE3391"/>
    <w:rsid w:val="5D6F0D72"/>
    <w:rsid w:val="5ED52E57"/>
    <w:rsid w:val="5F8328B3"/>
    <w:rsid w:val="5FAF36A8"/>
    <w:rsid w:val="605C0EA3"/>
    <w:rsid w:val="62C03E1E"/>
    <w:rsid w:val="63365E8E"/>
    <w:rsid w:val="63696264"/>
    <w:rsid w:val="63E861DD"/>
    <w:rsid w:val="642930AD"/>
    <w:rsid w:val="643432F3"/>
    <w:rsid w:val="667411A7"/>
    <w:rsid w:val="67F24A7A"/>
    <w:rsid w:val="67FD51CC"/>
    <w:rsid w:val="695D4175"/>
    <w:rsid w:val="6996483B"/>
    <w:rsid w:val="6A771266"/>
    <w:rsid w:val="6B056872"/>
    <w:rsid w:val="6B2A277C"/>
    <w:rsid w:val="6B593475"/>
    <w:rsid w:val="6B9B0F84"/>
    <w:rsid w:val="6F334906"/>
    <w:rsid w:val="6F4436E1"/>
    <w:rsid w:val="7075449A"/>
    <w:rsid w:val="71AF12E6"/>
    <w:rsid w:val="73726A6F"/>
    <w:rsid w:val="74063B36"/>
    <w:rsid w:val="7425628C"/>
    <w:rsid w:val="756A2B80"/>
    <w:rsid w:val="76AE24B4"/>
    <w:rsid w:val="77585F7B"/>
    <w:rsid w:val="7BE017AF"/>
    <w:rsid w:val="7D5E7E3F"/>
    <w:rsid w:val="7F8B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Heading3"/>
    <w:basedOn w:val="1"/>
    <w:next w:val="1"/>
    <w:qFormat/>
    <w:uiPriority w:val="0"/>
    <w:pPr>
      <w:keepNext/>
      <w:keepLines/>
      <w:widowControl w:val="0"/>
      <w:spacing w:before="260" w:after="260" w:line="415" w:lineRule="auto"/>
      <w:textAlignment w:val="baseline"/>
    </w:pPr>
    <w:rPr>
      <w:rFonts w:cs="Times New Roman"/>
      <w:b/>
      <w:bCs/>
      <w:sz w:val="32"/>
      <w:szCs w:val="32"/>
      <w:lang w:bidi="ar-SA"/>
    </w:rPr>
  </w:style>
  <w:style w:type="character" w:customStyle="1" w:styleId="6">
    <w:name w:val="font1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7">
    <w:name w:val="font2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31"/>
    <w:basedOn w:val="4"/>
    <w:uiPriority w:val="0"/>
    <w:rPr>
      <w:rFonts w:ascii="方正黑体_GBK" w:hAnsi="方正黑体_GBK" w:eastAsia="方正黑体_GBK" w:cs="方正黑体_GBK"/>
      <w:color w:val="000000"/>
      <w:sz w:val="28"/>
      <w:szCs w:val="28"/>
      <w:u w:val="none"/>
    </w:rPr>
  </w:style>
  <w:style w:type="character" w:customStyle="1" w:styleId="9">
    <w:name w:val="font41"/>
    <w:basedOn w:val="4"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0">
    <w:name w:val="font51"/>
    <w:basedOn w:val="4"/>
    <w:uiPriority w:val="0"/>
    <w:rPr>
      <w:rFonts w:hint="eastAsia" w:ascii="方正仿宋_GBK" w:hAnsi="方正仿宋_GBK" w:eastAsia="方正仿宋_GBK" w:cs="方正仿宋_GBK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566</Words>
  <Characters>617</Characters>
  <Lines>0</Lines>
  <Paragraphs>0</Paragraphs>
  <TotalTime>20</TotalTime>
  <ScaleCrop>false</ScaleCrop>
  <LinksUpToDate>false</LinksUpToDate>
  <CharactersWithSpaces>621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2026-05-21T06:56:00Z</dcterms:created>
  <dc:creator>cqq</dc:creator>
  <cp:lastModifiedBy>cqq</cp:lastModifiedBy>
  <cp:lastPrinted>2026-06-08T06:34:51Z</cp:lastPrinted>
  <dcterms:modified xsi:type="dcterms:W3CDTF">2026-06-08T06:50:33Z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523729F388274794BC17B57A5C8925FA_13</vt:lpwstr>
  </property>
  <property fmtid="{D5CDD505-2E9C-101B-9397-08002B2CF9AE}" pid="4" name="KSOTemplateDocerSaveRecord">
    <vt:lpwstr>eyJoZGlkIjoiYjI2N2NkNmM3MDMwNmQ1MzJhMDIxMzc3NGM2ZjI1MWYiLCJ1c2VySWQiOiIyMzU2OTcxNjIifQ==</vt:lpwstr>
  </property>
</Properties>
</file>