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4D065F">
      <w:pPr>
        <w:adjustRightInd w:val="0"/>
        <w:snapToGrid w:val="0"/>
        <w:rPr>
          <w:rFonts w:eastAsia="方正小标宋简体"/>
          <w:color w:val="000000"/>
          <w:sz w:val="44"/>
          <w:szCs w:val="44"/>
        </w:rPr>
      </w:pPr>
    </w:p>
    <w:p w14:paraId="5BE0776B">
      <w:pPr>
        <w:spacing w:line="600" w:lineRule="exact"/>
        <w:jc w:val="center"/>
        <w:rPr>
          <w:rFonts w:hint="eastAsia" w:eastAsia="方正小标宋简体"/>
          <w:color w:val="000000"/>
          <w:sz w:val="44"/>
          <w:szCs w:val="44"/>
          <w:lang w:eastAsia="zh-CN"/>
        </w:rPr>
      </w:pPr>
      <w:r>
        <w:rPr>
          <w:rFonts w:eastAsia="方正小标宋简体"/>
          <w:color w:val="000000"/>
          <w:sz w:val="44"/>
          <w:szCs w:val="44"/>
        </w:rPr>
        <w:t>江苏省社会团体年度检查实施办法</w:t>
      </w:r>
    </w:p>
    <w:p w14:paraId="7F552ED1">
      <w:pPr>
        <w:spacing w:line="600" w:lineRule="exact"/>
        <w:jc w:val="center"/>
        <w:rPr>
          <w:rFonts w:eastAsia="方正楷体_GBK"/>
          <w:color w:val="000000"/>
          <w:sz w:val="32"/>
          <w:szCs w:val="32"/>
        </w:rPr>
      </w:pPr>
      <w:r>
        <w:rPr>
          <w:rFonts w:eastAsia="方正楷体_GBK"/>
          <w:color w:val="000000"/>
          <w:sz w:val="32"/>
          <w:szCs w:val="32"/>
        </w:rPr>
        <w:t>（</w:t>
      </w:r>
      <w:r>
        <w:rPr>
          <w:rFonts w:hint="eastAsia" w:eastAsia="方正楷体_GBK"/>
          <w:color w:val="000000"/>
          <w:sz w:val="32"/>
          <w:szCs w:val="32"/>
          <w:lang w:val="en-US" w:eastAsia="zh-CN"/>
        </w:rPr>
        <w:t>公开征求意见</w:t>
      </w:r>
      <w:r>
        <w:rPr>
          <w:rFonts w:eastAsia="方正楷体_GBK"/>
          <w:color w:val="000000"/>
          <w:sz w:val="32"/>
          <w:szCs w:val="32"/>
        </w:rPr>
        <w:t>稿）</w:t>
      </w:r>
    </w:p>
    <w:p w14:paraId="68B4557F">
      <w:pPr>
        <w:adjustRightInd w:val="0"/>
        <w:snapToGrid w:val="0"/>
        <w:spacing w:line="600" w:lineRule="exact"/>
        <w:ind w:firstLine="640" w:firstLineChars="200"/>
        <w:rPr>
          <w:rFonts w:eastAsia="黑体"/>
          <w:color w:val="000000"/>
          <w:lang w:bidi="ar"/>
        </w:rPr>
      </w:pPr>
    </w:p>
    <w:p w14:paraId="6B0E10D7">
      <w:pPr>
        <w:adjustRightInd w:val="0"/>
        <w:snapToGrid w:val="0"/>
        <w:spacing w:line="600" w:lineRule="exact"/>
        <w:ind w:firstLine="640" w:firstLineChars="200"/>
        <w:rPr>
          <w:rFonts w:eastAsia="方正仿宋_GBK"/>
          <w:color w:val="000000"/>
        </w:rPr>
      </w:pPr>
      <w:r>
        <w:rPr>
          <w:rFonts w:eastAsia="黑体"/>
          <w:color w:val="000000"/>
          <w:lang w:bidi="ar"/>
        </w:rPr>
        <w:t>第一条</w:t>
      </w:r>
      <w:r>
        <w:rPr>
          <w:rFonts w:hint="eastAsia" w:eastAsia="黑体"/>
          <w:color w:val="000000"/>
          <w:lang w:bidi="ar"/>
        </w:rPr>
        <w:t>【</w:t>
      </w:r>
      <w:r>
        <w:rPr>
          <w:rFonts w:hint="eastAsia" w:eastAsia="黑体"/>
          <w:color w:val="000000"/>
          <w:lang w:val="en-US" w:eastAsia="zh-CN" w:bidi="ar"/>
        </w:rPr>
        <w:t>制定</w:t>
      </w:r>
      <w:r>
        <w:rPr>
          <w:rFonts w:hint="eastAsia" w:eastAsia="黑体"/>
          <w:color w:val="000000"/>
          <w:lang w:bidi="ar"/>
        </w:rPr>
        <w:t>目的】</w:t>
      </w:r>
      <w:r>
        <w:rPr>
          <w:rFonts w:eastAsia="方正仿宋_GBK"/>
          <w:color w:val="000000"/>
        </w:rPr>
        <w:t>为规范本省社会团体年度检查工作，加强监督管理，促进社会团体</w:t>
      </w:r>
      <w:r>
        <w:rPr>
          <w:rFonts w:hint="eastAsia" w:eastAsia="方正仿宋_GBK"/>
          <w:color w:val="000000"/>
          <w:lang w:val="en-US" w:eastAsia="zh-CN"/>
        </w:rPr>
        <w:t>高质量</w:t>
      </w:r>
      <w:r>
        <w:rPr>
          <w:rFonts w:eastAsia="方正仿宋_GBK"/>
          <w:color w:val="000000"/>
        </w:rPr>
        <w:t>发展，根据《社会团体登记管理条例》《社会团体年度检查办法》等法律法规和国家有关规定，结合</w:t>
      </w:r>
      <w:r>
        <w:rPr>
          <w:rFonts w:hint="eastAsia"/>
          <w:color w:val="000000"/>
          <w:lang w:val="en-US" w:eastAsia="zh-CN"/>
        </w:rPr>
        <w:t>本</w:t>
      </w:r>
      <w:r>
        <w:rPr>
          <w:rFonts w:eastAsia="方正仿宋_GBK"/>
          <w:color w:val="000000"/>
        </w:rPr>
        <w:t>省实际，制定本办法。</w:t>
      </w:r>
    </w:p>
    <w:p w14:paraId="38B570A6">
      <w:pPr>
        <w:adjustRightInd w:val="0"/>
        <w:snapToGrid w:val="0"/>
        <w:spacing w:line="600" w:lineRule="exact"/>
        <w:ind w:firstLine="640" w:firstLineChars="200"/>
        <w:rPr>
          <w:rFonts w:eastAsia="方正仿宋_GBK"/>
          <w:color w:val="000000"/>
        </w:rPr>
      </w:pPr>
      <w:r>
        <w:rPr>
          <w:rFonts w:eastAsia="黑体"/>
          <w:color w:val="000000"/>
          <w:lang w:bidi="ar"/>
        </w:rPr>
        <w:t>第二条</w:t>
      </w:r>
      <w:r>
        <w:rPr>
          <w:rFonts w:hint="eastAsia" w:eastAsia="黑体"/>
          <w:color w:val="000000"/>
          <w:lang w:bidi="ar"/>
        </w:rPr>
        <w:t>【适用范围】</w:t>
      </w:r>
      <w:r>
        <w:rPr>
          <w:rFonts w:eastAsia="方正仿宋_GBK"/>
          <w:color w:val="000000"/>
        </w:rPr>
        <w:t>在本省行政区域内依法登记成立的社会团体</w:t>
      </w:r>
      <w:r>
        <w:rPr>
          <w:rFonts w:hint="eastAsia"/>
          <w:color w:val="000000"/>
          <w:lang w:eastAsia="zh-CN"/>
        </w:rPr>
        <w:t>，</w:t>
      </w:r>
      <w:r>
        <w:rPr>
          <w:rFonts w:hint="eastAsia"/>
          <w:color w:val="000000"/>
          <w:lang w:val="en-US" w:eastAsia="zh-CN"/>
        </w:rPr>
        <w:t>应当依法接受年度检查（以下简称年检）</w:t>
      </w:r>
      <w:r>
        <w:rPr>
          <w:rFonts w:eastAsia="方正仿宋_GBK"/>
          <w:color w:val="000000"/>
        </w:rPr>
        <w:t>。</w:t>
      </w:r>
    </w:p>
    <w:p w14:paraId="6C95E977">
      <w:pPr>
        <w:adjustRightInd w:val="0"/>
        <w:snapToGrid w:val="0"/>
        <w:spacing w:line="600" w:lineRule="exact"/>
        <w:ind w:firstLine="640" w:firstLineChars="200"/>
        <w:rPr>
          <w:rFonts w:hint="eastAsia"/>
          <w:color w:val="000000"/>
          <w:lang w:val="en-US" w:eastAsia="zh-CN"/>
        </w:rPr>
      </w:pPr>
      <w:r>
        <w:rPr>
          <w:rFonts w:hint="eastAsia"/>
          <w:color w:val="000000"/>
          <w:lang w:val="en-US" w:eastAsia="zh-CN"/>
        </w:rPr>
        <w:t>上年度7月1日以后成立的社会团体，可以不参加当年的年检。</w:t>
      </w:r>
    </w:p>
    <w:p w14:paraId="3BCB382A">
      <w:pPr>
        <w:adjustRightInd/>
        <w:snapToGrid w:val="0"/>
        <w:spacing w:line="600" w:lineRule="exact"/>
        <w:ind w:firstLine="640" w:firstLineChars="0"/>
        <w:rPr>
          <w:rFonts w:hint="eastAsia" w:ascii="方正仿宋_GBK" w:hAnsi="方正仿宋_GBK" w:eastAsia="方正仿宋_GBK" w:cs="方正仿宋_GBK"/>
          <w:color w:val="000000"/>
          <w:lang w:bidi="ar"/>
        </w:rPr>
      </w:pPr>
      <w:r>
        <w:rPr>
          <w:rFonts w:eastAsia="黑体"/>
          <w:color w:val="000000"/>
          <w:lang w:bidi="ar"/>
        </w:rPr>
        <w:t>第</w:t>
      </w:r>
      <w:r>
        <w:rPr>
          <w:rFonts w:hint="eastAsia" w:eastAsia="黑体"/>
          <w:color w:val="000000"/>
          <w:lang w:val="en-US" w:eastAsia="zh-CN" w:bidi="ar"/>
        </w:rPr>
        <w:t>三</w:t>
      </w:r>
      <w:r>
        <w:rPr>
          <w:rFonts w:eastAsia="黑体"/>
          <w:color w:val="000000"/>
          <w:lang w:bidi="ar"/>
        </w:rPr>
        <w:t>条</w:t>
      </w:r>
      <w:r>
        <w:rPr>
          <w:rFonts w:hint="eastAsia" w:eastAsia="黑体"/>
          <w:color w:val="000000"/>
          <w:lang w:bidi="ar"/>
        </w:rPr>
        <w:t>【</w:t>
      </w:r>
      <w:r>
        <w:rPr>
          <w:rFonts w:hint="eastAsia" w:eastAsia="黑体"/>
          <w:color w:val="000000"/>
          <w:lang w:val="en-US" w:eastAsia="zh-CN" w:bidi="ar"/>
        </w:rPr>
        <w:t>党的建设</w:t>
      </w:r>
      <w:r>
        <w:rPr>
          <w:rFonts w:hint="eastAsia" w:eastAsia="黑体"/>
          <w:color w:val="000000"/>
          <w:lang w:bidi="ar"/>
        </w:rPr>
        <w:t>】</w:t>
      </w:r>
      <w:r>
        <w:rPr>
          <w:rFonts w:hint="eastAsia" w:ascii="方正仿宋_GBK" w:hAnsi="方正仿宋_GBK" w:eastAsia="方正仿宋_GBK" w:cs="方正仿宋_GBK"/>
          <w:color w:val="000000"/>
          <w:lang w:bidi="ar"/>
        </w:rPr>
        <w:t>社会团体年检工作坚持中国共产党的领导，贯彻党和国家路线方针政策和决策部署，促进社会团体规范化建设，同步推进党建工作，服务社会团体高质量发展。</w:t>
      </w:r>
    </w:p>
    <w:p w14:paraId="714A225C">
      <w:pPr>
        <w:adjustRightInd/>
        <w:snapToGrid w:val="0"/>
        <w:spacing w:line="600" w:lineRule="exact"/>
        <w:ind w:firstLine="640" w:firstLineChars="0"/>
        <w:rPr>
          <w:rFonts w:hint="default" w:ascii="方正仿宋_GBK" w:hAnsi="方正仿宋_GBK" w:eastAsia="方正仿宋_GBK" w:cs="方正仿宋_GBK"/>
          <w:color w:val="000000"/>
          <w:lang w:val="en-US" w:eastAsia="zh-CN" w:bidi="ar"/>
        </w:rPr>
      </w:pPr>
      <w:r>
        <w:rPr>
          <w:rFonts w:hint="eastAsia" w:ascii="方正仿宋_GBK" w:hAnsi="方正仿宋_GBK" w:eastAsia="方正仿宋_GBK" w:cs="方正仿宋_GBK"/>
          <w:color w:val="000000"/>
          <w:lang w:val="en-US" w:eastAsia="zh-CN" w:bidi="ar"/>
        </w:rPr>
        <w:t>社会团体提交年检材料时，同步提交党的组织和党的工作情况。</w:t>
      </w:r>
      <w:r>
        <w:rPr>
          <w:rFonts w:hint="eastAsia" w:ascii="方正仿宋_GBK" w:hAnsi="方正仿宋_GBK" w:cs="方正仿宋_GBK"/>
          <w:color w:val="000000"/>
          <w:lang w:val="en-US" w:eastAsia="zh-CN" w:bidi="ar"/>
        </w:rPr>
        <w:t>登记管理机关应当通过江苏省社会组织网上办事系统征求业务主管单位或者</w:t>
      </w:r>
      <w:r>
        <w:rPr>
          <w:rFonts w:eastAsia="方正仿宋_GBK"/>
          <w:color w:val="000000"/>
        </w:rPr>
        <w:t>党建工作机构</w:t>
      </w:r>
      <w:r>
        <w:rPr>
          <w:rFonts w:hint="eastAsia" w:ascii="方正仿宋_GBK" w:hAnsi="方正仿宋_GBK" w:cs="方正仿宋_GBK"/>
          <w:color w:val="000000"/>
          <w:lang w:val="en-US" w:eastAsia="zh-CN" w:bidi="ar"/>
        </w:rPr>
        <w:t>意见。</w:t>
      </w:r>
    </w:p>
    <w:p w14:paraId="799FD560">
      <w:pPr>
        <w:snapToGrid w:val="0"/>
        <w:spacing w:line="600" w:lineRule="exact"/>
        <w:ind w:firstLine="640"/>
        <w:rPr>
          <w:rFonts w:eastAsia="方正仿宋_GBK"/>
          <w:color w:val="000000"/>
        </w:rPr>
      </w:pPr>
      <w:r>
        <w:rPr>
          <w:rFonts w:eastAsia="黑体"/>
          <w:color w:val="000000"/>
          <w:lang w:bidi="ar"/>
        </w:rPr>
        <w:t>第</w:t>
      </w:r>
      <w:r>
        <w:rPr>
          <w:rFonts w:hint="eastAsia" w:ascii="方正黑体_GBK" w:hAnsi="方正黑体_GBK" w:eastAsia="方正黑体_GBK" w:cs="方正黑体_GBK"/>
          <w:color w:val="000000"/>
          <w:lang w:val="en-US" w:eastAsia="zh-CN" w:bidi="ar"/>
        </w:rPr>
        <w:t>四</w:t>
      </w:r>
      <w:r>
        <w:rPr>
          <w:rFonts w:eastAsia="黑体"/>
          <w:color w:val="000000"/>
          <w:lang w:bidi="ar"/>
        </w:rPr>
        <w:t>条</w:t>
      </w:r>
      <w:r>
        <w:rPr>
          <w:rFonts w:hint="eastAsia" w:eastAsia="黑体"/>
          <w:color w:val="000000"/>
          <w:lang w:bidi="ar"/>
        </w:rPr>
        <w:t>【</w:t>
      </w:r>
      <w:r>
        <w:rPr>
          <w:rFonts w:hint="eastAsia" w:eastAsia="黑体"/>
          <w:color w:val="000000"/>
          <w:lang w:val="en-US" w:eastAsia="zh-CN" w:bidi="ar"/>
        </w:rPr>
        <w:t>管理职责</w:t>
      </w:r>
      <w:r>
        <w:rPr>
          <w:rFonts w:hint="eastAsia" w:eastAsia="黑体"/>
          <w:color w:val="000000"/>
          <w:lang w:bidi="ar"/>
        </w:rPr>
        <w:t>】</w:t>
      </w:r>
      <w:r>
        <w:rPr>
          <w:rFonts w:eastAsia="方正仿宋_GBK"/>
          <w:color w:val="000000"/>
        </w:rPr>
        <w:t>本省各级登记管理机关负责本级登记的社会团体的年检组织实施和监督管理工作。社会团体的业务主管单位、行业管理部门、党建工作机构在各自的职责范围内，配合登记管理机关做好年检工作。</w:t>
      </w:r>
    </w:p>
    <w:p w14:paraId="0984E135">
      <w:pPr>
        <w:adjustRightInd w:val="0"/>
        <w:snapToGrid w:val="0"/>
        <w:spacing w:line="600" w:lineRule="exact"/>
        <w:ind w:firstLine="640" w:firstLineChars="200"/>
        <w:rPr>
          <w:rFonts w:eastAsia="方正仿宋_GBK"/>
          <w:color w:val="000000"/>
        </w:rPr>
      </w:pPr>
      <w:r>
        <w:rPr>
          <w:rFonts w:eastAsia="黑体"/>
          <w:color w:val="000000"/>
          <w:lang w:bidi="ar"/>
        </w:rPr>
        <w:t>第</w:t>
      </w:r>
      <w:r>
        <w:rPr>
          <w:rFonts w:hint="eastAsia" w:eastAsia="黑体"/>
          <w:color w:val="000000"/>
          <w:lang w:val="en-US" w:eastAsia="zh-CN" w:bidi="ar"/>
        </w:rPr>
        <w:t>五</w:t>
      </w:r>
      <w:r>
        <w:rPr>
          <w:rFonts w:eastAsia="黑体"/>
          <w:color w:val="000000"/>
          <w:lang w:bidi="ar"/>
        </w:rPr>
        <w:t>条</w:t>
      </w:r>
      <w:r>
        <w:rPr>
          <w:rFonts w:hint="eastAsia" w:eastAsia="黑体"/>
          <w:color w:val="000000"/>
          <w:lang w:bidi="ar"/>
        </w:rPr>
        <w:t>【</w:t>
      </w:r>
      <w:r>
        <w:rPr>
          <w:rFonts w:hint="eastAsia" w:eastAsia="黑体"/>
          <w:color w:val="000000"/>
          <w:lang w:val="en-US" w:eastAsia="zh-CN" w:bidi="ar"/>
        </w:rPr>
        <w:t>基本要求</w:t>
      </w:r>
      <w:r>
        <w:rPr>
          <w:rFonts w:hint="eastAsia" w:eastAsia="黑体"/>
          <w:color w:val="000000"/>
          <w:lang w:bidi="ar"/>
        </w:rPr>
        <w:t>】</w:t>
      </w:r>
      <w:r>
        <w:rPr>
          <w:rFonts w:eastAsia="方正仿宋_GBK"/>
          <w:color w:val="000000"/>
        </w:rPr>
        <w:t>社会团体应当按照本办法的规定接受年检。社会团体及其法定代表人对年检相关信息及资料的真实性、准确性、完整性负责。</w:t>
      </w:r>
    </w:p>
    <w:p w14:paraId="05A5C148">
      <w:pPr>
        <w:adjustRightInd w:val="0"/>
        <w:snapToGrid w:val="0"/>
        <w:spacing w:line="600" w:lineRule="exact"/>
        <w:ind w:firstLine="640" w:firstLineChars="200"/>
        <w:rPr>
          <w:rFonts w:eastAsia="方正仿宋_GBK"/>
          <w:color w:val="000000"/>
        </w:rPr>
      </w:pPr>
      <w:r>
        <w:rPr>
          <w:rFonts w:eastAsia="黑体"/>
          <w:color w:val="000000"/>
          <w:lang w:bidi="ar"/>
        </w:rPr>
        <w:t>第</w:t>
      </w:r>
      <w:r>
        <w:rPr>
          <w:rFonts w:hint="eastAsia" w:eastAsia="黑体"/>
          <w:color w:val="000000"/>
          <w:lang w:val="en-US" w:eastAsia="zh-CN" w:bidi="ar"/>
        </w:rPr>
        <w:t>六</w:t>
      </w:r>
      <w:r>
        <w:rPr>
          <w:rFonts w:eastAsia="黑体"/>
          <w:color w:val="000000"/>
          <w:lang w:bidi="ar"/>
        </w:rPr>
        <w:t>条</w:t>
      </w:r>
      <w:r>
        <w:rPr>
          <w:rFonts w:hint="eastAsia" w:eastAsia="黑体"/>
          <w:color w:val="000000"/>
          <w:lang w:bidi="ar"/>
        </w:rPr>
        <w:t>【</w:t>
      </w:r>
      <w:r>
        <w:rPr>
          <w:rFonts w:hint="eastAsia" w:eastAsia="黑体"/>
          <w:color w:val="000000"/>
          <w:lang w:val="en-US" w:eastAsia="zh-CN" w:bidi="ar"/>
        </w:rPr>
        <w:t>年检内容</w:t>
      </w:r>
      <w:r>
        <w:rPr>
          <w:rFonts w:hint="eastAsia" w:eastAsia="黑体"/>
          <w:color w:val="000000"/>
          <w:lang w:bidi="ar"/>
        </w:rPr>
        <w:t>】</w:t>
      </w:r>
      <w:r>
        <w:rPr>
          <w:rFonts w:eastAsia="方正仿宋_GBK"/>
          <w:color w:val="000000"/>
        </w:rPr>
        <w:t>社会团体年检内容包括：</w:t>
      </w:r>
    </w:p>
    <w:p w14:paraId="2FE92DDF">
      <w:pPr>
        <w:adjustRightInd w:val="0"/>
        <w:snapToGrid w:val="0"/>
        <w:spacing w:line="600" w:lineRule="exact"/>
        <w:ind w:firstLine="640" w:firstLineChars="200"/>
        <w:rPr>
          <w:rFonts w:eastAsia="方正仿宋_GBK"/>
          <w:color w:val="000000"/>
        </w:rPr>
      </w:pPr>
      <w:r>
        <w:rPr>
          <w:rFonts w:eastAsia="方正仿宋_GBK"/>
          <w:color w:val="000000"/>
        </w:rPr>
        <w:t>（一）遵守社会团体登记管理法律法规和国家政策情况；</w:t>
      </w:r>
    </w:p>
    <w:p w14:paraId="1312A772">
      <w:pPr>
        <w:adjustRightInd w:val="0"/>
        <w:snapToGrid w:val="0"/>
        <w:spacing w:line="600" w:lineRule="exact"/>
        <w:ind w:firstLine="640" w:firstLineChars="200"/>
        <w:rPr>
          <w:rFonts w:hint="eastAsia" w:eastAsia="方正仿宋_GBK"/>
          <w:color w:val="000000"/>
          <w:lang w:val="en-US" w:eastAsia="zh-CN"/>
        </w:rPr>
      </w:pPr>
      <w:r>
        <w:rPr>
          <w:rFonts w:eastAsia="方正仿宋_GBK"/>
          <w:color w:val="000000"/>
        </w:rPr>
        <w:t>（二）变更登记和章程核准情况；</w:t>
      </w:r>
    </w:p>
    <w:p w14:paraId="583DA11F">
      <w:pPr>
        <w:adjustRightInd w:val="0"/>
        <w:snapToGrid w:val="0"/>
        <w:spacing w:line="600" w:lineRule="exact"/>
        <w:ind w:firstLine="640" w:firstLineChars="200"/>
        <w:rPr>
          <w:rFonts w:eastAsia="方正仿宋_GBK"/>
          <w:color w:val="000000"/>
        </w:rPr>
      </w:pPr>
      <w:r>
        <w:rPr>
          <w:rFonts w:eastAsia="方正仿宋_GBK"/>
          <w:color w:val="000000"/>
        </w:rPr>
        <w:t>（三）按照章程开展活动情况；</w:t>
      </w:r>
    </w:p>
    <w:p w14:paraId="118AB912">
      <w:pPr>
        <w:adjustRightInd w:val="0"/>
        <w:snapToGrid w:val="0"/>
        <w:spacing w:line="600" w:lineRule="exact"/>
        <w:ind w:firstLine="640" w:firstLineChars="200"/>
        <w:rPr>
          <w:rFonts w:eastAsia="方正仿宋_GBK"/>
          <w:color w:val="000000"/>
        </w:rPr>
      </w:pPr>
      <w:r>
        <w:rPr>
          <w:rFonts w:eastAsia="方正仿宋_GBK"/>
          <w:color w:val="000000"/>
        </w:rPr>
        <w:t>（四）负责人等人员变动情况；</w:t>
      </w:r>
    </w:p>
    <w:p w14:paraId="2AF67C17">
      <w:pPr>
        <w:adjustRightInd w:val="0"/>
        <w:snapToGrid w:val="0"/>
        <w:spacing w:line="600" w:lineRule="exact"/>
        <w:ind w:firstLine="640" w:firstLineChars="200"/>
        <w:rPr>
          <w:rFonts w:eastAsia="方正仿宋_GBK"/>
          <w:color w:val="000000"/>
        </w:rPr>
      </w:pPr>
      <w:r>
        <w:rPr>
          <w:rFonts w:eastAsia="方正仿宋_GBK"/>
          <w:color w:val="000000"/>
        </w:rPr>
        <w:t>（五）机构设置以及变动情况；</w:t>
      </w:r>
    </w:p>
    <w:p w14:paraId="71D540E0">
      <w:pPr>
        <w:adjustRightInd w:val="0"/>
        <w:snapToGrid w:val="0"/>
        <w:spacing w:line="600" w:lineRule="exact"/>
        <w:ind w:firstLine="640" w:firstLineChars="200"/>
        <w:rPr>
          <w:rFonts w:eastAsia="方正仿宋_GBK"/>
          <w:color w:val="000000"/>
        </w:rPr>
      </w:pPr>
      <w:r>
        <w:rPr>
          <w:rFonts w:eastAsia="方正仿宋_GBK"/>
          <w:color w:val="000000"/>
        </w:rPr>
        <w:t>（六）财务状况、资金来源和使用情况；</w:t>
      </w:r>
    </w:p>
    <w:p w14:paraId="21CD7777">
      <w:pPr>
        <w:adjustRightInd w:val="0"/>
        <w:snapToGrid w:val="0"/>
        <w:spacing w:line="600" w:lineRule="exact"/>
        <w:ind w:firstLine="640" w:firstLineChars="200"/>
        <w:rPr>
          <w:rFonts w:hint="default" w:eastAsia="方正仿宋_GBK"/>
          <w:color w:val="000000"/>
          <w:lang w:val="en-US" w:eastAsia="zh-CN"/>
        </w:rPr>
      </w:pPr>
      <w:r>
        <w:rPr>
          <w:rFonts w:hint="eastAsia" w:eastAsia="方正仿宋_GBK"/>
          <w:color w:val="000000"/>
          <w:lang w:eastAsia="zh-CN"/>
        </w:rPr>
        <w:t>（</w:t>
      </w:r>
      <w:r>
        <w:rPr>
          <w:rFonts w:hint="eastAsia"/>
          <w:color w:val="000000"/>
          <w:lang w:val="en-US" w:eastAsia="zh-CN"/>
        </w:rPr>
        <w:t>七</w:t>
      </w:r>
      <w:r>
        <w:rPr>
          <w:rFonts w:hint="eastAsia" w:eastAsia="方正仿宋_GBK"/>
          <w:color w:val="000000"/>
          <w:lang w:eastAsia="zh-CN"/>
        </w:rPr>
        <w:t>）</w:t>
      </w:r>
      <w:r>
        <w:rPr>
          <w:rFonts w:hint="eastAsia" w:eastAsia="方正仿宋_GBK"/>
          <w:color w:val="000000"/>
          <w:lang w:val="en-US" w:eastAsia="zh-CN"/>
        </w:rPr>
        <w:t>其他需要检查的情况。</w:t>
      </w:r>
    </w:p>
    <w:p w14:paraId="19032879">
      <w:pPr>
        <w:snapToGrid w:val="0"/>
        <w:spacing w:line="600" w:lineRule="exact"/>
        <w:ind w:firstLine="640"/>
        <w:rPr>
          <w:rFonts w:hint="eastAsia" w:eastAsia="方正仿宋_GBK"/>
          <w:color w:val="000000"/>
        </w:rPr>
      </w:pPr>
      <w:r>
        <w:rPr>
          <w:rFonts w:eastAsia="黑体"/>
          <w:color w:val="000000"/>
          <w:lang w:bidi="ar"/>
        </w:rPr>
        <w:t>第</w:t>
      </w:r>
      <w:r>
        <w:rPr>
          <w:rFonts w:hint="eastAsia" w:eastAsia="黑体"/>
          <w:color w:val="000000"/>
          <w:lang w:val="en-US" w:eastAsia="zh-CN" w:bidi="ar"/>
        </w:rPr>
        <w:t>七</w:t>
      </w:r>
      <w:r>
        <w:rPr>
          <w:rFonts w:eastAsia="黑体"/>
          <w:color w:val="000000"/>
          <w:lang w:bidi="ar"/>
        </w:rPr>
        <w:t>条</w:t>
      </w:r>
      <w:r>
        <w:rPr>
          <w:rFonts w:hint="eastAsia" w:eastAsia="黑体"/>
          <w:color w:val="000000"/>
          <w:lang w:bidi="ar"/>
        </w:rPr>
        <w:t>【</w:t>
      </w:r>
      <w:r>
        <w:rPr>
          <w:rFonts w:hint="eastAsia" w:eastAsia="黑体"/>
          <w:color w:val="000000"/>
          <w:lang w:val="en-US" w:eastAsia="zh-CN" w:bidi="ar"/>
        </w:rPr>
        <w:t>年检材料</w:t>
      </w:r>
      <w:r>
        <w:rPr>
          <w:rFonts w:hint="eastAsia" w:eastAsia="黑体"/>
          <w:color w:val="000000"/>
          <w:lang w:bidi="ar"/>
        </w:rPr>
        <w:t>】</w:t>
      </w:r>
      <w:r>
        <w:rPr>
          <w:rFonts w:hint="eastAsia" w:eastAsia="方正仿宋_GBK"/>
          <w:color w:val="000000"/>
        </w:rPr>
        <w:t>社会团体接受年检时，应当提交下列材料：</w:t>
      </w:r>
    </w:p>
    <w:p w14:paraId="0EBB5227">
      <w:pPr>
        <w:snapToGrid w:val="0"/>
        <w:spacing w:line="600" w:lineRule="exact"/>
        <w:ind w:firstLine="640"/>
        <w:rPr>
          <w:rFonts w:hint="eastAsia" w:eastAsia="方正仿宋_GBK"/>
          <w:color w:val="000000"/>
        </w:rPr>
      </w:pPr>
      <w:r>
        <w:rPr>
          <w:rFonts w:hint="eastAsia" w:eastAsia="方正仿宋_GBK"/>
          <w:color w:val="000000"/>
        </w:rPr>
        <w:t>（一）年度工作报告；</w:t>
      </w:r>
    </w:p>
    <w:p w14:paraId="3AF61471">
      <w:pPr>
        <w:snapToGrid w:val="0"/>
        <w:spacing w:line="600" w:lineRule="exact"/>
        <w:ind w:firstLine="640"/>
        <w:rPr>
          <w:rFonts w:hint="eastAsia" w:eastAsia="方正仿宋_GBK"/>
          <w:color w:val="000000"/>
        </w:rPr>
      </w:pPr>
      <w:r>
        <w:rPr>
          <w:rFonts w:hint="eastAsia" w:eastAsia="方正仿宋_GBK"/>
          <w:color w:val="000000"/>
        </w:rPr>
        <w:t>（二）登记管理机关要求提交的其他材料。</w:t>
      </w:r>
    </w:p>
    <w:p w14:paraId="476C19F6">
      <w:pPr>
        <w:snapToGrid w:val="0"/>
        <w:spacing w:line="600" w:lineRule="exact"/>
        <w:ind w:firstLine="640"/>
        <w:rPr>
          <w:rFonts w:hint="default" w:eastAsia="方正仿宋_GBK"/>
          <w:color w:val="000000"/>
          <w:lang w:val="en-US" w:eastAsia="zh-CN"/>
        </w:rPr>
      </w:pPr>
      <w:r>
        <w:rPr>
          <w:rFonts w:eastAsia="方正仿宋_GBK"/>
          <w:color w:val="000000"/>
        </w:rPr>
        <w:t>社会团体</w:t>
      </w:r>
      <w:r>
        <w:rPr>
          <w:rFonts w:hint="eastAsia" w:eastAsia="方正仿宋_GBK"/>
          <w:color w:val="000000"/>
        </w:rPr>
        <w:t>可以</w:t>
      </w:r>
      <w:r>
        <w:rPr>
          <w:rFonts w:eastAsia="方正仿宋_GBK"/>
          <w:color w:val="000000"/>
        </w:rPr>
        <w:t>聘请第三方机构进行财务审计和合规性审查，并出具</w:t>
      </w:r>
      <w:r>
        <w:rPr>
          <w:rFonts w:hint="eastAsia" w:eastAsia="方正仿宋_GBK"/>
          <w:color w:val="000000"/>
          <w:lang w:val="en-US" w:eastAsia="zh-CN"/>
        </w:rPr>
        <w:t>专项审计</w:t>
      </w:r>
      <w:r>
        <w:rPr>
          <w:rFonts w:eastAsia="方正仿宋_GBK"/>
          <w:color w:val="000000"/>
        </w:rPr>
        <w:t>报告。登记管理机关</w:t>
      </w:r>
      <w:r>
        <w:rPr>
          <w:rFonts w:hint="eastAsia" w:eastAsia="方正仿宋_GBK"/>
          <w:color w:val="000000"/>
          <w:lang w:val="en-US" w:eastAsia="zh-CN"/>
        </w:rPr>
        <w:t>可以</w:t>
      </w:r>
      <w:r>
        <w:rPr>
          <w:rFonts w:eastAsia="方正仿宋_GBK"/>
          <w:color w:val="000000"/>
        </w:rPr>
        <w:t>视情减免其</w:t>
      </w:r>
      <w:r>
        <w:rPr>
          <w:rFonts w:hint="eastAsia" w:eastAsia="方正仿宋_GBK"/>
          <w:color w:val="000000"/>
        </w:rPr>
        <w:t>相关</w:t>
      </w:r>
      <w:r>
        <w:rPr>
          <w:rFonts w:eastAsia="方正仿宋_GBK"/>
          <w:color w:val="000000"/>
        </w:rPr>
        <w:t>年检</w:t>
      </w:r>
      <w:r>
        <w:rPr>
          <w:rFonts w:hint="eastAsia" w:eastAsia="方正仿宋_GBK"/>
          <w:color w:val="000000"/>
          <w:lang w:val="en-US" w:eastAsia="zh-CN"/>
        </w:rPr>
        <w:t>内容</w:t>
      </w:r>
      <w:r>
        <w:rPr>
          <w:rFonts w:eastAsia="方正仿宋_GBK"/>
          <w:color w:val="000000"/>
        </w:rPr>
        <w:t>。</w:t>
      </w:r>
      <w:r>
        <w:rPr>
          <w:rFonts w:hint="eastAsia" w:eastAsia="方正仿宋_GBK"/>
          <w:color w:val="000000"/>
          <w:lang w:val="en-US" w:eastAsia="zh-CN"/>
        </w:rPr>
        <w:t>专项审计报告示范文本由省民政厅制定。</w:t>
      </w:r>
    </w:p>
    <w:p w14:paraId="58BF7472">
      <w:pPr>
        <w:snapToGrid w:val="0"/>
        <w:spacing w:line="600" w:lineRule="exact"/>
        <w:ind w:firstLine="640"/>
        <w:rPr>
          <w:rFonts w:eastAsia="方正仿宋_GBK"/>
          <w:color w:val="000000"/>
        </w:rPr>
      </w:pPr>
      <w:r>
        <w:rPr>
          <w:rFonts w:eastAsia="黑体"/>
          <w:color w:val="000000"/>
          <w:lang w:bidi="ar"/>
        </w:rPr>
        <w:t>第</w:t>
      </w:r>
      <w:r>
        <w:rPr>
          <w:rFonts w:hint="eastAsia" w:eastAsia="黑体"/>
          <w:color w:val="000000"/>
          <w:lang w:val="en-US" w:eastAsia="zh-CN" w:bidi="ar"/>
        </w:rPr>
        <w:t>八</w:t>
      </w:r>
      <w:r>
        <w:rPr>
          <w:rFonts w:eastAsia="黑体"/>
          <w:color w:val="000000"/>
          <w:lang w:bidi="ar"/>
        </w:rPr>
        <w:t>条</w:t>
      </w:r>
      <w:r>
        <w:rPr>
          <w:rFonts w:hint="eastAsia" w:eastAsia="黑体"/>
          <w:color w:val="000000"/>
          <w:lang w:bidi="ar"/>
        </w:rPr>
        <w:t>【</w:t>
      </w:r>
      <w:r>
        <w:rPr>
          <w:rFonts w:hint="eastAsia" w:eastAsia="黑体"/>
          <w:color w:val="000000"/>
          <w:lang w:val="en-US" w:eastAsia="zh-CN" w:bidi="ar"/>
        </w:rPr>
        <w:t>年检程序</w:t>
      </w:r>
      <w:r>
        <w:rPr>
          <w:rFonts w:hint="eastAsia" w:eastAsia="黑体"/>
          <w:color w:val="000000"/>
          <w:lang w:bidi="ar"/>
        </w:rPr>
        <w:t>】</w:t>
      </w:r>
      <w:r>
        <w:rPr>
          <w:rFonts w:eastAsia="方正仿宋_GBK"/>
          <w:color w:val="000000"/>
        </w:rPr>
        <w:t>社会团体年检应当按照以下程序开展：</w:t>
      </w:r>
    </w:p>
    <w:p w14:paraId="7946A2F5">
      <w:pPr>
        <w:adjustRightInd w:val="0"/>
        <w:snapToGrid w:val="0"/>
        <w:spacing w:line="600" w:lineRule="exact"/>
        <w:ind w:firstLine="640" w:firstLineChars="200"/>
        <w:rPr>
          <w:rFonts w:eastAsia="方正仿宋_GBK"/>
          <w:color w:val="000000"/>
        </w:rPr>
      </w:pPr>
      <w:r>
        <w:rPr>
          <w:rFonts w:eastAsia="方正仿宋_GBK"/>
          <w:color w:val="000000"/>
        </w:rPr>
        <w:t>（一）1月31日前，登记管理机关发布年检通知</w:t>
      </w:r>
      <w:r>
        <w:rPr>
          <w:rFonts w:hint="eastAsia" w:eastAsia="方正仿宋_GBK"/>
          <w:color w:val="000000"/>
        </w:rPr>
        <w:t>，内容</w:t>
      </w:r>
      <w:r>
        <w:rPr>
          <w:rFonts w:eastAsia="方正仿宋_GBK"/>
          <w:color w:val="000000"/>
        </w:rPr>
        <w:t>应包括：</w:t>
      </w:r>
      <w:r>
        <w:rPr>
          <w:rFonts w:hint="eastAsia"/>
          <w:color w:val="000000"/>
          <w:lang w:val="en-US" w:eastAsia="zh-CN"/>
        </w:rPr>
        <w:t>年检</w:t>
      </w:r>
      <w:r>
        <w:rPr>
          <w:rFonts w:eastAsia="方正仿宋_GBK"/>
          <w:color w:val="000000"/>
        </w:rPr>
        <w:t>范围</w:t>
      </w:r>
      <w:r>
        <w:rPr>
          <w:rFonts w:hint="eastAsia" w:eastAsia="方正仿宋_GBK"/>
          <w:color w:val="000000"/>
        </w:rPr>
        <w:t>、</w:t>
      </w:r>
      <w:r>
        <w:rPr>
          <w:rFonts w:eastAsia="方正仿宋_GBK"/>
          <w:color w:val="000000"/>
        </w:rPr>
        <w:t>对象、内容、方式、程序、时间安排、资料报送要求等。</w:t>
      </w:r>
    </w:p>
    <w:p w14:paraId="383078C6">
      <w:pPr>
        <w:adjustRightInd w:val="0"/>
        <w:snapToGrid w:val="0"/>
        <w:spacing w:line="600" w:lineRule="exact"/>
        <w:ind w:firstLine="640" w:firstLineChars="200"/>
        <w:rPr>
          <w:rFonts w:eastAsia="方正仿宋_GBK"/>
          <w:color w:val="000000"/>
        </w:rPr>
      </w:pPr>
      <w:r>
        <w:rPr>
          <w:rFonts w:eastAsia="方正仿宋_GBK"/>
          <w:color w:val="000000"/>
        </w:rPr>
        <w:t>（二）3月31日前，社会团体通过江苏省社会组织网上办事系统</w:t>
      </w:r>
      <w:r>
        <w:rPr>
          <w:rFonts w:hint="eastAsia" w:eastAsia="方正仿宋_GBK"/>
          <w:color w:val="000000"/>
        </w:rPr>
        <w:t>填报提交相关材料，</w:t>
      </w:r>
      <w:r>
        <w:rPr>
          <w:rFonts w:eastAsia="方正仿宋_GBK"/>
          <w:color w:val="000000"/>
        </w:rPr>
        <w:t>报送业务主管单位进行初审。</w:t>
      </w:r>
    </w:p>
    <w:p w14:paraId="5F893300">
      <w:pPr>
        <w:adjustRightInd w:val="0"/>
        <w:snapToGrid w:val="0"/>
        <w:spacing w:line="600" w:lineRule="exact"/>
        <w:ind w:firstLine="640" w:firstLineChars="200"/>
        <w:rPr>
          <w:rFonts w:hint="eastAsia" w:eastAsia="方正仿宋_GBK"/>
          <w:color w:val="000000"/>
        </w:rPr>
      </w:pPr>
      <w:r>
        <w:rPr>
          <w:rFonts w:eastAsia="方正仿宋_GBK"/>
          <w:color w:val="000000"/>
        </w:rPr>
        <w:t>（三）5月31日前，社会团体将经业务主管单位初审同意的年检材料报送登记管理机关</w:t>
      </w:r>
      <w:r>
        <w:rPr>
          <w:rFonts w:hint="eastAsia" w:eastAsia="方正仿宋_GBK"/>
          <w:color w:val="000000"/>
        </w:rPr>
        <w:t>。</w:t>
      </w:r>
    </w:p>
    <w:p w14:paraId="4D759BBB">
      <w:pPr>
        <w:adjustRightInd w:val="0"/>
        <w:snapToGrid w:val="0"/>
        <w:spacing w:line="600" w:lineRule="exact"/>
        <w:ind w:firstLine="640" w:firstLineChars="200"/>
        <w:rPr>
          <w:rFonts w:hint="eastAsia" w:eastAsia="方正仿宋_GBK"/>
          <w:color w:val="000000"/>
        </w:rPr>
      </w:pPr>
      <w:r>
        <w:rPr>
          <w:rFonts w:hint="eastAsia" w:eastAsia="方正仿宋_GBK"/>
          <w:color w:val="000000"/>
        </w:rPr>
        <w:t>脱钩和直接登记的社会团体，应当于5月31日前向登记管理机关报送年检材料。登记管理机关应当通过江苏省社会组织网上办事系统</w:t>
      </w:r>
      <w:r>
        <w:rPr>
          <w:rFonts w:hint="eastAsia"/>
          <w:color w:val="000000"/>
          <w:lang w:val="en-US" w:eastAsia="zh-CN"/>
        </w:rPr>
        <w:t>同步</w:t>
      </w:r>
      <w:r>
        <w:rPr>
          <w:rFonts w:hint="eastAsia" w:eastAsia="方正仿宋_GBK"/>
          <w:color w:val="000000"/>
        </w:rPr>
        <w:t>征求行业管理部门意见，行业管理部门应当在7月31日前反馈意见，逾期未反馈的，视为无意见。</w:t>
      </w:r>
    </w:p>
    <w:p w14:paraId="2422006A">
      <w:pPr>
        <w:adjustRightInd w:val="0"/>
        <w:snapToGrid w:val="0"/>
        <w:spacing w:line="600" w:lineRule="exact"/>
        <w:ind w:firstLine="640" w:firstLineChars="200"/>
        <w:rPr>
          <w:rFonts w:eastAsia="方正仿宋_GBK"/>
          <w:color w:val="000000"/>
        </w:rPr>
      </w:pPr>
      <w:r>
        <w:rPr>
          <w:rFonts w:eastAsia="方正仿宋_GBK"/>
          <w:color w:val="000000"/>
        </w:rPr>
        <w:t>（四）登记管理机关结合</w:t>
      </w:r>
      <w:r>
        <w:rPr>
          <w:rFonts w:hint="eastAsia"/>
          <w:color w:val="000000"/>
          <w:lang w:val="en-US" w:eastAsia="zh-CN"/>
        </w:rPr>
        <w:t>业务主管单位、行业管理部门、</w:t>
      </w:r>
      <w:r>
        <w:rPr>
          <w:rFonts w:eastAsia="方正仿宋_GBK"/>
          <w:color w:val="000000"/>
        </w:rPr>
        <w:t>党建工作机构</w:t>
      </w:r>
      <w:r>
        <w:rPr>
          <w:rFonts w:hint="eastAsia"/>
          <w:lang w:eastAsia="zh-CN"/>
        </w:rPr>
        <w:t>等相关单位</w:t>
      </w:r>
      <w:r>
        <w:rPr>
          <w:rFonts w:eastAsia="方正仿宋_GBK"/>
          <w:color w:val="000000"/>
        </w:rPr>
        <w:t>意见进行审查，原则上于9月30日前作出年检结论，并向社会公布。</w:t>
      </w:r>
    </w:p>
    <w:p w14:paraId="166118E1">
      <w:pPr>
        <w:adjustRightInd w:val="0"/>
        <w:snapToGrid w:val="0"/>
        <w:spacing w:line="600" w:lineRule="exact"/>
        <w:ind w:firstLine="640"/>
        <w:rPr>
          <w:rFonts w:eastAsia="方正仿宋_GBK"/>
          <w:color w:val="000000"/>
        </w:rPr>
      </w:pPr>
      <w:r>
        <w:rPr>
          <w:rFonts w:eastAsia="方正仿宋_GBK"/>
          <w:color w:val="000000"/>
        </w:rPr>
        <w:t>（五）登记管理机关应当于年检结论作出前30日</w:t>
      </w:r>
      <w:r>
        <w:rPr>
          <w:rFonts w:hint="eastAsia"/>
          <w:color w:val="000000"/>
          <w:lang w:eastAsia="zh-CN"/>
        </w:rPr>
        <w:t>，</w:t>
      </w:r>
      <w:r>
        <w:rPr>
          <w:rFonts w:eastAsia="方正仿宋_GBK"/>
          <w:color w:val="000000"/>
        </w:rPr>
        <w:t>将拟作出</w:t>
      </w:r>
      <w:r>
        <w:rPr>
          <w:rFonts w:hint="eastAsia" w:eastAsia="方正仿宋_GBK"/>
          <w:color w:val="000000"/>
          <w:lang w:val="en-US" w:eastAsia="zh-CN"/>
        </w:rPr>
        <w:t>基本合格</w:t>
      </w:r>
      <w:r>
        <w:rPr>
          <w:rFonts w:hint="eastAsia"/>
          <w:color w:val="000000"/>
          <w:lang w:val="en-US" w:eastAsia="zh-CN"/>
        </w:rPr>
        <w:t>或者</w:t>
      </w:r>
      <w:r>
        <w:rPr>
          <w:rFonts w:hint="eastAsia" w:eastAsia="方正仿宋_GBK"/>
          <w:color w:val="000000"/>
          <w:lang w:val="en-US" w:eastAsia="zh-CN"/>
        </w:rPr>
        <w:t>不合格的</w:t>
      </w:r>
      <w:r>
        <w:rPr>
          <w:rFonts w:eastAsia="方正仿宋_GBK"/>
          <w:color w:val="000000"/>
        </w:rPr>
        <w:t>年检结论及相关文书通过江苏省社会组织网上办事系统告知社会团体</w:t>
      </w:r>
      <w:r>
        <w:rPr>
          <w:rFonts w:hint="eastAsia"/>
          <w:color w:val="000000"/>
          <w:lang w:val="en-US" w:eastAsia="zh-CN"/>
        </w:rPr>
        <w:t>和相关部门</w:t>
      </w:r>
      <w:r>
        <w:rPr>
          <w:rFonts w:eastAsia="方正仿宋_GBK"/>
          <w:color w:val="000000"/>
        </w:rPr>
        <w:t>。</w:t>
      </w:r>
    </w:p>
    <w:p w14:paraId="4AFCB1E8">
      <w:pPr>
        <w:adjustRightInd w:val="0"/>
        <w:snapToGrid w:val="0"/>
        <w:spacing w:line="600" w:lineRule="exact"/>
        <w:ind w:firstLine="640"/>
        <w:rPr>
          <w:rFonts w:eastAsia="方正仿宋_GBK"/>
          <w:color w:val="000000"/>
        </w:rPr>
      </w:pPr>
      <w:r>
        <w:rPr>
          <w:rFonts w:eastAsia="方正仿宋_GBK"/>
          <w:color w:val="000000"/>
        </w:rPr>
        <w:t>（六）社会团体对年检结论有异议的，应当</w:t>
      </w:r>
      <w:r>
        <w:rPr>
          <w:rFonts w:hint="eastAsia" w:eastAsia="方正仿宋_GBK"/>
          <w:color w:val="000000"/>
        </w:rPr>
        <w:t>于</w:t>
      </w:r>
      <w:r>
        <w:rPr>
          <w:rFonts w:eastAsia="方正仿宋_GBK"/>
          <w:color w:val="000000"/>
        </w:rPr>
        <w:t>1</w:t>
      </w:r>
      <w:r>
        <w:rPr>
          <w:rFonts w:hint="eastAsia"/>
          <w:color w:val="000000"/>
          <w:lang w:val="en-US" w:eastAsia="zh-CN"/>
        </w:rPr>
        <w:t>0</w:t>
      </w:r>
      <w:r>
        <w:rPr>
          <w:rFonts w:eastAsia="方正仿宋_GBK"/>
          <w:color w:val="000000"/>
        </w:rPr>
        <w:t>日内在江苏省社会组织网上办事系统</w:t>
      </w:r>
      <w:r>
        <w:rPr>
          <w:rFonts w:hint="eastAsia"/>
          <w:color w:val="000000"/>
          <w:lang w:val="en-US" w:eastAsia="zh-CN"/>
        </w:rPr>
        <w:t>中</w:t>
      </w:r>
      <w:r>
        <w:rPr>
          <w:rFonts w:eastAsia="方正仿宋_GBK"/>
          <w:color w:val="000000"/>
        </w:rPr>
        <w:t>提交</w:t>
      </w:r>
      <w:r>
        <w:rPr>
          <w:rFonts w:hint="eastAsia" w:eastAsia="方正仿宋_GBK"/>
          <w:color w:val="000000"/>
        </w:rPr>
        <w:t>申辩</w:t>
      </w:r>
      <w:r>
        <w:rPr>
          <w:rFonts w:eastAsia="方正仿宋_GBK"/>
          <w:color w:val="000000"/>
        </w:rPr>
        <w:t>理由，逾期未提交的，视为无意见。</w:t>
      </w:r>
    </w:p>
    <w:p w14:paraId="1C19C4D3">
      <w:pPr>
        <w:adjustRightInd w:val="0"/>
        <w:snapToGrid w:val="0"/>
        <w:spacing w:line="600" w:lineRule="exact"/>
        <w:ind w:firstLine="640" w:firstLineChars="200"/>
        <w:rPr>
          <w:rFonts w:eastAsia="方正仿宋_GBK"/>
          <w:color w:val="000000"/>
        </w:rPr>
      </w:pPr>
      <w:r>
        <w:rPr>
          <w:rFonts w:eastAsia="方正黑体_GBK"/>
          <w:color w:val="000000"/>
        </w:rPr>
        <w:t>第</w:t>
      </w:r>
      <w:r>
        <w:rPr>
          <w:rFonts w:hint="eastAsia" w:eastAsia="方正黑体_GBK"/>
          <w:color w:val="000000"/>
          <w:lang w:val="en-US" w:eastAsia="zh-CN"/>
        </w:rPr>
        <w:t>九</w:t>
      </w:r>
      <w:r>
        <w:rPr>
          <w:rFonts w:eastAsia="方正黑体_GBK"/>
          <w:color w:val="000000"/>
        </w:rPr>
        <w:t>条</w:t>
      </w:r>
      <w:r>
        <w:rPr>
          <w:rFonts w:hint="eastAsia" w:eastAsia="方正黑体_GBK"/>
          <w:color w:val="000000"/>
        </w:rPr>
        <w:t>【</w:t>
      </w:r>
      <w:r>
        <w:rPr>
          <w:rFonts w:hint="eastAsia" w:eastAsia="方正黑体_GBK"/>
          <w:color w:val="000000"/>
          <w:lang w:val="en-US" w:eastAsia="zh-CN"/>
        </w:rPr>
        <w:t>补充审查情形</w:t>
      </w:r>
      <w:r>
        <w:rPr>
          <w:rFonts w:hint="eastAsia" w:eastAsia="方正黑体_GBK"/>
          <w:color w:val="000000"/>
        </w:rPr>
        <w:t>】</w:t>
      </w:r>
      <w:r>
        <w:rPr>
          <w:rFonts w:eastAsia="方正仿宋_GBK"/>
          <w:color w:val="000000"/>
        </w:rPr>
        <w:t>社会团体年检材料出现下列情形时，登记管理机关</w:t>
      </w:r>
      <w:r>
        <w:rPr>
          <w:rFonts w:hint="eastAsia"/>
          <w:color w:val="000000"/>
          <w:lang w:val="en-US" w:eastAsia="zh-CN"/>
        </w:rPr>
        <w:t>可以</w:t>
      </w:r>
      <w:r>
        <w:rPr>
          <w:rFonts w:eastAsia="方正仿宋_GBK"/>
          <w:color w:val="000000"/>
        </w:rPr>
        <w:t>要求社会团体</w:t>
      </w:r>
      <w:r>
        <w:rPr>
          <w:rFonts w:hint="eastAsia"/>
          <w:color w:val="000000"/>
          <w:lang w:val="en-US" w:eastAsia="zh-CN"/>
        </w:rPr>
        <w:t>作出说明或者提交</w:t>
      </w:r>
      <w:r>
        <w:rPr>
          <w:rFonts w:eastAsia="方正仿宋_GBK"/>
          <w:color w:val="000000"/>
        </w:rPr>
        <w:t>相关材料</w:t>
      </w:r>
      <w:r>
        <w:rPr>
          <w:rFonts w:hint="eastAsia"/>
          <w:color w:val="000000"/>
          <w:lang w:eastAsia="zh-CN"/>
        </w:rPr>
        <w:t>，</w:t>
      </w:r>
      <w:r>
        <w:rPr>
          <w:rFonts w:hint="eastAsia"/>
          <w:color w:val="000000"/>
          <w:lang w:val="en-US" w:eastAsia="zh-CN"/>
        </w:rPr>
        <w:t>确有必要的，</w:t>
      </w:r>
      <w:r>
        <w:rPr>
          <w:rFonts w:eastAsia="方正仿宋_GBK"/>
          <w:color w:val="000000"/>
        </w:rPr>
        <w:t>可以委托第三方进行审计</w:t>
      </w:r>
      <w:r>
        <w:rPr>
          <w:rFonts w:hint="eastAsia"/>
          <w:color w:val="000000"/>
          <w:lang w:eastAsia="zh-CN"/>
        </w:rPr>
        <w:t>，</w:t>
      </w:r>
      <w:r>
        <w:rPr>
          <w:rFonts w:hint="eastAsia"/>
          <w:color w:val="000000"/>
          <w:lang w:val="en-US" w:eastAsia="zh-CN"/>
        </w:rPr>
        <w:t>进一步调查核实</w:t>
      </w:r>
      <w:r>
        <w:rPr>
          <w:rFonts w:hint="eastAsia" w:eastAsia="方正仿宋_GBK"/>
          <w:color w:val="000000"/>
        </w:rPr>
        <w:t>：</w:t>
      </w:r>
    </w:p>
    <w:p w14:paraId="1729982B">
      <w:pPr>
        <w:numPr>
          <w:ilvl w:val="0"/>
          <w:numId w:val="0"/>
        </w:numPr>
        <w:adjustRightInd w:val="0"/>
        <w:snapToGrid w:val="0"/>
        <w:spacing w:line="600" w:lineRule="exact"/>
        <w:ind w:firstLine="640" w:firstLineChars="0"/>
        <w:rPr>
          <w:rFonts w:eastAsia="方正仿宋_GBK"/>
          <w:color w:val="000000"/>
        </w:rPr>
      </w:pPr>
      <w:r>
        <w:rPr>
          <w:rFonts w:hint="eastAsia" w:eastAsia="方正仿宋_GBK"/>
          <w:color w:val="000000"/>
          <w:kern w:val="2"/>
          <w:sz w:val="32"/>
          <w:szCs w:val="32"/>
          <w:lang w:val="en-US" w:eastAsia="zh-CN" w:bidi="ar-SA"/>
        </w:rPr>
        <w:t>（一）</w:t>
      </w:r>
      <w:r>
        <w:rPr>
          <w:rFonts w:eastAsia="方正仿宋_GBK"/>
          <w:color w:val="000000"/>
        </w:rPr>
        <w:t>年末净资产为负值</w:t>
      </w:r>
      <w:r>
        <w:rPr>
          <w:rFonts w:hint="eastAsia"/>
          <w:color w:val="000000"/>
          <w:lang w:eastAsia="zh-CN"/>
        </w:rPr>
        <w:t>或者</w:t>
      </w:r>
      <w:r>
        <w:rPr>
          <w:rFonts w:hint="eastAsia" w:eastAsia="方正仿宋_GBK"/>
          <w:color w:val="000000"/>
        </w:rPr>
        <w:t>上年度</w:t>
      </w:r>
      <w:r>
        <w:rPr>
          <w:rFonts w:eastAsia="方正仿宋_GBK"/>
          <w:color w:val="000000"/>
        </w:rPr>
        <w:t>未开展任何业务活动的；</w:t>
      </w:r>
    </w:p>
    <w:p w14:paraId="20E36B1F">
      <w:pPr>
        <w:numPr>
          <w:ilvl w:val="0"/>
          <w:numId w:val="0"/>
        </w:numPr>
        <w:adjustRightInd w:val="0"/>
        <w:snapToGrid w:val="0"/>
        <w:spacing w:line="600" w:lineRule="exact"/>
        <w:ind w:firstLine="640" w:firstLineChars="0"/>
        <w:rPr>
          <w:rFonts w:hint="default" w:eastAsia="方正仿宋_GBK"/>
          <w:color w:val="000000"/>
          <w:lang w:val="en-US"/>
        </w:rPr>
      </w:pPr>
      <w:r>
        <w:rPr>
          <w:rFonts w:hint="eastAsia" w:eastAsia="方正仿宋_GBK"/>
          <w:color w:val="000000"/>
          <w:kern w:val="2"/>
          <w:sz w:val="32"/>
          <w:szCs w:val="32"/>
          <w:lang w:val="en-US" w:eastAsia="zh-CN" w:bidi="ar-SA"/>
        </w:rPr>
        <w:t>（二）</w:t>
      </w:r>
      <w:r>
        <w:rPr>
          <w:rFonts w:hint="eastAsia"/>
          <w:color w:val="000000"/>
          <w:lang w:val="en-US" w:eastAsia="zh-CN"/>
        </w:rPr>
        <w:t>违背非营利性宗旨开展活动的；</w:t>
      </w:r>
    </w:p>
    <w:p w14:paraId="16B01819">
      <w:pPr>
        <w:adjustRightInd w:val="0"/>
        <w:snapToGrid w:val="0"/>
        <w:spacing w:line="600" w:lineRule="exact"/>
        <w:ind w:firstLine="640"/>
        <w:rPr>
          <w:rFonts w:eastAsia="方正仿宋_GBK"/>
          <w:color w:val="000000"/>
        </w:rPr>
      </w:pPr>
      <w:r>
        <w:rPr>
          <w:rFonts w:eastAsia="方正仿宋_GBK"/>
          <w:color w:val="000000"/>
        </w:rPr>
        <w:t>（</w:t>
      </w:r>
      <w:r>
        <w:rPr>
          <w:rFonts w:hint="eastAsia"/>
          <w:color w:val="000000"/>
          <w:lang w:val="en-US" w:eastAsia="zh-CN"/>
        </w:rPr>
        <w:t>三</w:t>
      </w:r>
      <w:r>
        <w:rPr>
          <w:rFonts w:eastAsia="方正仿宋_GBK"/>
          <w:color w:val="000000"/>
        </w:rPr>
        <w:t>）违规开展评比达标表彰、</w:t>
      </w:r>
      <w:r>
        <w:rPr>
          <w:rFonts w:hint="eastAsia" w:eastAsia="方正仿宋_GBK"/>
          <w:color w:val="000000"/>
        </w:rPr>
        <w:t>创建</w:t>
      </w:r>
      <w:r>
        <w:rPr>
          <w:rFonts w:eastAsia="方正仿宋_GBK"/>
          <w:color w:val="000000"/>
        </w:rPr>
        <w:t>示范活动、节庆论坛展会，造成不良社会影响的；</w:t>
      </w:r>
    </w:p>
    <w:p w14:paraId="1E8BE8EA">
      <w:pPr>
        <w:adjustRightInd w:val="0"/>
        <w:snapToGrid w:val="0"/>
        <w:spacing w:line="600" w:lineRule="exact"/>
        <w:ind w:firstLine="640"/>
        <w:rPr>
          <w:rFonts w:eastAsia="方正仿宋_GBK"/>
          <w:color w:val="000000"/>
        </w:rPr>
      </w:pPr>
      <w:r>
        <w:rPr>
          <w:rFonts w:eastAsia="方正仿宋_GBK"/>
          <w:color w:val="000000"/>
        </w:rPr>
        <w:t>（</w:t>
      </w:r>
      <w:r>
        <w:rPr>
          <w:rFonts w:hint="eastAsia"/>
          <w:color w:val="000000"/>
          <w:lang w:val="en-US" w:eastAsia="zh-CN"/>
        </w:rPr>
        <w:t>四</w:t>
      </w:r>
      <w:r>
        <w:rPr>
          <w:rFonts w:eastAsia="方正仿宋_GBK"/>
          <w:color w:val="000000"/>
        </w:rPr>
        <w:t>）</w:t>
      </w:r>
      <w:r>
        <w:rPr>
          <w:rFonts w:hint="eastAsia" w:eastAsia="方正仿宋_GBK"/>
          <w:color w:val="000000"/>
        </w:rPr>
        <w:t>会费标准不符合规定或者标准未按规定程序制定、修改的；</w:t>
      </w:r>
    </w:p>
    <w:p w14:paraId="711DC68E">
      <w:pPr>
        <w:adjustRightInd w:val="0"/>
        <w:snapToGrid w:val="0"/>
        <w:spacing w:line="600" w:lineRule="exact"/>
        <w:ind w:firstLine="640"/>
        <w:rPr>
          <w:rFonts w:eastAsia="方正仿宋_GBK"/>
          <w:color w:val="000000"/>
        </w:rPr>
      </w:pPr>
      <w:r>
        <w:rPr>
          <w:rFonts w:eastAsia="方正仿宋_GBK"/>
          <w:color w:val="000000"/>
        </w:rPr>
        <w:t>（</w:t>
      </w:r>
      <w:r>
        <w:rPr>
          <w:rFonts w:hint="eastAsia"/>
          <w:color w:val="000000"/>
          <w:lang w:val="en-US" w:eastAsia="zh-CN"/>
        </w:rPr>
        <w:t>五</w:t>
      </w:r>
      <w:r>
        <w:rPr>
          <w:rFonts w:eastAsia="方正仿宋_GBK"/>
          <w:color w:val="000000"/>
        </w:rPr>
        <w:t>）设立</w:t>
      </w:r>
      <w:r>
        <w:rPr>
          <w:rFonts w:hint="eastAsia"/>
          <w:color w:val="000000"/>
          <w:lang w:eastAsia="zh-CN"/>
        </w:rPr>
        <w:t>或者</w:t>
      </w:r>
      <w:r>
        <w:rPr>
          <w:rFonts w:eastAsia="方正仿宋_GBK"/>
          <w:color w:val="000000"/>
        </w:rPr>
        <w:t>管理分支机构、代表机构违反有关规定的；</w:t>
      </w:r>
    </w:p>
    <w:p w14:paraId="4FDB755F">
      <w:pPr>
        <w:adjustRightInd w:val="0"/>
        <w:snapToGrid w:val="0"/>
        <w:spacing w:line="600" w:lineRule="exact"/>
        <w:ind w:firstLine="640"/>
        <w:rPr>
          <w:rFonts w:eastAsia="方正仿宋_GBK"/>
          <w:color w:val="000000"/>
        </w:rPr>
      </w:pPr>
      <w:r>
        <w:rPr>
          <w:rFonts w:eastAsia="方正仿宋_GBK"/>
          <w:color w:val="000000"/>
        </w:rPr>
        <w:t>（</w:t>
      </w:r>
      <w:r>
        <w:rPr>
          <w:rFonts w:hint="eastAsia"/>
          <w:color w:val="000000"/>
          <w:lang w:val="en-US" w:eastAsia="zh-CN"/>
        </w:rPr>
        <w:t>六</w:t>
      </w:r>
      <w:r>
        <w:rPr>
          <w:rFonts w:eastAsia="方正仿宋_GBK"/>
          <w:color w:val="000000"/>
        </w:rPr>
        <w:t>）财务管理</w:t>
      </w:r>
      <w:r>
        <w:rPr>
          <w:rFonts w:hint="eastAsia"/>
          <w:color w:val="000000"/>
          <w:lang w:eastAsia="zh-CN"/>
        </w:rPr>
        <w:t>或者</w:t>
      </w:r>
      <w:r>
        <w:rPr>
          <w:rFonts w:eastAsia="方正仿宋_GBK"/>
          <w:color w:val="000000"/>
        </w:rPr>
        <w:t>资金来源、资产使用违反有关规定的；</w:t>
      </w:r>
    </w:p>
    <w:p w14:paraId="25CCF49F">
      <w:pPr>
        <w:snapToGrid w:val="0"/>
        <w:spacing w:line="600" w:lineRule="exact"/>
        <w:ind w:firstLine="640"/>
        <w:rPr>
          <w:rFonts w:eastAsia="方正仿宋_GBK"/>
          <w:color w:val="000000"/>
        </w:rPr>
      </w:pPr>
      <w:r>
        <w:rPr>
          <w:rFonts w:hint="eastAsia" w:eastAsia="方正仿宋_GBK"/>
          <w:color w:val="000000"/>
        </w:rPr>
        <w:t>（</w:t>
      </w:r>
      <w:r>
        <w:rPr>
          <w:rFonts w:hint="eastAsia"/>
          <w:color w:val="000000"/>
          <w:lang w:val="en-US" w:eastAsia="zh-CN"/>
        </w:rPr>
        <w:t>七</w:t>
      </w:r>
      <w:r>
        <w:rPr>
          <w:rFonts w:hint="eastAsia" w:eastAsia="方正仿宋_GBK"/>
          <w:color w:val="000000"/>
        </w:rPr>
        <w:t>）</w:t>
      </w:r>
      <w:r>
        <w:rPr>
          <w:rFonts w:eastAsia="方正仿宋_GBK"/>
          <w:color w:val="000000"/>
        </w:rPr>
        <w:t>存在</w:t>
      </w:r>
      <w:r>
        <w:rPr>
          <w:rFonts w:hint="eastAsia"/>
          <w:color w:val="000000"/>
          <w:lang w:val="en-US" w:eastAsia="zh-CN"/>
        </w:rPr>
        <w:t>违规</w:t>
      </w:r>
      <w:r>
        <w:rPr>
          <w:rFonts w:eastAsia="方正仿宋_GBK"/>
          <w:color w:val="000000"/>
        </w:rPr>
        <w:t>涉企收费</w:t>
      </w:r>
      <w:r>
        <w:rPr>
          <w:rFonts w:hint="eastAsia"/>
          <w:color w:val="000000"/>
          <w:lang w:val="en-US" w:eastAsia="zh-CN"/>
        </w:rPr>
        <w:t>等问题</w:t>
      </w:r>
      <w:r>
        <w:rPr>
          <w:rFonts w:eastAsia="方正仿宋_GBK"/>
          <w:color w:val="000000"/>
        </w:rPr>
        <w:t>，造成恶劣社会影响的；</w:t>
      </w:r>
    </w:p>
    <w:p w14:paraId="70D88EB9">
      <w:pPr>
        <w:snapToGrid w:val="0"/>
        <w:spacing w:line="600" w:lineRule="exact"/>
        <w:ind w:firstLine="640"/>
        <w:rPr>
          <w:rFonts w:hint="default" w:eastAsia="方正仿宋_GBK"/>
          <w:color w:val="000000"/>
          <w:lang w:val="en-US" w:eastAsia="zh-CN"/>
        </w:rPr>
      </w:pPr>
      <w:r>
        <w:rPr>
          <w:rFonts w:hint="eastAsia" w:eastAsia="方正仿宋_GBK"/>
          <w:color w:val="000000"/>
          <w:lang w:eastAsia="zh-CN"/>
        </w:rPr>
        <w:t>（</w:t>
      </w:r>
      <w:r>
        <w:rPr>
          <w:rFonts w:hint="eastAsia"/>
          <w:color w:val="000000"/>
          <w:lang w:val="en-US" w:eastAsia="zh-CN"/>
        </w:rPr>
        <w:t>八</w:t>
      </w:r>
      <w:r>
        <w:rPr>
          <w:rFonts w:hint="eastAsia" w:eastAsia="方正仿宋_GBK"/>
          <w:color w:val="000000"/>
          <w:lang w:eastAsia="zh-CN"/>
        </w:rPr>
        <w:t>）</w:t>
      </w:r>
      <w:r>
        <w:rPr>
          <w:rFonts w:hint="eastAsia" w:eastAsia="方正仿宋_GBK"/>
          <w:color w:val="000000"/>
          <w:lang w:val="en-US" w:eastAsia="zh-CN"/>
        </w:rPr>
        <w:t>登记管理机关认为其他有必要要求社会团体进行补充说明的。</w:t>
      </w:r>
    </w:p>
    <w:p w14:paraId="45B89C80">
      <w:pPr>
        <w:adjustRightInd w:val="0"/>
        <w:snapToGrid w:val="0"/>
        <w:spacing w:line="600" w:lineRule="exact"/>
        <w:ind w:firstLine="640" w:firstLineChars="200"/>
        <w:rPr>
          <w:rFonts w:eastAsia="方正仿宋_GBK"/>
          <w:color w:val="000000"/>
        </w:rPr>
      </w:pPr>
      <w:r>
        <w:rPr>
          <w:rFonts w:eastAsia="黑体"/>
          <w:color w:val="000000"/>
          <w:lang w:bidi="ar"/>
        </w:rPr>
        <w:t>第</w:t>
      </w:r>
      <w:r>
        <w:rPr>
          <w:rFonts w:hint="eastAsia" w:eastAsia="黑体"/>
          <w:color w:val="000000"/>
          <w:lang w:val="en-US" w:eastAsia="zh-CN" w:bidi="ar"/>
        </w:rPr>
        <w:t>十</w:t>
      </w:r>
      <w:r>
        <w:rPr>
          <w:rFonts w:eastAsia="黑体"/>
          <w:color w:val="000000"/>
          <w:lang w:bidi="ar"/>
        </w:rPr>
        <w:t>条</w:t>
      </w:r>
      <w:r>
        <w:rPr>
          <w:rFonts w:hint="eastAsia" w:eastAsia="方正黑体_GBK"/>
          <w:color w:val="000000"/>
        </w:rPr>
        <w:t>【</w:t>
      </w:r>
      <w:r>
        <w:rPr>
          <w:rFonts w:hint="eastAsia" w:eastAsia="方正黑体_GBK"/>
          <w:color w:val="000000"/>
          <w:lang w:val="en-US" w:eastAsia="zh-CN"/>
        </w:rPr>
        <w:t>年检结论</w:t>
      </w:r>
      <w:r>
        <w:rPr>
          <w:rFonts w:hint="eastAsia" w:eastAsia="方正黑体_GBK"/>
          <w:color w:val="000000"/>
        </w:rPr>
        <w:t>】</w:t>
      </w:r>
      <w:r>
        <w:rPr>
          <w:rFonts w:eastAsia="方正仿宋_GBK"/>
          <w:color w:val="000000"/>
        </w:rPr>
        <w:t>社会团体年检结论，分为</w:t>
      </w:r>
      <w:r>
        <w:rPr>
          <w:rFonts w:hint="eastAsia"/>
          <w:color w:val="000000"/>
          <w:lang w:eastAsia="zh-CN"/>
        </w:rPr>
        <w:t>“</w:t>
      </w:r>
      <w:r>
        <w:rPr>
          <w:rFonts w:hint="eastAsia" w:eastAsia="方正仿宋_GBK"/>
          <w:color w:val="000000"/>
          <w:lang w:val="en-US" w:eastAsia="zh-CN"/>
        </w:rPr>
        <w:t>合格</w:t>
      </w:r>
      <w:r>
        <w:rPr>
          <w:rFonts w:hint="eastAsia"/>
          <w:color w:val="000000"/>
          <w:lang w:val="en-US" w:eastAsia="zh-CN"/>
        </w:rPr>
        <w:t>”“</w:t>
      </w:r>
      <w:r>
        <w:rPr>
          <w:rFonts w:hint="eastAsia" w:eastAsia="方正仿宋_GBK"/>
          <w:color w:val="000000"/>
          <w:lang w:val="en-US" w:eastAsia="zh-CN"/>
        </w:rPr>
        <w:t>基本合格</w:t>
      </w:r>
      <w:r>
        <w:rPr>
          <w:rFonts w:hint="eastAsia"/>
          <w:color w:val="000000"/>
          <w:lang w:eastAsia="zh-CN"/>
        </w:rPr>
        <w:t>”</w:t>
      </w:r>
      <w:r>
        <w:rPr>
          <w:rFonts w:eastAsia="方正仿宋_GBK"/>
          <w:color w:val="000000"/>
        </w:rPr>
        <w:t>和</w:t>
      </w:r>
      <w:r>
        <w:rPr>
          <w:rFonts w:hint="eastAsia"/>
          <w:color w:val="000000"/>
          <w:lang w:eastAsia="zh-CN"/>
        </w:rPr>
        <w:t>“</w:t>
      </w:r>
      <w:r>
        <w:rPr>
          <w:rFonts w:hint="eastAsia" w:eastAsia="方正仿宋_GBK"/>
          <w:color w:val="000000"/>
          <w:lang w:val="en-US" w:eastAsia="zh-CN"/>
        </w:rPr>
        <w:t>不合格</w:t>
      </w:r>
      <w:r>
        <w:rPr>
          <w:rFonts w:hint="eastAsia"/>
          <w:color w:val="000000"/>
          <w:lang w:eastAsia="zh-CN"/>
        </w:rPr>
        <w:t>”</w:t>
      </w:r>
      <w:r>
        <w:rPr>
          <w:rFonts w:eastAsia="方正仿宋_GBK"/>
          <w:color w:val="000000"/>
        </w:rPr>
        <w:t>三种。</w:t>
      </w:r>
    </w:p>
    <w:p w14:paraId="3A3DD56F">
      <w:pPr>
        <w:adjustRightInd w:val="0"/>
        <w:snapToGrid w:val="0"/>
        <w:spacing w:line="600" w:lineRule="exact"/>
        <w:ind w:firstLine="640" w:firstLineChars="200"/>
        <w:rPr>
          <w:rFonts w:eastAsia="方正仿宋_GBK"/>
          <w:color w:val="000000"/>
          <w:highlight w:val="none"/>
        </w:rPr>
      </w:pPr>
      <w:r>
        <w:rPr>
          <w:rFonts w:eastAsia="黑体"/>
          <w:color w:val="000000"/>
          <w:lang w:bidi="ar"/>
        </w:rPr>
        <w:t>第十</w:t>
      </w:r>
      <w:r>
        <w:rPr>
          <w:rFonts w:hint="eastAsia" w:eastAsia="黑体"/>
          <w:color w:val="000000"/>
          <w:lang w:val="en-US" w:eastAsia="zh-CN" w:bidi="ar"/>
        </w:rPr>
        <w:t>一</w:t>
      </w:r>
      <w:r>
        <w:rPr>
          <w:rFonts w:eastAsia="黑体"/>
          <w:color w:val="000000"/>
          <w:lang w:bidi="ar"/>
        </w:rPr>
        <w:t>条</w:t>
      </w:r>
      <w:r>
        <w:rPr>
          <w:rFonts w:hint="eastAsia" w:eastAsia="方正黑体_GBK"/>
          <w:color w:val="000000"/>
        </w:rPr>
        <w:t>【</w:t>
      </w:r>
      <w:r>
        <w:rPr>
          <w:rFonts w:hint="eastAsia" w:eastAsia="方正黑体_GBK"/>
          <w:color w:val="000000"/>
          <w:lang w:val="en-US" w:eastAsia="zh-CN"/>
        </w:rPr>
        <w:t>合格情形</w:t>
      </w:r>
      <w:r>
        <w:rPr>
          <w:rFonts w:hint="eastAsia" w:eastAsia="方正黑体_GBK"/>
          <w:color w:val="000000"/>
        </w:rPr>
        <w:t>】</w:t>
      </w:r>
      <w:r>
        <w:rPr>
          <w:rFonts w:eastAsia="方正仿宋_GBK"/>
          <w:color w:val="000000"/>
        </w:rPr>
        <w:t>年检中未发现社会团体存在本办法</w:t>
      </w:r>
      <w:r>
        <w:rPr>
          <w:rFonts w:eastAsia="方正仿宋_GBK"/>
          <w:color w:val="000000"/>
          <w:highlight w:val="none"/>
        </w:rPr>
        <w:t>第十</w:t>
      </w:r>
      <w:r>
        <w:rPr>
          <w:rFonts w:hint="eastAsia"/>
          <w:color w:val="000000"/>
          <w:highlight w:val="none"/>
          <w:lang w:eastAsia="zh-CN"/>
        </w:rPr>
        <w:t>二</w:t>
      </w:r>
      <w:r>
        <w:rPr>
          <w:rFonts w:eastAsia="方正仿宋_GBK"/>
          <w:color w:val="000000"/>
          <w:highlight w:val="none"/>
        </w:rPr>
        <w:t>条、第十</w:t>
      </w:r>
      <w:r>
        <w:rPr>
          <w:rFonts w:hint="eastAsia"/>
          <w:color w:val="000000"/>
          <w:highlight w:val="none"/>
          <w:lang w:eastAsia="zh-CN"/>
        </w:rPr>
        <w:t>三</w:t>
      </w:r>
      <w:r>
        <w:rPr>
          <w:rFonts w:eastAsia="方正仿宋_GBK"/>
          <w:color w:val="000000"/>
          <w:highlight w:val="none"/>
        </w:rPr>
        <w:t>条规定情形的，年检结论确定为</w:t>
      </w:r>
      <w:r>
        <w:rPr>
          <w:rFonts w:hint="eastAsia"/>
          <w:color w:val="000000"/>
          <w:highlight w:val="none"/>
          <w:lang w:eastAsia="zh-CN"/>
        </w:rPr>
        <w:t>“</w:t>
      </w:r>
      <w:r>
        <w:rPr>
          <w:rFonts w:hint="eastAsia" w:eastAsia="方正仿宋_GBK"/>
          <w:color w:val="000000"/>
          <w:highlight w:val="none"/>
          <w:lang w:val="en-US" w:eastAsia="zh-CN"/>
        </w:rPr>
        <w:t>合格</w:t>
      </w:r>
      <w:r>
        <w:rPr>
          <w:rFonts w:hint="eastAsia"/>
          <w:color w:val="000000"/>
          <w:highlight w:val="none"/>
          <w:lang w:eastAsia="zh-CN"/>
        </w:rPr>
        <w:t>”</w:t>
      </w:r>
      <w:r>
        <w:rPr>
          <w:rFonts w:eastAsia="方正仿宋_GBK"/>
          <w:color w:val="000000"/>
          <w:highlight w:val="none"/>
        </w:rPr>
        <w:t>。</w:t>
      </w:r>
    </w:p>
    <w:p w14:paraId="39321B5F">
      <w:pPr>
        <w:adjustRightInd w:val="0"/>
        <w:snapToGrid w:val="0"/>
        <w:spacing w:line="600" w:lineRule="exact"/>
        <w:ind w:firstLine="640" w:firstLineChars="200"/>
        <w:rPr>
          <w:rFonts w:eastAsia="方正仿宋_GBK"/>
          <w:color w:val="000000"/>
          <w:highlight w:val="none"/>
        </w:rPr>
      </w:pPr>
      <w:r>
        <w:rPr>
          <w:rFonts w:hint="eastAsia" w:eastAsia="方正仿宋_GBK"/>
          <w:color w:val="000000"/>
          <w:highlight w:val="none"/>
        </w:rPr>
        <w:t>社会团体存在本办法第十</w:t>
      </w:r>
      <w:r>
        <w:rPr>
          <w:rFonts w:hint="eastAsia"/>
          <w:color w:val="000000"/>
          <w:highlight w:val="none"/>
          <w:lang w:val="en-US" w:eastAsia="zh-CN"/>
        </w:rPr>
        <w:t>二</w:t>
      </w:r>
      <w:r>
        <w:rPr>
          <w:rFonts w:hint="eastAsia" w:eastAsia="方正仿宋_GBK"/>
          <w:color w:val="000000"/>
          <w:highlight w:val="none"/>
        </w:rPr>
        <w:t>条规定情形，但</w:t>
      </w:r>
      <w:r>
        <w:rPr>
          <w:rFonts w:hint="eastAsia"/>
          <w:color w:val="000000"/>
          <w:highlight w:val="none"/>
          <w:lang w:val="en-US" w:eastAsia="zh-CN"/>
        </w:rPr>
        <w:t>情节轻微，未造成不良社会影响，且</w:t>
      </w:r>
      <w:r>
        <w:rPr>
          <w:rFonts w:eastAsia="方正仿宋_GBK"/>
          <w:color w:val="000000"/>
          <w:highlight w:val="none"/>
        </w:rPr>
        <w:t>在年检结论作出前及时改正并</w:t>
      </w:r>
      <w:r>
        <w:rPr>
          <w:rFonts w:hint="eastAsia"/>
          <w:color w:val="000000"/>
          <w:highlight w:val="none"/>
          <w:lang w:val="en-US" w:eastAsia="zh-CN"/>
        </w:rPr>
        <w:t>在</w:t>
      </w:r>
      <w:r>
        <w:rPr>
          <w:rFonts w:hint="eastAsia" w:eastAsia="方正仿宋_GBK"/>
          <w:color w:val="000000"/>
          <w:highlight w:val="none"/>
        </w:rPr>
        <w:t>江苏省社会组织网上办事系统</w:t>
      </w:r>
      <w:r>
        <w:rPr>
          <w:rFonts w:eastAsia="方正仿宋_GBK"/>
          <w:color w:val="000000"/>
          <w:highlight w:val="none"/>
        </w:rPr>
        <w:t>书面反馈的，年检结论可以确定为</w:t>
      </w:r>
      <w:r>
        <w:rPr>
          <w:rFonts w:hint="eastAsia"/>
          <w:color w:val="000000"/>
          <w:highlight w:val="none"/>
          <w:lang w:eastAsia="zh-CN"/>
        </w:rPr>
        <w:t>“</w:t>
      </w:r>
      <w:r>
        <w:rPr>
          <w:rFonts w:eastAsia="方正仿宋_GBK"/>
          <w:color w:val="000000"/>
          <w:highlight w:val="none"/>
        </w:rPr>
        <w:t>合格</w:t>
      </w:r>
      <w:r>
        <w:rPr>
          <w:rFonts w:hint="eastAsia"/>
          <w:color w:val="000000"/>
          <w:highlight w:val="none"/>
          <w:lang w:eastAsia="zh-CN"/>
        </w:rPr>
        <w:t>”</w:t>
      </w:r>
      <w:r>
        <w:rPr>
          <w:rFonts w:eastAsia="方正仿宋_GBK"/>
          <w:color w:val="000000"/>
          <w:highlight w:val="none"/>
        </w:rPr>
        <w:t>。</w:t>
      </w:r>
    </w:p>
    <w:p w14:paraId="7B07B59F">
      <w:pPr>
        <w:adjustRightInd w:val="0"/>
        <w:snapToGrid w:val="0"/>
        <w:spacing w:line="600" w:lineRule="exact"/>
        <w:ind w:firstLine="640" w:firstLineChars="200"/>
        <w:rPr>
          <w:rFonts w:eastAsia="方正仿宋_GBK"/>
          <w:color w:val="000000"/>
          <w:highlight w:val="none"/>
        </w:rPr>
      </w:pPr>
      <w:r>
        <w:rPr>
          <w:rFonts w:eastAsia="黑体"/>
          <w:color w:val="000000"/>
          <w:highlight w:val="none"/>
          <w:lang w:bidi="ar"/>
        </w:rPr>
        <w:t>第十</w:t>
      </w:r>
      <w:r>
        <w:rPr>
          <w:rFonts w:hint="eastAsia" w:eastAsia="黑体"/>
          <w:color w:val="000000"/>
          <w:highlight w:val="none"/>
          <w:lang w:val="en-US" w:eastAsia="zh-CN" w:bidi="ar"/>
        </w:rPr>
        <w:t>二</w:t>
      </w:r>
      <w:r>
        <w:rPr>
          <w:rFonts w:eastAsia="黑体"/>
          <w:color w:val="000000"/>
          <w:highlight w:val="none"/>
          <w:lang w:bidi="ar"/>
        </w:rPr>
        <w:t>条</w:t>
      </w:r>
      <w:r>
        <w:rPr>
          <w:rFonts w:hint="eastAsia" w:eastAsia="方正黑体_GBK"/>
          <w:color w:val="000000"/>
          <w:highlight w:val="none"/>
        </w:rPr>
        <w:t>【</w:t>
      </w:r>
      <w:r>
        <w:rPr>
          <w:rFonts w:hint="eastAsia" w:eastAsia="方正黑体_GBK"/>
          <w:color w:val="000000"/>
          <w:highlight w:val="none"/>
          <w:lang w:val="en-US" w:eastAsia="zh-CN"/>
        </w:rPr>
        <w:t>基本合格情形</w:t>
      </w:r>
      <w:r>
        <w:rPr>
          <w:rFonts w:hint="eastAsia" w:eastAsia="方正黑体_GBK"/>
          <w:color w:val="000000"/>
          <w:highlight w:val="none"/>
        </w:rPr>
        <w:t>】</w:t>
      </w:r>
      <w:r>
        <w:rPr>
          <w:rFonts w:eastAsia="方正仿宋_GBK"/>
          <w:color w:val="000000"/>
          <w:highlight w:val="none"/>
        </w:rPr>
        <w:t>社会团体有下列情形之一的，登记管理机关作出</w:t>
      </w:r>
      <w:r>
        <w:rPr>
          <w:rFonts w:hint="eastAsia"/>
          <w:color w:val="000000"/>
          <w:highlight w:val="none"/>
          <w:lang w:eastAsia="zh-CN"/>
        </w:rPr>
        <w:t>“</w:t>
      </w:r>
      <w:r>
        <w:rPr>
          <w:rFonts w:hint="eastAsia" w:eastAsia="方正仿宋_GBK"/>
          <w:color w:val="000000"/>
          <w:highlight w:val="none"/>
          <w:lang w:val="en-US" w:eastAsia="zh-CN"/>
        </w:rPr>
        <w:t>基本合格</w:t>
      </w:r>
      <w:r>
        <w:rPr>
          <w:rFonts w:hint="eastAsia"/>
          <w:color w:val="000000"/>
          <w:highlight w:val="none"/>
          <w:lang w:eastAsia="zh-CN"/>
        </w:rPr>
        <w:t>”</w:t>
      </w:r>
      <w:r>
        <w:rPr>
          <w:rFonts w:eastAsia="方正仿宋_GBK"/>
          <w:color w:val="000000"/>
          <w:highlight w:val="none"/>
        </w:rPr>
        <w:t>的年检结论：</w:t>
      </w:r>
    </w:p>
    <w:p w14:paraId="1BFE7C00">
      <w:pPr>
        <w:snapToGrid w:val="0"/>
        <w:spacing w:line="600" w:lineRule="exact"/>
        <w:ind w:firstLine="640"/>
        <w:rPr>
          <w:rFonts w:eastAsia="方正仿宋_GBK"/>
          <w:color w:val="000000"/>
          <w:highlight w:val="none"/>
        </w:rPr>
      </w:pPr>
      <w:r>
        <w:rPr>
          <w:rFonts w:eastAsia="方正仿宋_GBK"/>
          <w:color w:val="000000"/>
          <w:highlight w:val="none"/>
        </w:rPr>
        <w:t>（</w:t>
      </w:r>
      <w:r>
        <w:rPr>
          <w:rFonts w:hint="eastAsia" w:eastAsia="方正仿宋_GBK"/>
          <w:color w:val="000000"/>
          <w:highlight w:val="none"/>
          <w:lang w:val="en-US" w:eastAsia="zh-CN"/>
        </w:rPr>
        <w:t>一</w:t>
      </w:r>
      <w:r>
        <w:rPr>
          <w:rFonts w:eastAsia="方正仿宋_GBK"/>
          <w:color w:val="000000"/>
          <w:highlight w:val="none"/>
        </w:rPr>
        <w:t>）不符合</w:t>
      </w:r>
      <w:r>
        <w:rPr>
          <w:rFonts w:hint="eastAsia" w:eastAsia="方正仿宋_GBK"/>
          <w:color w:val="000000"/>
          <w:highlight w:val="none"/>
        </w:rPr>
        <w:t>《社会团体</w:t>
      </w:r>
      <w:r>
        <w:rPr>
          <w:rFonts w:eastAsia="方正仿宋_GBK"/>
          <w:color w:val="000000"/>
          <w:highlight w:val="none"/>
        </w:rPr>
        <w:t>登记管理条例</w:t>
      </w:r>
      <w:r>
        <w:rPr>
          <w:rFonts w:hint="eastAsia" w:eastAsia="方正仿宋_GBK"/>
          <w:color w:val="000000"/>
          <w:highlight w:val="none"/>
        </w:rPr>
        <w:t>》</w:t>
      </w:r>
      <w:r>
        <w:rPr>
          <w:rFonts w:eastAsia="方正仿宋_GBK"/>
          <w:color w:val="000000"/>
          <w:highlight w:val="none"/>
        </w:rPr>
        <w:t>规定的法人成立条件的；</w:t>
      </w:r>
    </w:p>
    <w:p w14:paraId="4998B222">
      <w:pPr>
        <w:snapToGrid w:val="0"/>
        <w:spacing w:line="600" w:lineRule="exact"/>
        <w:ind w:firstLine="640"/>
        <w:rPr>
          <w:rFonts w:eastAsia="方正仿宋_GBK"/>
          <w:color w:val="000000"/>
          <w:highlight w:val="none"/>
        </w:rPr>
      </w:pPr>
      <w:r>
        <w:rPr>
          <w:rFonts w:eastAsia="方正仿宋_GBK"/>
          <w:color w:val="000000"/>
          <w:highlight w:val="none"/>
        </w:rPr>
        <w:t>（</w:t>
      </w:r>
      <w:r>
        <w:rPr>
          <w:rFonts w:hint="eastAsia" w:eastAsia="方正仿宋_GBK"/>
          <w:color w:val="000000"/>
          <w:highlight w:val="none"/>
          <w:lang w:val="en-US" w:eastAsia="zh-CN"/>
        </w:rPr>
        <w:t>二</w:t>
      </w:r>
      <w:r>
        <w:rPr>
          <w:rFonts w:eastAsia="方正仿宋_GBK"/>
          <w:color w:val="000000"/>
          <w:highlight w:val="none"/>
        </w:rPr>
        <w:t>）未按规定办理变更登记、章程核准的；</w:t>
      </w:r>
    </w:p>
    <w:p w14:paraId="23F7A693">
      <w:pPr>
        <w:snapToGrid w:val="0"/>
        <w:spacing w:line="600" w:lineRule="exact"/>
        <w:ind w:firstLine="640"/>
        <w:rPr>
          <w:rFonts w:eastAsia="方正仿宋_GBK"/>
          <w:color w:val="000000"/>
          <w:highlight w:val="none"/>
        </w:rPr>
      </w:pPr>
      <w:r>
        <w:rPr>
          <w:rFonts w:eastAsia="方正仿宋_GBK"/>
          <w:color w:val="000000"/>
          <w:highlight w:val="none"/>
        </w:rPr>
        <w:t>（三）超出章程规定的宗旨和业务范围开展活动的；</w:t>
      </w:r>
    </w:p>
    <w:p w14:paraId="365B7FDF">
      <w:pPr>
        <w:snapToGrid w:val="0"/>
        <w:spacing w:line="600" w:lineRule="exact"/>
        <w:ind w:firstLine="640"/>
        <w:rPr>
          <w:rFonts w:eastAsia="方正仿宋_GBK"/>
          <w:color w:val="000000"/>
          <w:highlight w:val="none"/>
        </w:rPr>
      </w:pPr>
      <w:r>
        <w:rPr>
          <w:rFonts w:eastAsia="方正仿宋_GBK"/>
          <w:color w:val="000000"/>
          <w:highlight w:val="none"/>
        </w:rPr>
        <w:t>（</w:t>
      </w:r>
      <w:r>
        <w:rPr>
          <w:rFonts w:hint="eastAsia" w:eastAsia="方正仿宋_GBK"/>
          <w:color w:val="000000"/>
          <w:highlight w:val="none"/>
          <w:lang w:val="en-US" w:eastAsia="zh-CN"/>
        </w:rPr>
        <w:t>四</w:t>
      </w:r>
      <w:r>
        <w:rPr>
          <w:rFonts w:eastAsia="方正仿宋_GBK"/>
          <w:color w:val="000000"/>
          <w:highlight w:val="none"/>
        </w:rPr>
        <w:t>）未建立基本内部管理制度，</w:t>
      </w:r>
      <w:r>
        <w:rPr>
          <w:rFonts w:hint="eastAsia"/>
          <w:color w:val="000000"/>
          <w:highlight w:val="none"/>
          <w:lang w:eastAsia="zh-CN"/>
        </w:rPr>
        <w:t>或者</w:t>
      </w:r>
      <w:r>
        <w:rPr>
          <w:rFonts w:eastAsia="方正仿宋_GBK"/>
          <w:color w:val="000000"/>
          <w:highlight w:val="none"/>
        </w:rPr>
        <w:t>制度未落实的；</w:t>
      </w:r>
    </w:p>
    <w:p w14:paraId="0C1BFF3A">
      <w:pPr>
        <w:snapToGrid w:val="0"/>
        <w:spacing w:line="600" w:lineRule="exact"/>
        <w:ind w:firstLine="640"/>
        <w:rPr>
          <w:rFonts w:eastAsia="方正仿宋_GBK"/>
          <w:color w:val="000000"/>
          <w:highlight w:val="none"/>
        </w:rPr>
      </w:pPr>
      <w:r>
        <w:rPr>
          <w:rFonts w:eastAsia="方正仿宋_GBK"/>
          <w:color w:val="000000"/>
          <w:highlight w:val="none"/>
        </w:rPr>
        <w:t>（</w:t>
      </w:r>
      <w:r>
        <w:rPr>
          <w:rFonts w:hint="eastAsia" w:eastAsia="方正仿宋_GBK"/>
          <w:color w:val="000000"/>
          <w:highlight w:val="none"/>
          <w:lang w:val="en-US" w:eastAsia="zh-CN"/>
        </w:rPr>
        <w:t>五</w:t>
      </w:r>
      <w:r>
        <w:rPr>
          <w:rFonts w:eastAsia="方正仿宋_GBK"/>
          <w:color w:val="000000"/>
          <w:highlight w:val="none"/>
        </w:rPr>
        <w:t>）未按照章程规定召开会员（代表）大会、</w:t>
      </w:r>
      <w:r>
        <w:rPr>
          <w:rFonts w:hint="eastAsia"/>
          <w:color w:val="000000"/>
          <w:highlight w:val="none"/>
          <w:lang w:eastAsia="zh-CN"/>
        </w:rPr>
        <w:t>（</w:t>
      </w:r>
      <w:r>
        <w:rPr>
          <w:rFonts w:hint="eastAsia"/>
          <w:color w:val="000000"/>
          <w:highlight w:val="none"/>
          <w:lang w:val="en-US" w:eastAsia="zh-CN"/>
        </w:rPr>
        <w:t>常务</w:t>
      </w:r>
      <w:r>
        <w:rPr>
          <w:rFonts w:hint="eastAsia"/>
          <w:color w:val="000000"/>
          <w:highlight w:val="none"/>
          <w:lang w:eastAsia="zh-CN"/>
        </w:rPr>
        <w:t>）</w:t>
      </w:r>
      <w:r>
        <w:rPr>
          <w:rFonts w:eastAsia="方正仿宋_GBK"/>
          <w:color w:val="000000"/>
          <w:highlight w:val="none"/>
        </w:rPr>
        <w:t>理事会的；</w:t>
      </w:r>
    </w:p>
    <w:p w14:paraId="378C51C5">
      <w:pPr>
        <w:snapToGrid w:val="0"/>
        <w:spacing w:line="600" w:lineRule="exact"/>
        <w:ind w:firstLine="640"/>
        <w:rPr>
          <w:rFonts w:eastAsia="方正仿宋_GBK"/>
          <w:color w:val="000000"/>
          <w:highlight w:val="none"/>
        </w:rPr>
      </w:pPr>
      <w:r>
        <w:rPr>
          <w:rFonts w:eastAsia="方正仿宋_GBK"/>
          <w:color w:val="000000"/>
          <w:highlight w:val="none"/>
        </w:rPr>
        <w:t>（</w:t>
      </w:r>
      <w:r>
        <w:rPr>
          <w:rFonts w:hint="eastAsia" w:eastAsia="方正仿宋_GBK"/>
          <w:color w:val="000000"/>
          <w:highlight w:val="none"/>
          <w:lang w:val="en-US" w:eastAsia="zh-CN"/>
        </w:rPr>
        <w:t>六</w:t>
      </w:r>
      <w:r>
        <w:rPr>
          <w:rFonts w:eastAsia="方正仿宋_GBK"/>
          <w:color w:val="000000"/>
          <w:highlight w:val="none"/>
        </w:rPr>
        <w:t>）未按照章程规定换届选举的；</w:t>
      </w:r>
    </w:p>
    <w:p w14:paraId="7769EFF8">
      <w:pPr>
        <w:snapToGrid w:val="0"/>
        <w:spacing w:line="600" w:lineRule="exact"/>
        <w:ind w:firstLine="640"/>
        <w:rPr>
          <w:rFonts w:eastAsia="方正仿宋_GBK"/>
          <w:color w:val="000000"/>
          <w:highlight w:val="none"/>
        </w:rPr>
      </w:pPr>
      <w:r>
        <w:rPr>
          <w:rFonts w:eastAsia="方正仿宋_GBK"/>
          <w:color w:val="000000"/>
          <w:highlight w:val="none"/>
        </w:rPr>
        <w:t>（</w:t>
      </w:r>
      <w:r>
        <w:rPr>
          <w:rFonts w:hint="eastAsia" w:eastAsia="方正仿宋_GBK"/>
          <w:color w:val="000000"/>
          <w:highlight w:val="none"/>
          <w:lang w:val="en-US" w:eastAsia="zh-CN"/>
        </w:rPr>
        <w:t>七</w:t>
      </w:r>
      <w:r>
        <w:rPr>
          <w:rFonts w:eastAsia="方正仿宋_GBK"/>
          <w:color w:val="000000"/>
          <w:highlight w:val="none"/>
        </w:rPr>
        <w:t>）负责人管理违反</w:t>
      </w:r>
      <w:r>
        <w:rPr>
          <w:rFonts w:hint="eastAsia"/>
          <w:color w:val="000000"/>
          <w:highlight w:val="none"/>
          <w:lang w:val="en-US" w:eastAsia="zh-CN"/>
        </w:rPr>
        <w:t>有关</w:t>
      </w:r>
      <w:r>
        <w:rPr>
          <w:rFonts w:eastAsia="方正仿宋_GBK"/>
          <w:color w:val="000000"/>
          <w:highlight w:val="none"/>
        </w:rPr>
        <w:t>规定，</w:t>
      </w:r>
      <w:r>
        <w:rPr>
          <w:rFonts w:hint="eastAsia"/>
          <w:color w:val="000000"/>
          <w:highlight w:val="none"/>
          <w:lang w:val="en-US" w:eastAsia="zh-CN"/>
        </w:rPr>
        <w:t>存在</w:t>
      </w:r>
      <w:r>
        <w:rPr>
          <w:rFonts w:eastAsia="方正仿宋_GBK"/>
          <w:color w:val="000000"/>
          <w:highlight w:val="none"/>
        </w:rPr>
        <w:t>换届及届中增补负责人未按要求备案、负责人超龄</w:t>
      </w:r>
      <w:r>
        <w:rPr>
          <w:rFonts w:hint="eastAsia"/>
          <w:color w:val="000000"/>
          <w:highlight w:val="none"/>
          <w:lang w:eastAsia="zh-CN"/>
        </w:rPr>
        <w:t>或者</w:t>
      </w:r>
      <w:r>
        <w:rPr>
          <w:rFonts w:eastAsia="方正仿宋_GBK"/>
          <w:color w:val="000000"/>
          <w:highlight w:val="none"/>
        </w:rPr>
        <w:t>未经批准超届任职、领导干部（含离退休领导干部）未经批准违规兼职等情形的；</w:t>
      </w:r>
    </w:p>
    <w:p w14:paraId="79EFB896">
      <w:pPr>
        <w:snapToGrid w:val="0"/>
        <w:spacing w:line="600" w:lineRule="exact"/>
        <w:ind w:firstLine="640"/>
        <w:rPr>
          <w:rFonts w:eastAsia="方正仿宋_GBK"/>
          <w:color w:val="000000"/>
          <w:highlight w:val="none"/>
        </w:rPr>
      </w:pPr>
      <w:r>
        <w:rPr>
          <w:rFonts w:eastAsia="方正仿宋_GBK"/>
          <w:color w:val="000000"/>
          <w:highlight w:val="none"/>
        </w:rPr>
        <w:t>（</w:t>
      </w:r>
      <w:r>
        <w:rPr>
          <w:rFonts w:hint="eastAsia" w:eastAsia="方正仿宋_GBK"/>
          <w:color w:val="000000"/>
          <w:highlight w:val="none"/>
          <w:lang w:val="en-US" w:eastAsia="zh-CN"/>
        </w:rPr>
        <w:t>八</w:t>
      </w:r>
      <w:r>
        <w:rPr>
          <w:rFonts w:eastAsia="方正仿宋_GBK"/>
          <w:color w:val="000000"/>
          <w:highlight w:val="none"/>
        </w:rPr>
        <w:t>）</w:t>
      </w:r>
      <w:r>
        <w:rPr>
          <w:rFonts w:hint="eastAsia"/>
          <w:color w:val="000000"/>
          <w:highlight w:val="none"/>
          <w:lang w:val="en-US" w:eastAsia="zh-CN"/>
        </w:rPr>
        <w:t>财务管理或者资金来源、资产</w:t>
      </w:r>
      <w:r>
        <w:rPr>
          <w:rFonts w:hint="eastAsia" w:eastAsia="方正仿宋_GBK"/>
          <w:color w:val="000000"/>
          <w:highlight w:val="none"/>
          <w:lang w:val="en-US" w:eastAsia="zh-CN"/>
        </w:rPr>
        <w:t>使用不符合《民间非营利组织会计制度》的</w:t>
      </w:r>
      <w:r>
        <w:rPr>
          <w:rFonts w:eastAsia="方正仿宋_GBK"/>
          <w:color w:val="000000"/>
          <w:highlight w:val="none"/>
        </w:rPr>
        <w:t>；</w:t>
      </w:r>
    </w:p>
    <w:p w14:paraId="797679AC">
      <w:pPr>
        <w:snapToGrid w:val="0"/>
        <w:spacing w:line="600" w:lineRule="exact"/>
        <w:ind w:firstLine="640"/>
        <w:rPr>
          <w:rFonts w:eastAsia="方正仿宋_GBK"/>
          <w:color w:val="000000"/>
          <w:highlight w:val="none"/>
        </w:rPr>
      </w:pPr>
      <w:r>
        <w:rPr>
          <w:rFonts w:eastAsia="方正仿宋_GBK"/>
          <w:color w:val="000000"/>
          <w:highlight w:val="none"/>
        </w:rPr>
        <w:t>（</w:t>
      </w:r>
      <w:r>
        <w:rPr>
          <w:rFonts w:hint="eastAsia" w:eastAsia="方正仿宋_GBK"/>
          <w:color w:val="000000"/>
          <w:highlight w:val="none"/>
          <w:lang w:val="en-US" w:eastAsia="zh-CN"/>
        </w:rPr>
        <w:t>九</w:t>
      </w:r>
      <w:r>
        <w:rPr>
          <w:rFonts w:eastAsia="方正仿宋_GBK"/>
          <w:color w:val="000000"/>
          <w:highlight w:val="none"/>
        </w:rPr>
        <w:t>）会费标准不符合规定</w:t>
      </w:r>
      <w:r>
        <w:rPr>
          <w:rFonts w:hint="eastAsia"/>
          <w:color w:val="000000"/>
          <w:highlight w:val="none"/>
          <w:lang w:eastAsia="zh-CN"/>
        </w:rPr>
        <w:t>或者</w:t>
      </w:r>
      <w:r>
        <w:rPr>
          <w:rFonts w:eastAsia="方正仿宋_GBK"/>
          <w:color w:val="000000"/>
          <w:highlight w:val="none"/>
        </w:rPr>
        <w:t>标准未按规定程序制定</w:t>
      </w:r>
      <w:r>
        <w:rPr>
          <w:rFonts w:hint="eastAsia" w:eastAsia="方正仿宋_GBK"/>
          <w:color w:val="000000"/>
          <w:highlight w:val="none"/>
          <w:lang w:eastAsia="zh-CN"/>
        </w:rPr>
        <w:t>、</w:t>
      </w:r>
      <w:r>
        <w:rPr>
          <w:rFonts w:eastAsia="方正仿宋_GBK"/>
          <w:color w:val="000000"/>
          <w:highlight w:val="none"/>
        </w:rPr>
        <w:t>修改的；</w:t>
      </w:r>
    </w:p>
    <w:p w14:paraId="14FC489E">
      <w:pPr>
        <w:snapToGrid w:val="0"/>
        <w:spacing w:line="600" w:lineRule="exact"/>
        <w:ind w:firstLine="640"/>
        <w:rPr>
          <w:rFonts w:hint="default" w:eastAsia="方正仿宋_GBK"/>
          <w:color w:val="000000"/>
          <w:highlight w:val="none"/>
          <w:lang w:val="en-US" w:eastAsia="zh-CN"/>
        </w:rPr>
      </w:pPr>
      <w:r>
        <w:rPr>
          <w:rFonts w:hint="eastAsia"/>
          <w:color w:val="000000"/>
          <w:highlight w:val="none"/>
          <w:lang w:eastAsia="zh-CN"/>
        </w:rPr>
        <w:t>（</w:t>
      </w:r>
      <w:r>
        <w:rPr>
          <w:rFonts w:hint="eastAsia"/>
          <w:color w:val="000000"/>
          <w:highlight w:val="none"/>
          <w:lang w:val="en-US" w:eastAsia="zh-CN"/>
        </w:rPr>
        <w:t>十</w:t>
      </w:r>
      <w:r>
        <w:rPr>
          <w:rFonts w:hint="eastAsia"/>
          <w:color w:val="000000"/>
          <w:highlight w:val="none"/>
          <w:lang w:eastAsia="zh-CN"/>
        </w:rPr>
        <w:t>）</w:t>
      </w:r>
      <w:r>
        <w:rPr>
          <w:rFonts w:hint="eastAsia"/>
          <w:color w:val="000000"/>
          <w:highlight w:val="none"/>
          <w:lang w:val="en-US" w:eastAsia="zh-CN"/>
        </w:rPr>
        <w:t>设立或者管理分支机构、代表机构违反有关规定的；</w:t>
      </w:r>
    </w:p>
    <w:p w14:paraId="1F9995BF">
      <w:pPr>
        <w:snapToGrid w:val="0"/>
        <w:spacing w:line="600" w:lineRule="exact"/>
        <w:ind w:firstLine="640"/>
        <w:rPr>
          <w:rFonts w:hint="eastAsia" w:eastAsia="方正仿宋_GBK"/>
          <w:color w:val="000000"/>
          <w:highlight w:val="none"/>
          <w:lang w:eastAsia="zh-CN"/>
        </w:rPr>
      </w:pPr>
      <w:r>
        <w:rPr>
          <w:rFonts w:eastAsia="方正仿宋_GBK"/>
          <w:color w:val="000000"/>
          <w:highlight w:val="none"/>
        </w:rPr>
        <w:t>（</w:t>
      </w:r>
      <w:r>
        <w:rPr>
          <w:rFonts w:hint="eastAsia" w:eastAsia="方正仿宋_GBK"/>
          <w:color w:val="000000"/>
          <w:highlight w:val="none"/>
          <w:lang w:val="en-US" w:eastAsia="zh-CN"/>
        </w:rPr>
        <w:t>十</w:t>
      </w:r>
      <w:r>
        <w:rPr>
          <w:rFonts w:hint="eastAsia"/>
          <w:color w:val="000000"/>
          <w:highlight w:val="none"/>
          <w:lang w:val="en-US" w:eastAsia="zh-CN"/>
        </w:rPr>
        <w:t>一</w:t>
      </w:r>
      <w:r>
        <w:rPr>
          <w:rFonts w:eastAsia="方正仿宋_GBK"/>
          <w:color w:val="000000"/>
          <w:highlight w:val="none"/>
        </w:rPr>
        <w:t>）因内部管理混乱以致不能正常开展活动，</w:t>
      </w:r>
      <w:r>
        <w:rPr>
          <w:rFonts w:hint="eastAsia"/>
          <w:color w:val="000000"/>
          <w:highlight w:val="none"/>
          <w:lang w:eastAsia="zh-CN"/>
        </w:rPr>
        <w:t>或者</w:t>
      </w:r>
      <w:r>
        <w:rPr>
          <w:rFonts w:eastAsia="方正仿宋_GBK"/>
          <w:color w:val="000000"/>
          <w:highlight w:val="none"/>
        </w:rPr>
        <w:t>开展活动造成不良社会影响的；</w:t>
      </w:r>
    </w:p>
    <w:p w14:paraId="7672067A">
      <w:pPr>
        <w:snapToGrid w:val="0"/>
        <w:spacing w:line="600" w:lineRule="exact"/>
        <w:ind w:firstLine="640"/>
        <w:rPr>
          <w:rFonts w:eastAsia="方正仿宋_GBK"/>
          <w:color w:val="000000"/>
          <w:highlight w:val="none"/>
        </w:rPr>
      </w:pPr>
      <w:r>
        <w:rPr>
          <w:rFonts w:eastAsia="方正仿宋_GBK"/>
          <w:color w:val="000000"/>
          <w:highlight w:val="none"/>
        </w:rPr>
        <w:t>（十</w:t>
      </w:r>
      <w:r>
        <w:rPr>
          <w:rFonts w:hint="eastAsia"/>
          <w:color w:val="000000"/>
          <w:highlight w:val="none"/>
          <w:lang w:val="en-US" w:eastAsia="zh-CN"/>
        </w:rPr>
        <w:t>二</w:t>
      </w:r>
      <w:r>
        <w:rPr>
          <w:rFonts w:eastAsia="方正仿宋_GBK"/>
          <w:color w:val="000000"/>
          <w:highlight w:val="none"/>
        </w:rPr>
        <w:t>）其他违反</w:t>
      </w:r>
      <w:r>
        <w:rPr>
          <w:rFonts w:hint="eastAsia"/>
          <w:color w:val="000000"/>
          <w:highlight w:val="none"/>
          <w:lang w:eastAsia="zh-CN"/>
        </w:rPr>
        <w:t>社会团体登记管理有关法律法规、</w:t>
      </w:r>
      <w:r>
        <w:rPr>
          <w:rFonts w:eastAsia="方正仿宋_GBK"/>
          <w:color w:val="000000"/>
          <w:highlight w:val="none"/>
        </w:rPr>
        <w:t>国家政策和章程</w:t>
      </w:r>
      <w:r>
        <w:rPr>
          <w:rFonts w:hint="eastAsia"/>
          <w:color w:val="000000"/>
          <w:highlight w:val="none"/>
          <w:lang w:eastAsia="zh-CN"/>
        </w:rPr>
        <w:t>规定</w:t>
      </w:r>
      <w:r>
        <w:rPr>
          <w:rFonts w:eastAsia="方正仿宋_GBK"/>
          <w:color w:val="000000"/>
          <w:highlight w:val="none"/>
        </w:rPr>
        <w:t>的情形。</w:t>
      </w:r>
    </w:p>
    <w:p w14:paraId="565B0229">
      <w:pPr>
        <w:snapToGrid w:val="0"/>
        <w:spacing w:line="600" w:lineRule="exact"/>
        <w:ind w:firstLine="640"/>
        <w:rPr>
          <w:rFonts w:eastAsia="方正仿宋_GBK"/>
          <w:color w:val="000000"/>
          <w:highlight w:val="none"/>
        </w:rPr>
      </w:pPr>
      <w:r>
        <w:rPr>
          <w:rFonts w:eastAsia="黑体"/>
          <w:color w:val="000000"/>
          <w:highlight w:val="none"/>
          <w:lang w:bidi="ar"/>
        </w:rPr>
        <w:t>第十</w:t>
      </w:r>
      <w:r>
        <w:rPr>
          <w:rFonts w:hint="eastAsia" w:eastAsia="黑体"/>
          <w:color w:val="000000"/>
          <w:highlight w:val="none"/>
          <w:lang w:val="en-US" w:eastAsia="zh-CN" w:bidi="ar"/>
        </w:rPr>
        <w:t>三</w:t>
      </w:r>
      <w:r>
        <w:rPr>
          <w:rFonts w:eastAsia="黑体"/>
          <w:color w:val="000000"/>
          <w:highlight w:val="none"/>
          <w:lang w:bidi="ar"/>
        </w:rPr>
        <w:t>条</w:t>
      </w:r>
      <w:r>
        <w:rPr>
          <w:rFonts w:hint="eastAsia" w:eastAsia="方正黑体_GBK"/>
          <w:color w:val="000000"/>
          <w:highlight w:val="none"/>
        </w:rPr>
        <w:t>【</w:t>
      </w:r>
      <w:r>
        <w:rPr>
          <w:rFonts w:hint="eastAsia" w:eastAsia="方正黑体_GBK"/>
          <w:color w:val="000000"/>
          <w:highlight w:val="none"/>
          <w:lang w:val="en-US" w:eastAsia="zh-CN"/>
        </w:rPr>
        <w:t>不合格情形</w:t>
      </w:r>
      <w:r>
        <w:rPr>
          <w:rFonts w:hint="eastAsia" w:eastAsia="方正黑体_GBK"/>
          <w:color w:val="000000"/>
          <w:highlight w:val="none"/>
        </w:rPr>
        <w:t>】</w:t>
      </w:r>
      <w:r>
        <w:rPr>
          <w:rFonts w:eastAsia="方正仿宋_GBK"/>
          <w:color w:val="000000"/>
          <w:highlight w:val="none"/>
        </w:rPr>
        <w:t>社会团体存在下列情形之一的，年检结论确定为</w:t>
      </w:r>
      <w:r>
        <w:rPr>
          <w:rFonts w:hint="eastAsia"/>
          <w:color w:val="000000"/>
          <w:highlight w:val="none"/>
          <w:lang w:eastAsia="zh-CN"/>
        </w:rPr>
        <w:t>“</w:t>
      </w:r>
      <w:r>
        <w:rPr>
          <w:rFonts w:eastAsia="方正仿宋_GBK"/>
          <w:color w:val="000000"/>
          <w:highlight w:val="none"/>
        </w:rPr>
        <w:t>不合格</w:t>
      </w:r>
      <w:r>
        <w:rPr>
          <w:rFonts w:hint="eastAsia"/>
          <w:color w:val="000000"/>
          <w:highlight w:val="none"/>
          <w:lang w:eastAsia="zh-CN"/>
        </w:rPr>
        <w:t>”</w:t>
      </w:r>
      <w:r>
        <w:rPr>
          <w:rFonts w:eastAsia="方正仿宋_GBK"/>
          <w:color w:val="000000"/>
          <w:highlight w:val="none"/>
        </w:rPr>
        <w:t>：</w:t>
      </w:r>
    </w:p>
    <w:p w14:paraId="551781B4">
      <w:pPr>
        <w:snapToGrid w:val="0"/>
        <w:spacing w:line="600" w:lineRule="exact"/>
        <w:ind w:firstLine="640"/>
        <w:rPr>
          <w:rFonts w:eastAsia="方正仿宋_GBK"/>
          <w:color w:val="000000"/>
          <w:highlight w:val="none"/>
        </w:rPr>
      </w:pPr>
      <w:r>
        <w:rPr>
          <w:rFonts w:eastAsia="方正仿宋_GBK"/>
          <w:color w:val="000000"/>
          <w:highlight w:val="none"/>
        </w:rPr>
        <w:t>（一）年检材料隐瞒真实情况、弄虚作假的；</w:t>
      </w:r>
    </w:p>
    <w:p w14:paraId="0CF079D7">
      <w:pPr>
        <w:snapToGrid w:val="0"/>
        <w:spacing w:line="600" w:lineRule="exact"/>
        <w:ind w:firstLine="640"/>
        <w:rPr>
          <w:rFonts w:eastAsia="方正仿宋_GBK"/>
          <w:color w:val="000000"/>
          <w:highlight w:val="none"/>
        </w:rPr>
      </w:pPr>
      <w:r>
        <w:rPr>
          <w:rFonts w:eastAsia="方正仿宋_GBK"/>
          <w:color w:val="000000"/>
          <w:highlight w:val="none"/>
        </w:rPr>
        <w:t>（二）上年度未开展任何业务活动的；</w:t>
      </w:r>
    </w:p>
    <w:p w14:paraId="3B3B2CFE">
      <w:pPr>
        <w:snapToGrid w:val="0"/>
        <w:spacing w:line="600" w:lineRule="exact"/>
        <w:ind w:firstLine="640"/>
        <w:rPr>
          <w:rFonts w:eastAsia="方正仿宋_GBK"/>
          <w:color w:val="000000"/>
          <w:highlight w:val="none"/>
        </w:rPr>
      </w:pPr>
      <w:r>
        <w:rPr>
          <w:rFonts w:eastAsia="方正仿宋_GBK"/>
          <w:color w:val="000000"/>
          <w:highlight w:val="none"/>
        </w:rPr>
        <w:t>（三）违背非营利宗旨开展活动的；</w:t>
      </w:r>
    </w:p>
    <w:p w14:paraId="15B0FE99">
      <w:pPr>
        <w:snapToGrid w:val="0"/>
        <w:spacing w:line="600" w:lineRule="exact"/>
        <w:ind w:firstLine="640"/>
        <w:rPr>
          <w:rFonts w:eastAsia="方正仿宋_GBK"/>
          <w:color w:val="000000"/>
          <w:highlight w:val="none"/>
        </w:rPr>
      </w:pPr>
      <w:r>
        <w:rPr>
          <w:rFonts w:eastAsia="方正仿宋_GBK"/>
          <w:color w:val="000000"/>
          <w:highlight w:val="none"/>
        </w:rPr>
        <w:t>（四）开展活动危害国家安全的</w:t>
      </w:r>
      <w:r>
        <w:rPr>
          <w:rFonts w:hint="eastAsia" w:eastAsia="方正仿宋_GBK"/>
          <w:color w:val="000000"/>
          <w:highlight w:val="none"/>
        </w:rPr>
        <w:t>；</w:t>
      </w:r>
    </w:p>
    <w:p w14:paraId="791FF388">
      <w:pPr>
        <w:snapToGrid w:val="0"/>
        <w:spacing w:line="600" w:lineRule="exact"/>
        <w:ind w:firstLine="640"/>
        <w:rPr>
          <w:rFonts w:eastAsia="方正仿宋_GBK"/>
          <w:color w:val="000000"/>
          <w:highlight w:val="none"/>
        </w:rPr>
      </w:pPr>
      <w:r>
        <w:rPr>
          <w:rFonts w:eastAsia="方正仿宋_GBK"/>
          <w:color w:val="000000"/>
          <w:highlight w:val="none"/>
        </w:rPr>
        <w:t>（五）年末净资产为负值</w:t>
      </w:r>
      <w:r>
        <w:rPr>
          <w:rFonts w:hint="eastAsia" w:eastAsia="方正仿宋_GBK"/>
          <w:color w:val="000000"/>
          <w:highlight w:val="none"/>
          <w:lang w:eastAsia="zh-CN"/>
        </w:rPr>
        <w:t>，</w:t>
      </w:r>
      <w:r>
        <w:rPr>
          <w:rFonts w:hint="eastAsia" w:eastAsia="方正仿宋_GBK"/>
          <w:color w:val="000000"/>
          <w:highlight w:val="none"/>
          <w:lang w:val="en-US" w:eastAsia="zh-CN"/>
        </w:rPr>
        <w:t>经责令整改仍无法增补的</w:t>
      </w:r>
      <w:r>
        <w:rPr>
          <w:rFonts w:eastAsia="方正仿宋_GBK"/>
          <w:color w:val="000000"/>
          <w:highlight w:val="none"/>
        </w:rPr>
        <w:t>；</w:t>
      </w:r>
    </w:p>
    <w:p w14:paraId="633E1609">
      <w:pPr>
        <w:snapToGrid w:val="0"/>
        <w:spacing w:line="600" w:lineRule="exact"/>
        <w:ind w:firstLine="640"/>
        <w:rPr>
          <w:rFonts w:eastAsia="方正仿宋_GBK"/>
          <w:color w:val="000000"/>
          <w:highlight w:val="none"/>
        </w:rPr>
      </w:pPr>
      <w:r>
        <w:rPr>
          <w:rFonts w:eastAsia="方正仿宋_GBK"/>
          <w:color w:val="000000"/>
          <w:highlight w:val="none"/>
        </w:rPr>
        <w:t>（</w:t>
      </w:r>
      <w:r>
        <w:rPr>
          <w:rFonts w:hint="eastAsia" w:eastAsia="方正仿宋_GBK"/>
          <w:color w:val="000000"/>
          <w:highlight w:val="none"/>
        </w:rPr>
        <w:t>六</w:t>
      </w:r>
      <w:r>
        <w:rPr>
          <w:rFonts w:eastAsia="方正仿宋_GBK"/>
          <w:color w:val="000000"/>
          <w:highlight w:val="none"/>
        </w:rPr>
        <w:t>）借创建示范、评比达标表彰和节庆展会论坛等活动进行敛财，造成恶劣社会影响的；</w:t>
      </w:r>
    </w:p>
    <w:p w14:paraId="43BDF6CF">
      <w:pPr>
        <w:snapToGrid w:val="0"/>
        <w:spacing w:line="600" w:lineRule="exact"/>
        <w:ind w:firstLine="640"/>
        <w:rPr>
          <w:rFonts w:eastAsia="方正仿宋_GBK"/>
          <w:color w:val="000000"/>
          <w:highlight w:val="none"/>
        </w:rPr>
      </w:pPr>
      <w:r>
        <w:rPr>
          <w:rFonts w:eastAsia="方正仿宋_GBK"/>
          <w:color w:val="000000"/>
          <w:highlight w:val="none"/>
        </w:rPr>
        <w:t>（</w:t>
      </w:r>
      <w:r>
        <w:rPr>
          <w:rFonts w:hint="eastAsia" w:eastAsia="方正仿宋_GBK"/>
          <w:color w:val="000000"/>
          <w:highlight w:val="none"/>
        </w:rPr>
        <w:t>七</w:t>
      </w:r>
      <w:r>
        <w:rPr>
          <w:rFonts w:eastAsia="方正仿宋_GBK"/>
          <w:color w:val="000000"/>
          <w:highlight w:val="none"/>
        </w:rPr>
        <w:t>）存在</w:t>
      </w:r>
      <w:r>
        <w:rPr>
          <w:rFonts w:hint="eastAsia"/>
          <w:color w:val="000000"/>
          <w:highlight w:val="none"/>
          <w:lang w:val="en-US" w:eastAsia="zh-CN"/>
        </w:rPr>
        <w:t>违规</w:t>
      </w:r>
      <w:r>
        <w:rPr>
          <w:rFonts w:eastAsia="方正仿宋_GBK"/>
          <w:color w:val="000000"/>
          <w:highlight w:val="none"/>
        </w:rPr>
        <w:t>涉企收费等问题，造成恶劣社会影响的；</w:t>
      </w:r>
    </w:p>
    <w:p w14:paraId="6CC92512">
      <w:pPr>
        <w:snapToGrid w:val="0"/>
        <w:spacing w:line="600" w:lineRule="exact"/>
        <w:ind w:firstLine="640"/>
        <w:rPr>
          <w:rFonts w:eastAsia="方正仿宋_GBK"/>
          <w:color w:val="000000"/>
          <w:highlight w:val="none"/>
        </w:rPr>
      </w:pPr>
      <w:r>
        <w:rPr>
          <w:rFonts w:eastAsia="方正仿宋_GBK"/>
          <w:color w:val="000000"/>
          <w:highlight w:val="none"/>
        </w:rPr>
        <w:t>（</w:t>
      </w:r>
      <w:r>
        <w:rPr>
          <w:rFonts w:hint="eastAsia" w:eastAsia="方正仿宋_GBK"/>
          <w:color w:val="000000"/>
          <w:highlight w:val="none"/>
        </w:rPr>
        <w:t>八</w:t>
      </w:r>
      <w:r>
        <w:rPr>
          <w:rFonts w:eastAsia="方正仿宋_GBK"/>
          <w:color w:val="000000"/>
          <w:highlight w:val="none"/>
        </w:rPr>
        <w:t>）与非法社会组织勾连开展活动，产生</w:t>
      </w:r>
      <w:r>
        <w:rPr>
          <w:rFonts w:hint="eastAsia"/>
          <w:color w:val="000000"/>
          <w:highlight w:val="none"/>
          <w:lang w:val="en-US" w:eastAsia="zh-CN"/>
        </w:rPr>
        <w:t>恶劣社会</w:t>
      </w:r>
      <w:r>
        <w:rPr>
          <w:rFonts w:eastAsia="方正仿宋_GBK"/>
          <w:color w:val="000000"/>
          <w:highlight w:val="none"/>
        </w:rPr>
        <w:t>影响的；</w:t>
      </w:r>
    </w:p>
    <w:p w14:paraId="5A2D5A1D">
      <w:pPr>
        <w:snapToGrid w:val="0"/>
        <w:spacing w:line="600" w:lineRule="exact"/>
        <w:ind w:firstLine="640"/>
        <w:rPr>
          <w:rFonts w:eastAsia="方正仿宋_GBK"/>
          <w:color w:val="000000"/>
          <w:highlight w:val="none"/>
        </w:rPr>
      </w:pPr>
      <w:r>
        <w:rPr>
          <w:rFonts w:eastAsia="方正仿宋_GBK"/>
          <w:color w:val="000000"/>
          <w:highlight w:val="none"/>
        </w:rPr>
        <w:t>（</w:t>
      </w:r>
      <w:r>
        <w:rPr>
          <w:rFonts w:hint="eastAsia" w:eastAsia="方正仿宋_GBK"/>
          <w:color w:val="000000"/>
          <w:highlight w:val="none"/>
        </w:rPr>
        <w:t>九</w:t>
      </w:r>
      <w:r>
        <w:rPr>
          <w:rFonts w:eastAsia="方正仿宋_GBK"/>
          <w:color w:val="000000"/>
          <w:highlight w:val="none"/>
        </w:rPr>
        <w:t>）拒不接受</w:t>
      </w:r>
      <w:r>
        <w:rPr>
          <w:rFonts w:hint="eastAsia"/>
          <w:color w:val="000000"/>
          <w:highlight w:val="none"/>
          <w:lang w:eastAsia="zh-CN"/>
        </w:rPr>
        <w:t>或者</w:t>
      </w:r>
      <w:r>
        <w:rPr>
          <w:rFonts w:eastAsia="方正仿宋_GBK"/>
          <w:color w:val="000000"/>
          <w:highlight w:val="none"/>
        </w:rPr>
        <w:t>不配合登记管理机关、业务主管单位</w:t>
      </w:r>
      <w:r>
        <w:rPr>
          <w:rFonts w:hint="eastAsia"/>
          <w:color w:val="000000"/>
          <w:highlight w:val="none"/>
          <w:lang w:eastAsia="zh-CN"/>
        </w:rPr>
        <w:t>、</w:t>
      </w:r>
      <w:r>
        <w:rPr>
          <w:rFonts w:eastAsia="方正仿宋_GBK"/>
          <w:color w:val="000000"/>
          <w:highlight w:val="none"/>
        </w:rPr>
        <w:t>行业管理部门及相关部门抽查检查、投诉举报调查，产生严重后果的；</w:t>
      </w:r>
    </w:p>
    <w:p w14:paraId="290FB5AA">
      <w:pPr>
        <w:snapToGrid w:val="0"/>
        <w:spacing w:line="600" w:lineRule="exact"/>
        <w:ind w:firstLine="640"/>
        <w:rPr>
          <w:rFonts w:hint="eastAsia" w:eastAsia="方正仿宋_GBK"/>
          <w:highlight w:val="none"/>
          <w:lang w:eastAsia="zh-CN"/>
        </w:rPr>
      </w:pPr>
      <w:r>
        <w:rPr>
          <w:rFonts w:hint="eastAsia"/>
          <w:highlight w:val="none"/>
          <w:lang w:eastAsia="zh-CN"/>
        </w:rPr>
        <w:t>（</w:t>
      </w:r>
      <w:r>
        <w:rPr>
          <w:rFonts w:hint="eastAsia"/>
          <w:highlight w:val="none"/>
          <w:lang w:val="en-US" w:eastAsia="zh-CN"/>
        </w:rPr>
        <w:t>十</w:t>
      </w:r>
      <w:r>
        <w:rPr>
          <w:rFonts w:hint="eastAsia"/>
          <w:highlight w:val="none"/>
          <w:lang w:eastAsia="zh-CN"/>
        </w:rPr>
        <w:t>）存在本办法第十二条规定的情形</w:t>
      </w:r>
      <w:r>
        <w:rPr>
          <w:rFonts w:hint="eastAsia"/>
          <w:highlight w:val="none"/>
          <w:lang w:val="en-US" w:eastAsia="zh-CN"/>
        </w:rPr>
        <w:t>两</w:t>
      </w:r>
      <w:r>
        <w:rPr>
          <w:rFonts w:hint="eastAsia"/>
          <w:highlight w:val="none"/>
          <w:lang w:eastAsia="zh-CN"/>
        </w:rPr>
        <w:t>条及以上的；</w:t>
      </w:r>
    </w:p>
    <w:p w14:paraId="747F4587">
      <w:pPr>
        <w:snapToGrid w:val="0"/>
        <w:spacing w:line="600" w:lineRule="exact"/>
        <w:ind w:firstLine="640"/>
        <w:rPr>
          <w:rFonts w:eastAsia="方正仿宋_GBK"/>
          <w:color w:val="000000"/>
          <w:highlight w:val="none"/>
        </w:rPr>
      </w:pPr>
      <w:r>
        <w:rPr>
          <w:rFonts w:eastAsia="方正仿宋_GBK"/>
          <w:color w:val="000000"/>
          <w:highlight w:val="none"/>
        </w:rPr>
        <w:t>（十</w:t>
      </w:r>
      <w:r>
        <w:rPr>
          <w:rFonts w:hint="eastAsia"/>
          <w:color w:val="000000"/>
          <w:highlight w:val="none"/>
          <w:lang w:val="en-US" w:eastAsia="zh-CN"/>
        </w:rPr>
        <w:t>一</w:t>
      </w:r>
      <w:r>
        <w:rPr>
          <w:rFonts w:eastAsia="方正仿宋_GBK"/>
          <w:color w:val="000000"/>
          <w:highlight w:val="none"/>
        </w:rPr>
        <w:t>）其他违反法律法规和国家政策规定</w:t>
      </w:r>
      <w:r>
        <w:rPr>
          <w:rFonts w:hint="eastAsia"/>
          <w:color w:val="000000"/>
          <w:highlight w:val="none"/>
          <w:lang w:eastAsia="zh-CN"/>
        </w:rPr>
        <w:t>，</w:t>
      </w:r>
      <w:r>
        <w:rPr>
          <w:rFonts w:eastAsia="方正仿宋_GBK"/>
          <w:color w:val="000000"/>
          <w:highlight w:val="none"/>
        </w:rPr>
        <w:t>情节严重</w:t>
      </w:r>
      <w:r>
        <w:rPr>
          <w:rFonts w:hint="eastAsia"/>
          <w:color w:val="000000"/>
          <w:highlight w:val="none"/>
          <w:lang w:eastAsia="zh-CN"/>
        </w:rPr>
        <w:t>，</w:t>
      </w:r>
      <w:r>
        <w:rPr>
          <w:rFonts w:eastAsia="方正仿宋_GBK"/>
          <w:color w:val="000000"/>
          <w:highlight w:val="none"/>
        </w:rPr>
        <w:t>造成恶劣社会影响的。</w:t>
      </w:r>
    </w:p>
    <w:p w14:paraId="663FAEE8">
      <w:pPr>
        <w:numPr>
          <w:ilvl w:val="0"/>
          <w:numId w:val="0"/>
        </w:numPr>
        <w:adjustRightInd/>
        <w:snapToGrid w:val="0"/>
        <w:spacing w:line="600" w:lineRule="exact"/>
        <w:ind w:firstLine="640" w:firstLineChars="0"/>
        <w:rPr>
          <w:rFonts w:hint="eastAsia" w:ascii="方正仿宋_GBK" w:hAnsi="方正仿宋_GBK" w:cs="方正仿宋_GBK"/>
          <w:color w:val="000000"/>
          <w:highlight w:val="none"/>
          <w:lang w:val="en-US" w:eastAsia="zh-CN"/>
        </w:rPr>
      </w:pPr>
      <w:r>
        <w:rPr>
          <w:rFonts w:eastAsia="黑体"/>
          <w:color w:val="000000"/>
          <w:highlight w:val="none"/>
          <w:lang w:bidi="ar"/>
        </w:rPr>
        <w:t>第十</w:t>
      </w:r>
      <w:r>
        <w:rPr>
          <w:rFonts w:hint="eastAsia" w:eastAsia="黑体"/>
          <w:color w:val="000000"/>
          <w:highlight w:val="none"/>
          <w:lang w:val="en-US" w:eastAsia="zh-CN" w:bidi="ar"/>
        </w:rPr>
        <w:t>四</w:t>
      </w:r>
      <w:r>
        <w:rPr>
          <w:rFonts w:eastAsia="黑体"/>
          <w:color w:val="000000"/>
          <w:highlight w:val="none"/>
          <w:lang w:bidi="ar"/>
        </w:rPr>
        <w:t>条</w:t>
      </w:r>
      <w:r>
        <w:rPr>
          <w:rFonts w:hint="eastAsia" w:eastAsia="方正黑体_GBK"/>
          <w:color w:val="000000"/>
          <w:highlight w:val="none"/>
        </w:rPr>
        <w:t>【</w:t>
      </w:r>
      <w:r>
        <w:rPr>
          <w:rFonts w:hint="eastAsia" w:eastAsia="方正黑体_GBK"/>
          <w:color w:val="000000"/>
          <w:highlight w:val="none"/>
          <w:lang w:val="en-US" w:eastAsia="zh-CN"/>
        </w:rPr>
        <w:t>党建工作意见</w:t>
      </w:r>
      <w:r>
        <w:rPr>
          <w:rFonts w:hint="eastAsia" w:eastAsia="方正黑体_GBK"/>
          <w:color w:val="000000"/>
          <w:highlight w:val="none"/>
        </w:rPr>
        <w:t>】</w:t>
      </w:r>
      <w:r>
        <w:rPr>
          <w:rFonts w:hint="eastAsia" w:ascii="方正仿宋_GBK" w:hAnsi="方正仿宋_GBK" w:eastAsia="方正仿宋_GBK" w:cs="方正仿宋_GBK"/>
          <w:color w:val="000000"/>
          <w:highlight w:val="none"/>
          <w:lang w:eastAsia="zh-CN"/>
        </w:rPr>
        <w:t>业务主管单位、</w:t>
      </w:r>
      <w:r>
        <w:rPr>
          <w:rFonts w:hint="eastAsia" w:ascii="方正仿宋_GBK" w:hAnsi="方正仿宋_GBK" w:eastAsia="方正仿宋_GBK" w:cs="方正仿宋_GBK"/>
          <w:color w:val="000000"/>
          <w:highlight w:val="none"/>
        </w:rPr>
        <w:t>党建工作机构</w:t>
      </w:r>
      <w:r>
        <w:rPr>
          <w:rFonts w:hint="eastAsia" w:ascii="方正仿宋_GBK" w:hAnsi="方正仿宋_GBK" w:cs="方正仿宋_GBK"/>
          <w:color w:val="000000"/>
          <w:highlight w:val="none"/>
          <w:lang w:val="en-US" w:eastAsia="zh-CN"/>
        </w:rPr>
        <w:t>应当对社会团体</w:t>
      </w:r>
      <w:r>
        <w:rPr>
          <w:rFonts w:hint="eastAsia" w:ascii="方正仿宋_GBK" w:hAnsi="方正仿宋_GBK" w:eastAsia="方正仿宋_GBK" w:cs="方正仿宋_GBK"/>
          <w:color w:val="000000"/>
          <w:highlight w:val="none"/>
        </w:rPr>
        <w:t>党的组织和党的工作情况</w:t>
      </w:r>
      <w:r>
        <w:rPr>
          <w:rFonts w:hint="eastAsia" w:ascii="方正仿宋_GBK" w:hAnsi="方正仿宋_GBK" w:cs="方正仿宋_GBK"/>
          <w:color w:val="000000"/>
          <w:highlight w:val="none"/>
          <w:lang w:val="en-US" w:eastAsia="zh-CN"/>
        </w:rPr>
        <w:t>进行审查，在</w:t>
      </w:r>
      <w:r>
        <w:rPr>
          <w:rFonts w:hint="default" w:ascii="Times New Roman" w:hAnsi="Times New Roman" w:cs="Times New Roman"/>
          <w:color w:val="000000"/>
          <w:highlight w:val="none"/>
          <w:lang w:val="en-US" w:eastAsia="zh-CN"/>
        </w:rPr>
        <w:t>7月31</w:t>
      </w:r>
      <w:r>
        <w:rPr>
          <w:rFonts w:hint="eastAsia" w:ascii="方正仿宋_GBK" w:hAnsi="方正仿宋_GBK" w:cs="方正仿宋_GBK"/>
          <w:color w:val="000000"/>
          <w:highlight w:val="none"/>
          <w:lang w:val="en-US" w:eastAsia="zh-CN"/>
        </w:rPr>
        <w:t>日前反馈意见。逾期未反馈的，视为无意见。</w:t>
      </w:r>
    </w:p>
    <w:p w14:paraId="2BA2A803">
      <w:pPr>
        <w:numPr>
          <w:ilvl w:val="0"/>
          <w:numId w:val="0"/>
        </w:numPr>
        <w:adjustRightInd/>
        <w:snapToGrid w:val="0"/>
        <w:spacing w:line="600" w:lineRule="exact"/>
        <w:ind w:firstLine="640" w:firstLineChars="0"/>
        <w:rPr>
          <w:rFonts w:hint="default"/>
          <w:highlight w:val="none"/>
          <w:lang w:val="en-US"/>
        </w:rPr>
      </w:pPr>
      <w:r>
        <w:rPr>
          <w:rFonts w:hint="eastAsia" w:ascii="方正仿宋_GBK" w:hAnsi="方正仿宋_GBK" w:cs="方正仿宋_GBK"/>
          <w:color w:val="000000"/>
          <w:highlight w:val="none"/>
          <w:lang w:val="en-US" w:eastAsia="zh-CN"/>
        </w:rPr>
        <w:t>对于社会团体存在</w:t>
      </w:r>
      <w:r>
        <w:rPr>
          <w:rFonts w:hint="eastAsia"/>
          <w:color w:val="000000"/>
          <w:highlight w:val="none"/>
          <w:lang w:val="en-US" w:eastAsia="zh-CN"/>
        </w:rPr>
        <w:t>未按要求落实党建入章，符合建立党组织条件而未建立党组织，或建有党组织但未开展党的工作等情形的，业务主管单位、党建工作机构可以视情节轻重，分别作出“基本合格”、“不合格”的年检结论建议。</w:t>
      </w:r>
    </w:p>
    <w:p w14:paraId="66D53AD2">
      <w:pPr>
        <w:numPr>
          <w:ilvl w:val="0"/>
          <w:numId w:val="0"/>
        </w:numPr>
        <w:snapToGrid w:val="0"/>
        <w:spacing w:line="600" w:lineRule="exact"/>
        <w:ind w:firstLine="640"/>
        <w:rPr>
          <w:rFonts w:hint="eastAsia" w:eastAsia="方正仿宋_GBK"/>
          <w:color w:val="000000"/>
          <w:highlight w:val="none"/>
          <w:lang w:eastAsia="zh-CN"/>
        </w:rPr>
      </w:pPr>
      <w:r>
        <w:rPr>
          <w:rFonts w:eastAsia="黑体"/>
          <w:color w:val="000000"/>
          <w:highlight w:val="none"/>
          <w:lang w:bidi="ar"/>
        </w:rPr>
        <w:t>第十</w:t>
      </w:r>
      <w:r>
        <w:rPr>
          <w:rFonts w:hint="eastAsia" w:eastAsia="黑体"/>
          <w:color w:val="000000"/>
          <w:highlight w:val="none"/>
          <w:lang w:val="en-US" w:eastAsia="zh-CN" w:bidi="ar"/>
        </w:rPr>
        <w:t>五</w:t>
      </w:r>
      <w:r>
        <w:rPr>
          <w:rFonts w:eastAsia="黑体"/>
          <w:color w:val="000000"/>
          <w:highlight w:val="none"/>
          <w:lang w:bidi="ar"/>
        </w:rPr>
        <w:t>条</w:t>
      </w:r>
      <w:r>
        <w:rPr>
          <w:rFonts w:hint="eastAsia" w:eastAsia="方正黑体_GBK"/>
          <w:color w:val="000000"/>
          <w:highlight w:val="none"/>
        </w:rPr>
        <w:t>【</w:t>
      </w:r>
      <w:r>
        <w:rPr>
          <w:rFonts w:hint="eastAsia" w:eastAsia="方正黑体_GBK"/>
          <w:color w:val="000000"/>
          <w:highlight w:val="none"/>
          <w:lang w:val="en-US" w:eastAsia="zh-CN"/>
        </w:rPr>
        <w:t>纠正结论</w:t>
      </w:r>
      <w:r>
        <w:rPr>
          <w:rFonts w:hint="eastAsia" w:eastAsia="方正黑体_GBK"/>
          <w:color w:val="000000"/>
          <w:highlight w:val="none"/>
        </w:rPr>
        <w:t>】</w:t>
      </w:r>
      <w:r>
        <w:rPr>
          <w:rFonts w:hint="eastAsia"/>
          <w:highlight w:val="none"/>
          <w:lang w:eastAsia="zh-CN"/>
        </w:rPr>
        <w:t xml:space="preserve"> 年检结论作出后，登记管理机关发现社会团体最近两个年检年度内存在本办法第十</w:t>
      </w:r>
      <w:r>
        <w:rPr>
          <w:rFonts w:hint="eastAsia"/>
          <w:highlight w:val="none"/>
          <w:lang w:val="en-US" w:eastAsia="zh-CN"/>
        </w:rPr>
        <w:t>二</w:t>
      </w:r>
      <w:r>
        <w:rPr>
          <w:rFonts w:hint="eastAsia"/>
          <w:highlight w:val="none"/>
          <w:lang w:eastAsia="zh-CN"/>
        </w:rPr>
        <w:t>条、第十</w:t>
      </w:r>
      <w:r>
        <w:rPr>
          <w:rFonts w:hint="eastAsia"/>
          <w:highlight w:val="none"/>
          <w:lang w:val="en-US" w:eastAsia="zh-CN"/>
        </w:rPr>
        <w:t>三</w:t>
      </w:r>
      <w:r>
        <w:rPr>
          <w:rFonts w:hint="eastAsia"/>
          <w:highlight w:val="none"/>
          <w:lang w:eastAsia="zh-CN"/>
        </w:rPr>
        <w:t>条规定情形且需要调整年检结论的，可以对相应年度年检结论进行调整并向社会公布。</w:t>
      </w:r>
    </w:p>
    <w:p w14:paraId="57D9B199">
      <w:pPr>
        <w:adjustRightInd w:val="0"/>
        <w:snapToGrid w:val="0"/>
        <w:spacing w:line="600" w:lineRule="exact"/>
        <w:ind w:firstLine="640" w:firstLineChars="200"/>
        <w:rPr>
          <w:rFonts w:eastAsia="方正仿宋_GBK"/>
          <w:color w:val="000000"/>
          <w:highlight w:val="none"/>
        </w:rPr>
      </w:pPr>
      <w:r>
        <w:rPr>
          <w:rFonts w:eastAsia="黑体"/>
          <w:color w:val="000000"/>
          <w:highlight w:val="none"/>
          <w:lang w:bidi="ar"/>
        </w:rPr>
        <w:t>第十</w:t>
      </w:r>
      <w:r>
        <w:rPr>
          <w:rFonts w:hint="eastAsia" w:eastAsia="黑体"/>
          <w:color w:val="000000"/>
          <w:highlight w:val="none"/>
          <w:lang w:val="en-US" w:eastAsia="zh-CN" w:bidi="ar"/>
        </w:rPr>
        <w:t>六</w:t>
      </w:r>
      <w:r>
        <w:rPr>
          <w:rFonts w:eastAsia="黑体"/>
          <w:color w:val="000000"/>
          <w:highlight w:val="none"/>
          <w:lang w:bidi="ar"/>
        </w:rPr>
        <w:t>条</w:t>
      </w:r>
      <w:r>
        <w:rPr>
          <w:rFonts w:hint="eastAsia" w:eastAsia="方正黑体_GBK"/>
          <w:color w:val="000000"/>
          <w:highlight w:val="none"/>
        </w:rPr>
        <w:t>【</w:t>
      </w:r>
      <w:r>
        <w:rPr>
          <w:rFonts w:hint="eastAsia" w:eastAsia="方正黑体_GBK"/>
          <w:color w:val="000000"/>
          <w:highlight w:val="none"/>
          <w:lang w:val="en-US" w:eastAsia="zh-CN"/>
        </w:rPr>
        <w:t>意见反馈</w:t>
      </w:r>
      <w:r>
        <w:rPr>
          <w:rFonts w:hint="eastAsia" w:eastAsia="方正黑体_GBK"/>
          <w:color w:val="000000"/>
          <w:highlight w:val="none"/>
        </w:rPr>
        <w:t>】</w:t>
      </w:r>
      <w:r>
        <w:rPr>
          <w:rFonts w:hint="eastAsia" w:eastAsia="方正仿宋_GBK"/>
          <w:color w:val="000000"/>
          <w:highlight w:val="none"/>
        </w:rPr>
        <w:t>登记管理机关应当在江苏省社会组织网上办事系统中</w:t>
      </w:r>
      <w:r>
        <w:rPr>
          <w:rFonts w:eastAsia="方正仿宋_GBK"/>
          <w:color w:val="000000"/>
          <w:highlight w:val="none"/>
        </w:rPr>
        <w:t>将年检结论</w:t>
      </w:r>
      <w:r>
        <w:rPr>
          <w:rFonts w:hint="eastAsia" w:eastAsia="方正仿宋_GBK"/>
          <w:color w:val="000000"/>
          <w:highlight w:val="none"/>
        </w:rPr>
        <w:t>、</w:t>
      </w:r>
      <w:r>
        <w:rPr>
          <w:rFonts w:eastAsia="方正仿宋_GBK"/>
          <w:color w:val="000000"/>
          <w:highlight w:val="none"/>
        </w:rPr>
        <w:t>存在问题</w:t>
      </w:r>
      <w:r>
        <w:rPr>
          <w:rFonts w:hint="eastAsia" w:eastAsia="方正仿宋_GBK"/>
          <w:color w:val="000000"/>
          <w:highlight w:val="none"/>
        </w:rPr>
        <w:t>、</w:t>
      </w:r>
      <w:r>
        <w:rPr>
          <w:rFonts w:eastAsia="方正仿宋_GBK"/>
          <w:color w:val="000000"/>
          <w:highlight w:val="none"/>
        </w:rPr>
        <w:t>整改措施</w:t>
      </w:r>
      <w:r>
        <w:rPr>
          <w:rFonts w:hint="eastAsia" w:eastAsia="方正仿宋_GBK"/>
          <w:color w:val="000000"/>
          <w:highlight w:val="none"/>
        </w:rPr>
        <w:t>同步推送至</w:t>
      </w:r>
      <w:r>
        <w:rPr>
          <w:rFonts w:eastAsia="方正仿宋_GBK"/>
          <w:color w:val="000000"/>
          <w:highlight w:val="none"/>
        </w:rPr>
        <w:t>业务主管单位、行业管理部门</w:t>
      </w:r>
      <w:r>
        <w:rPr>
          <w:rFonts w:hint="eastAsia"/>
          <w:color w:val="000000"/>
          <w:highlight w:val="none"/>
          <w:lang w:eastAsia="zh-CN"/>
        </w:rPr>
        <w:t>、</w:t>
      </w:r>
      <w:r>
        <w:rPr>
          <w:rFonts w:hint="eastAsia"/>
          <w:color w:val="000000"/>
          <w:highlight w:val="none"/>
          <w:lang w:val="en-US" w:eastAsia="zh-CN"/>
        </w:rPr>
        <w:t>党建工作机构</w:t>
      </w:r>
      <w:r>
        <w:rPr>
          <w:rFonts w:eastAsia="方正仿宋_GBK"/>
          <w:color w:val="000000"/>
          <w:highlight w:val="none"/>
        </w:rPr>
        <w:t>。</w:t>
      </w:r>
    </w:p>
    <w:p w14:paraId="7EEF733B">
      <w:pPr>
        <w:snapToGrid w:val="0"/>
        <w:spacing w:line="600" w:lineRule="exact"/>
        <w:ind w:firstLine="640"/>
        <w:rPr>
          <w:rFonts w:eastAsia="方正仿宋_GBK"/>
          <w:color w:val="000000"/>
          <w:highlight w:val="none"/>
        </w:rPr>
      </w:pPr>
      <w:r>
        <w:rPr>
          <w:rFonts w:eastAsia="黑体"/>
          <w:color w:val="000000"/>
          <w:highlight w:val="none"/>
          <w:lang w:bidi="ar"/>
        </w:rPr>
        <w:t>第十</w:t>
      </w:r>
      <w:r>
        <w:rPr>
          <w:rFonts w:hint="eastAsia" w:eastAsia="黑体"/>
          <w:color w:val="000000"/>
          <w:highlight w:val="none"/>
          <w:lang w:val="en-US" w:eastAsia="zh-CN" w:bidi="ar"/>
        </w:rPr>
        <w:t>七</w:t>
      </w:r>
      <w:r>
        <w:rPr>
          <w:rFonts w:eastAsia="黑体"/>
          <w:color w:val="000000"/>
          <w:highlight w:val="none"/>
          <w:lang w:bidi="ar"/>
        </w:rPr>
        <w:t>条</w:t>
      </w:r>
      <w:r>
        <w:rPr>
          <w:rFonts w:hint="eastAsia" w:eastAsia="方正黑体_GBK"/>
          <w:color w:val="000000"/>
          <w:highlight w:val="none"/>
        </w:rPr>
        <w:t>【</w:t>
      </w:r>
      <w:r>
        <w:rPr>
          <w:rFonts w:hint="eastAsia" w:eastAsia="方正黑体_GBK"/>
          <w:color w:val="000000"/>
          <w:highlight w:val="none"/>
          <w:lang w:val="en-US" w:eastAsia="zh-CN"/>
        </w:rPr>
        <w:t>处罚情形</w:t>
      </w:r>
      <w:r>
        <w:rPr>
          <w:rFonts w:hint="eastAsia" w:eastAsia="方正黑体_GBK"/>
          <w:color w:val="000000"/>
          <w:highlight w:val="none"/>
        </w:rPr>
        <w:t>】</w:t>
      </w:r>
      <w:r>
        <w:rPr>
          <w:rFonts w:hint="eastAsia" w:eastAsia="方正仿宋_GBK"/>
          <w:color w:val="000000"/>
          <w:highlight w:val="none"/>
          <w:lang w:val="en-US" w:eastAsia="zh-CN"/>
        </w:rPr>
        <w:t>拒不接受</w:t>
      </w:r>
      <w:r>
        <w:rPr>
          <w:rFonts w:hint="eastAsia"/>
          <w:color w:val="000000"/>
          <w:highlight w:val="none"/>
          <w:lang w:val="en-US" w:eastAsia="zh-CN"/>
        </w:rPr>
        <w:t>或者</w:t>
      </w:r>
      <w:r>
        <w:rPr>
          <w:rFonts w:eastAsia="方正仿宋_GBK"/>
          <w:color w:val="000000"/>
          <w:highlight w:val="none"/>
        </w:rPr>
        <w:t>不按</w:t>
      </w:r>
      <w:r>
        <w:rPr>
          <w:rFonts w:hint="eastAsia"/>
          <w:color w:val="000000"/>
          <w:highlight w:val="none"/>
          <w:lang w:eastAsia="zh-CN"/>
        </w:rPr>
        <w:t>照</w:t>
      </w:r>
      <w:r>
        <w:rPr>
          <w:rFonts w:eastAsia="方正仿宋_GBK"/>
          <w:color w:val="000000"/>
          <w:highlight w:val="none"/>
        </w:rPr>
        <w:t>规定接受年检</w:t>
      </w:r>
      <w:r>
        <w:rPr>
          <w:rFonts w:hint="eastAsia" w:eastAsia="方正仿宋_GBK"/>
          <w:color w:val="000000"/>
          <w:highlight w:val="none"/>
          <w:lang w:val="en-US" w:eastAsia="zh-CN"/>
        </w:rPr>
        <w:t>以及</w:t>
      </w:r>
      <w:r>
        <w:rPr>
          <w:rFonts w:hint="eastAsia" w:eastAsia="方正仿宋_GBK"/>
          <w:color w:val="000000"/>
          <w:highlight w:val="none"/>
        </w:rPr>
        <w:t>在</w:t>
      </w:r>
      <w:r>
        <w:rPr>
          <w:rFonts w:eastAsia="方正仿宋_GBK"/>
          <w:color w:val="000000"/>
          <w:highlight w:val="none"/>
        </w:rPr>
        <w:t>年检材</w:t>
      </w:r>
      <w:r>
        <w:rPr>
          <w:rFonts w:hint="eastAsia"/>
          <w:color w:val="000000"/>
          <w:highlight w:val="none"/>
          <w:lang w:eastAsia="zh-CN"/>
        </w:rPr>
        <w:t>料中</w:t>
      </w:r>
      <w:r>
        <w:rPr>
          <w:rFonts w:eastAsia="方正仿宋_GBK"/>
          <w:color w:val="000000"/>
          <w:highlight w:val="none"/>
        </w:rPr>
        <w:t>隐瞒真实情况、弄虚作假的社会团体，由登记管理机关</w:t>
      </w:r>
      <w:r>
        <w:rPr>
          <w:rFonts w:hint="eastAsia"/>
          <w:color w:val="000000"/>
          <w:highlight w:val="none"/>
          <w:lang w:eastAsia="zh-CN"/>
        </w:rPr>
        <w:t>根据《中华人民共和国行政处罚法》《社会团体登记管理条例》《江苏省民政系统行政处罚裁量权基准实施办法》等规定</w:t>
      </w:r>
      <w:r>
        <w:rPr>
          <w:rFonts w:hint="eastAsia" w:eastAsia="方正仿宋_GBK"/>
          <w:color w:val="000000"/>
          <w:highlight w:val="none"/>
        </w:rPr>
        <w:t>予以行政处罚，</w:t>
      </w:r>
      <w:r>
        <w:rPr>
          <w:rFonts w:hint="eastAsia"/>
          <w:color w:val="000000"/>
          <w:highlight w:val="none"/>
          <w:lang w:eastAsia="zh-CN"/>
        </w:rPr>
        <w:t>根据《江苏省社会组织信用信息管理办法》</w:t>
      </w:r>
      <w:r>
        <w:rPr>
          <w:rFonts w:eastAsia="方正仿宋_GBK"/>
          <w:color w:val="000000"/>
          <w:highlight w:val="none"/>
        </w:rPr>
        <w:t>将其列入社会组织活动异常名录</w:t>
      </w:r>
      <w:r>
        <w:rPr>
          <w:rFonts w:hint="eastAsia"/>
          <w:color w:val="000000"/>
          <w:highlight w:val="none"/>
          <w:lang w:eastAsia="zh-CN"/>
        </w:rPr>
        <w:t>或者</w:t>
      </w:r>
      <w:r>
        <w:rPr>
          <w:rFonts w:eastAsia="方正仿宋_GBK"/>
          <w:color w:val="000000"/>
          <w:highlight w:val="none"/>
        </w:rPr>
        <w:t>严重违法失信名单</w:t>
      </w:r>
      <w:r>
        <w:rPr>
          <w:rFonts w:hint="eastAsia"/>
          <w:color w:val="000000"/>
          <w:highlight w:val="none"/>
          <w:lang w:eastAsia="zh-CN"/>
        </w:rPr>
        <w:t>，</w:t>
      </w:r>
      <w:r>
        <w:rPr>
          <w:rFonts w:hint="eastAsia"/>
          <w:color w:val="000000"/>
          <w:highlight w:val="none"/>
          <w:lang w:val="en-US" w:eastAsia="zh-CN"/>
        </w:rPr>
        <w:t>同时</w:t>
      </w:r>
      <w:r>
        <w:rPr>
          <w:rFonts w:eastAsia="方正仿宋_GBK"/>
          <w:color w:val="000000"/>
          <w:highlight w:val="none"/>
        </w:rPr>
        <w:t>向社会</w:t>
      </w:r>
      <w:r>
        <w:rPr>
          <w:rFonts w:hint="eastAsia" w:eastAsia="方正仿宋_GBK"/>
          <w:color w:val="000000"/>
          <w:highlight w:val="none"/>
        </w:rPr>
        <w:t>公告</w:t>
      </w:r>
      <w:r>
        <w:rPr>
          <w:rFonts w:eastAsia="方正仿宋_GBK"/>
          <w:color w:val="000000"/>
          <w:highlight w:val="none"/>
        </w:rPr>
        <w:t>。</w:t>
      </w:r>
    </w:p>
    <w:p w14:paraId="1DED1CB2">
      <w:pPr>
        <w:snapToGrid w:val="0"/>
        <w:spacing w:line="600" w:lineRule="exact"/>
        <w:ind w:firstLine="640"/>
        <w:rPr>
          <w:rFonts w:eastAsia="方正仿宋_GBK"/>
          <w:color w:val="000000"/>
          <w:highlight w:val="none"/>
        </w:rPr>
      </w:pPr>
      <w:r>
        <w:rPr>
          <w:rFonts w:eastAsia="方正仿宋_GBK"/>
          <w:color w:val="000000"/>
          <w:highlight w:val="none"/>
        </w:rPr>
        <w:t>登记管理机关在年检中发现社会团体存在其他违反</w:t>
      </w:r>
      <w:r>
        <w:rPr>
          <w:rFonts w:hint="eastAsia" w:eastAsia="方正仿宋_GBK"/>
          <w:color w:val="000000"/>
          <w:highlight w:val="none"/>
        </w:rPr>
        <w:t>《社会团体登记管理</w:t>
      </w:r>
      <w:r>
        <w:rPr>
          <w:rFonts w:eastAsia="方正仿宋_GBK"/>
          <w:color w:val="000000"/>
          <w:highlight w:val="none"/>
        </w:rPr>
        <w:t>条例</w:t>
      </w:r>
      <w:r>
        <w:rPr>
          <w:rFonts w:hint="eastAsia" w:eastAsia="方正仿宋_GBK"/>
          <w:color w:val="000000"/>
          <w:highlight w:val="none"/>
        </w:rPr>
        <w:t>》</w:t>
      </w:r>
      <w:r>
        <w:rPr>
          <w:rFonts w:eastAsia="方正仿宋_GBK"/>
          <w:color w:val="000000"/>
          <w:highlight w:val="none"/>
        </w:rPr>
        <w:t>规定情形、应当予以行政处罚的，依法</w:t>
      </w:r>
      <w:r>
        <w:rPr>
          <w:rFonts w:hint="eastAsia"/>
          <w:color w:val="000000"/>
          <w:highlight w:val="none"/>
          <w:lang w:val="en-US" w:eastAsia="zh-CN"/>
        </w:rPr>
        <w:t>予以</w:t>
      </w:r>
      <w:r>
        <w:rPr>
          <w:rFonts w:eastAsia="方正仿宋_GBK"/>
          <w:color w:val="000000"/>
          <w:highlight w:val="none"/>
        </w:rPr>
        <w:t>行政处罚。</w:t>
      </w:r>
    </w:p>
    <w:p w14:paraId="1D7DA7A8">
      <w:pPr>
        <w:snapToGrid w:val="0"/>
        <w:spacing w:line="600" w:lineRule="exact"/>
        <w:ind w:firstLine="640"/>
        <w:rPr>
          <w:rFonts w:eastAsia="方正仿宋_GBK"/>
          <w:color w:val="000000"/>
          <w:highlight w:val="none"/>
        </w:rPr>
      </w:pPr>
      <w:r>
        <w:rPr>
          <w:rFonts w:eastAsia="方正仿宋_GBK"/>
          <w:color w:val="000000"/>
          <w:highlight w:val="none"/>
        </w:rPr>
        <w:t>登记管理机关在年检中发现社会团体及其负责人存在涉嫌违反其他法律法规和国家政策情形的，依法将问题线索移交有关部门处理。</w:t>
      </w:r>
    </w:p>
    <w:p w14:paraId="3EC19CDC">
      <w:pPr>
        <w:adjustRightInd w:val="0"/>
        <w:snapToGrid w:val="0"/>
        <w:spacing w:line="600" w:lineRule="exact"/>
        <w:ind w:firstLine="640"/>
        <w:rPr>
          <w:rFonts w:eastAsia="方正仿宋_GBK"/>
          <w:color w:val="000000"/>
          <w:highlight w:val="none"/>
        </w:rPr>
      </w:pPr>
      <w:r>
        <w:rPr>
          <w:rFonts w:eastAsia="黑体"/>
          <w:color w:val="000000"/>
          <w:highlight w:val="none"/>
          <w:lang w:bidi="ar"/>
        </w:rPr>
        <w:t>第十</w:t>
      </w:r>
      <w:r>
        <w:rPr>
          <w:rFonts w:hint="eastAsia" w:eastAsia="黑体"/>
          <w:color w:val="000000"/>
          <w:highlight w:val="none"/>
          <w:lang w:val="en-US" w:eastAsia="zh-CN" w:bidi="ar"/>
        </w:rPr>
        <w:t>八</w:t>
      </w:r>
      <w:r>
        <w:rPr>
          <w:rFonts w:eastAsia="黑体"/>
          <w:color w:val="000000"/>
          <w:highlight w:val="none"/>
          <w:lang w:bidi="ar"/>
        </w:rPr>
        <w:t>条</w:t>
      </w:r>
      <w:r>
        <w:rPr>
          <w:rFonts w:hint="eastAsia" w:eastAsia="方正黑体_GBK"/>
          <w:color w:val="000000"/>
          <w:highlight w:val="none"/>
        </w:rPr>
        <w:t>【</w:t>
      </w:r>
      <w:r>
        <w:rPr>
          <w:rFonts w:hint="eastAsia" w:eastAsia="方正黑体_GBK"/>
          <w:color w:val="000000"/>
          <w:highlight w:val="none"/>
          <w:lang w:val="en-US" w:eastAsia="zh-CN"/>
        </w:rPr>
        <w:t>信息公开</w:t>
      </w:r>
      <w:r>
        <w:rPr>
          <w:rFonts w:hint="eastAsia" w:eastAsia="方正黑体_GBK"/>
          <w:color w:val="000000"/>
          <w:highlight w:val="none"/>
        </w:rPr>
        <w:t>】</w:t>
      </w:r>
      <w:r>
        <w:rPr>
          <w:rFonts w:eastAsia="方正仿宋_GBK"/>
          <w:color w:val="000000"/>
          <w:highlight w:val="none"/>
        </w:rPr>
        <w:t>社会团体</w:t>
      </w:r>
      <w:r>
        <w:rPr>
          <w:rFonts w:hint="eastAsia"/>
          <w:color w:val="000000"/>
          <w:highlight w:val="none"/>
          <w:lang w:eastAsia="zh-CN"/>
        </w:rPr>
        <w:t>可以</w:t>
      </w:r>
      <w:r>
        <w:rPr>
          <w:rFonts w:eastAsia="方正仿宋_GBK"/>
          <w:color w:val="000000"/>
          <w:highlight w:val="none"/>
        </w:rPr>
        <w:t>在官方网站</w:t>
      </w:r>
      <w:r>
        <w:rPr>
          <w:rFonts w:hint="eastAsia"/>
          <w:color w:val="000000"/>
          <w:highlight w:val="none"/>
          <w:lang w:eastAsia="zh-CN"/>
        </w:rPr>
        <w:t>或者</w:t>
      </w:r>
      <w:r>
        <w:rPr>
          <w:rFonts w:hint="eastAsia" w:eastAsia="方正仿宋_GBK"/>
          <w:color w:val="000000"/>
          <w:highlight w:val="none"/>
          <w:lang w:val="en-US" w:eastAsia="zh-CN"/>
        </w:rPr>
        <w:t>其他渠道</w:t>
      </w:r>
      <w:r>
        <w:rPr>
          <w:rFonts w:eastAsia="方正仿宋_GBK"/>
          <w:color w:val="000000"/>
          <w:highlight w:val="none"/>
        </w:rPr>
        <w:t>公开年检报告。</w:t>
      </w:r>
    </w:p>
    <w:p w14:paraId="62B9263F">
      <w:pPr>
        <w:adjustRightInd w:val="0"/>
        <w:snapToGrid w:val="0"/>
        <w:spacing w:line="600" w:lineRule="exact"/>
        <w:ind w:firstLine="640" w:firstLineChars="200"/>
        <w:rPr>
          <w:rFonts w:hint="eastAsia" w:ascii="方正仿宋_GBK" w:hAnsi="方正仿宋_GBK" w:eastAsia="方正仿宋_GBK" w:cs="方正仿宋_GBK"/>
          <w:color w:val="000000"/>
          <w:highlight w:val="none"/>
        </w:rPr>
      </w:pPr>
      <w:r>
        <w:rPr>
          <w:rFonts w:eastAsia="黑体"/>
          <w:color w:val="000000"/>
          <w:highlight w:val="none"/>
          <w:lang w:bidi="ar"/>
        </w:rPr>
        <w:t>第</w:t>
      </w:r>
      <w:r>
        <w:rPr>
          <w:rFonts w:hint="eastAsia" w:eastAsia="黑体"/>
          <w:color w:val="000000"/>
          <w:highlight w:val="none"/>
          <w:lang w:val="en-US" w:eastAsia="zh-CN" w:bidi="ar"/>
        </w:rPr>
        <w:t>十九</w:t>
      </w:r>
      <w:r>
        <w:rPr>
          <w:rFonts w:eastAsia="黑体"/>
          <w:color w:val="000000"/>
          <w:highlight w:val="none"/>
          <w:lang w:bidi="ar"/>
        </w:rPr>
        <w:t>条</w:t>
      </w:r>
      <w:r>
        <w:rPr>
          <w:rFonts w:hint="eastAsia" w:eastAsia="方正黑体_GBK"/>
          <w:color w:val="000000"/>
          <w:highlight w:val="none"/>
        </w:rPr>
        <w:t>【</w:t>
      </w:r>
      <w:r>
        <w:rPr>
          <w:rFonts w:hint="eastAsia" w:eastAsia="方正黑体_GBK"/>
          <w:color w:val="000000"/>
          <w:highlight w:val="none"/>
          <w:lang w:val="en-US" w:eastAsia="zh-CN"/>
        </w:rPr>
        <w:t>培育发展</w:t>
      </w:r>
      <w:r>
        <w:rPr>
          <w:rFonts w:hint="eastAsia" w:eastAsia="方正黑体_GBK"/>
          <w:color w:val="000000"/>
          <w:highlight w:val="none"/>
        </w:rPr>
        <w:t>】</w:t>
      </w:r>
      <w:r>
        <w:rPr>
          <w:rFonts w:hint="eastAsia" w:ascii="方正仿宋_GBK" w:hAnsi="方正仿宋_GBK" w:eastAsia="方正仿宋_GBK" w:cs="方正仿宋_GBK"/>
          <w:color w:val="000000"/>
          <w:highlight w:val="none"/>
        </w:rPr>
        <w:t>登记管理机关应</w:t>
      </w:r>
      <w:r>
        <w:rPr>
          <w:rFonts w:hint="eastAsia" w:ascii="方正仿宋_GBK" w:hAnsi="方正仿宋_GBK" w:cs="方正仿宋_GBK"/>
          <w:color w:val="000000"/>
          <w:highlight w:val="none"/>
          <w:lang w:val="en-US" w:eastAsia="zh-CN"/>
        </w:rPr>
        <w:t>当</w:t>
      </w:r>
      <w:r>
        <w:rPr>
          <w:rFonts w:hint="eastAsia" w:ascii="方正仿宋_GBK" w:hAnsi="方正仿宋_GBK" w:eastAsia="方正仿宋_GBK" w:cs="方正仿宋_GBK"/>
          <w:color w:val="000000"/>
          <w:highlight w:val="none"/>
        </w:rPr>
        <w:t>组织业务培训，提升年检工作人员的专业能力和审核水平。</w:t>
      </w:r>
    </w:p>
    <w:p w14:paraId="51055459">
      <w:pPr>
        <w:adjustRightInd w:val="0"/>
        <w:snapToGrid w:val="0"/>
        <w:spacing w:line="600" w:lineRule="exact"/>
        <w:ind w:firstLine="640" w:firstLineChars="200"/>
        <w:rPr>
          <w:rFonts w:eastAsia="方正仿宋_GBK"/>
          <w:color w:val="000000"/>
          <w:highlight w:val="none"/>
        </w:rPr>
      </w:pPr>
      <w:r>
        <w:rPr>
          <w:rFonts w:eastAsia="方正仿宋_GBK"/>
          <w:color w:val="000000"/>
          <w:highlight w:val="none"/>
        </w:rPr>
        <w:t>登记管理机关应当</w:t>
      </w:r>
      <w:r>
        <w:rPr>
          <w:rFonts w:hint="eastAsia" w:eastAsia="方正仿宋_GBK"/>
          <w:color w:val="000000"/>
          <w:highlight w:val="none"/>
        </w:rPr>
        <w:t>加强</w:t>
      </w:r>
      <w:r>
        <w:rPr>
          <w:rFonts w:eastAsia="方正仿宋_GBK"/>
          <w:color w:val="000000"/>
          <w:highlight w:val="none"/>
        </w:rPr>
        <w:t>对社会团体年检报</w:t>
      </w:r>
      <w:r>
        <w:rPr>
          <w:rFonts w:hint="eastAsia" w:eastAsia="方正仿宋_GBK"/>
          <w:color w:val="000000"/>
          <w:highlight w:val="none"/>
        </w:rPr>
        <w:t>送</w:t>
      </w:r>
      <w:r>
        <w:rPr>
          <w:rFonts w:eastAsia="方正仿宋_GBK"/>
          <w:color w:val="000000"/>
          <w:highlight w:val="none"/>
        </w:rPr>
        <w:t>工作的培</w:t>
      </w:r>
      <w:r>
        <w:rPr>
          <w:rFonts w:hint="eastAsia"/>
          <w:color w:val="000000"/>
          <w:highlight w:val="none"/>
          <w:lang w:eastAsia="zh-CN"/>
        </w:rPr>
        <w:t>训和</w:t>
      </w:r>
      <w:r>
        <w:rPr>
          <w:rFonts w:hint="eastAsia" w:eastAsia="方正仿宋_GBK"/>
          <w:color w:val="000000"/>
          <w:highlight w:val="none"/>
        </w:rPr>
        <w:t>指导，也可以</w:t>
      </w:r>
      <w:r>
        <w:rPr>
          <w:rFonts w:eastAsia="方正仿宋_GBK"/>
          <w:color w:val="000000"/>
          <w:highlight w:val="none"/>
        </w:rPr>
        <w:t>通过政府购买服务的方式</w:t>
      </w:r>
      <w:r>
        <w:rPr>
          <w:rFonts w:hint="eastAsia"/>
          <w:color w:val="000000"/>
          <w:highlight w:val="none"/>
          <w:lang w:eastAsia="zh-CN"/>
        </w:rPr>
        <w:t>，</w:t>
      </w:r>
      <w:r>
        <w:rPr>
          <w:rFonts w:eastAsia="方正仿宋_GBK"/>
          <w:color w:val="000000"/>
          <w:highlight w:val="none"/>
        </w:rPr>
        <w:t>引导相关事业单位</w:t>
      </w:r>
      <w:r>
        <w:rPr>
          <w:rFonts w:hint="eastAsia"/>
          <w:color w:val="000000"/>
          <w:highlight w:val="none"/>
          <w:lang w:eastAsia="zh-CN"/>
        </w:rPr>
        <w:t>或者</w:t>
      </w:r>
      <w:r>
        <w:rPr>
          <w:rFonts w:hint="eastAsia"/>
          <w:color w:val="000000"/>
          <w:highlight w:val="none"/>
          <w:lang w:val="en-US" w:eastAsia="zh-CN"/>
        </w:rPr>
        <w:t>社会组织</w:t>
      </w:r>
      <w:r>
        <w:rPr>
          <w:rFonts w:eastAsia="方正仿宋_GBK"/>
          <w:color w:val="000000"/>
          <w:highlight w:val="none"/>
        </w:rPr>
        <w:t>进行年检辅导。</w:t>
      </w:r>
    </w:p>
    <w:p w14:paraId="078B1389">
      <w:pPr>
        <w:snapToGrid w:val="0"/>
        <w:spacing w:line="600" w:lineRule="exact"/>
        <w:ind w:firstLine="640"/>
        <w:rPr>
          <w:rFonts w:eastAsia="方正仿宋_GBK"/>
          <w:color w:val="000000"/>
          <w:highlight w:val="none"/>
        </w:rPr>
      </w:pPr>
      <w:r>
        <w:rPr>
          <w:rFonts w:eastAsia="黑体"/>
          <w:color w:val="000000"/>
          <w:highlight w:val="none"/>
          <w:lang w:bidi="ar"/>
        </w:rPr>
        <w:t>第二十条</w:t>
      </w:r>
      <w:r>
        <w:rPr>
          <w:rFonts w:hint="eastAsia" w:eastAsia="方正黑体_GBK"/>
          <w:color w:val="000000"/>
          <w:highlight w:val="none"/>
        </w:rPr>
        <w:t>【</w:t>
      </w:r>
      <w:r>
        <w:rPr>
          <w:rFonts w:hint="eastAsia" w:eastAsia="方正黑体_GBK"/>
          <w:color w:val="000000"/>
          <w:highlight w:val="none"/>
          <w:lang w:val="en-US" w:eastAsia="zh-CN"/>
        </w:rPr>
        <w:t>解释条款</w:t>
      </w:r>
      <w:r>
        <w:rPr>
          <w:rFonts w:hint="eastAsia" w:eastAsia="方正黑体_GBK"/>
          <w:color w:val="000000"/>
          <w:highlight w:val="none"/>
        </w:rPr>
        <w:t>】</w:t>
      </w:r>
      <w:r>
        <w:rPr>
          <w:rFonts w:eastAsia="方正仿宋_GBK"/>
          <w:color w:val="000000"/>
          <w:highlight w:val="none"/>
        </w:rPr>
        <w:t>本办法由江苏省民政厅负责解释。</w:t>
      </w:r>
    </w:p>
    <w:p w14:paraId="77A9D7DE">
      <w:pPr>
        <w:ind w:firstLine="640" w:firstLineChars="200"/>
        <w:rPr>
          <w:highlight w:val="none"/>
        </w:rPr>
      </w:pPr>
      <w:r>
        <w:rPr>
          <w:rFonts w:eastAsia="黑体"/>
          <w:color w:val="000000"/>
          <w:highlight w:val="none"/>
          <w:lang w:bidi="ar"/>
        </w:rPr>
        <w:t>第二十</w:t>
      </w:r>
      <w:r>
        <w:rPr>
          <w:rFonts w:hint="eastAsia" w:eastAsia="黑体"/>
          <w:color w:val="000000"/>
          <w:highlight w:val="none"/>
          <w:lang w:val="en-US" w:eastAsia="zh-CN" w:bidi="ar"/>
        </w:rPr>
        <w:t>一</w:t>
      </w:r>
      <w:r>
        <w:rPr>
          <w:rFonts w:eastAsia="黑体"/>
          <w:color w:val="000000"/>
          <w:highlight w:val="none"/>
          <w:lang w:bidi="ar"/>
        </w:rPr>
        <w:t>条</w:t>
      </w:r>
      <w:r>
        <w:rPr>
          <w:rFonts w:hint="eastAsia" w:eastAsia="方正黑体_GBK"/>
          <w:color w:val="000000"/>
          <w:highlight w:val="none"/>
        </w:rPr>
        <w:t>【</w:t>
      </w:r>
      <w:r>
        <w:rPr>
          <w:rFonts w:hint="eastAsia" w:eastAsia="方正黑体_GBK"/>
          <w:color w:val="000000"/>
          <w:highlight w:val="none"/>
          <w:lang w:val="en-US" w:eastAsia="zh-CN"/>
        </w:rPr>
        <w:t>生效条款</w:t>
      </w:r>
      <w:r>
        <w:rPr>
          <w:rFonts w:hint="eastAsia" w:eastAsia="方正黑体_GBK"/>
          <w:color w:val="000000"/>
          <w:highlight w:val="none"/>
        </w:rPr>
        <w:t>】</w:t>
      </w:r>
      <w:r>
        <w:rPr>
          <w:rFonts w:eastAsia="方正仿宋_GBK"/>
          <w:color w:val="000000"/>
          <w:highlight w:val="none"/>
        </w:rPr>
        <w:t>本办法自2026年</w:t>
      </w:r>
      <w:r>
        <w:rPr>
          <w:rFonts w:hint="eastAsia"/>
          <w:color w:val="000000"/>
          <w:highlight w:val="none"/>
          <w:lang w:val="en-US" w:eastAsia="zh-CN"/>
        </w:rPr>
        <w:t xml:space="preserve">  </w:t>
      </w:r>
      <w:r>
        <w:rPr>
          <w:rFonts w:eastAsia="方正仿宋_GBK"/>
          <w:color w:val="000000"/>
          <w:highlight w:val="none"/>
        </w:rPr>
        <w:t>月</w:t>
      </w:r>
      <w:r>
        <w:rPr>
          <w:rFonts w:hint="eastAsia"/>
          <w:color w:val="000000"/>
          <w:highlight w:val="none"/>
          <w:lang w:val="en-US" w:eastAsia="zh-CN"/>
        </w:rPr>
        <w:t xml:space="preserve">  </w:t>
      </w:r>
      <w:r>
        <w:rPr>
          <w:rFonts w:eastAsia="方正仿宋_GBK"/>
          <w:color w:val="000000"/>
          <w:highlight w:val="none"/>
        </w:rPr>
        <w:t>日起施行</w:t>
      </w:r>
      <w:r>
        <w:rPr>
          <w:rFonts w:hint="eastAsia" w:eastAsia="方正仿宋_GBK"/>
          <w:color w:val="000000"/>
          <w:highlight w:val="none"/>
        </w:rPr>
        <w:t>，有效期</w:t>
      </w:r>
      <w:r>
        <w:rPr>
          <w:rFonts w:hint="eastAsia"/>
          <w:color w:val="000000"/>
          <w:highlight w:val="none"/>
          <w:lang w:val="en-US" w:eastAsia="zh-CN"/>
        </w:rPr>
        <w:t>2</w:t>
      </w:r>
      <w:r>
        <w:rPr>
          <w:rFonts w:hint="eastAsia" w:eastAsia="方正仿宋_GBK"/>
          <w:color w:val="000000"/>
          <w:highlight w:val="none"/>
        </w:rPr>
        <w:t>年</w:t>
      </w:r>
      <w:r>
        <w:rPr>
          <w:rFonts w:hint="eastAsia"/>
          <w:color w:val="000000"/>
          <w:highlight w:val="none"/>
          <w:lang w:eastAsia="zh-CN"/>
        </w:rPr>
        <w:t>。</w:t>
      </w:r>
      <w:bookmarkStart w:id="0" w:name="_GoBack"/>
      <w:bookmarkEnd w:id="0"/>
    </w:p>
    <w:sectPr>
      <w:headerReference r:id="rId3" w:type="default"/>
      <w:footerReference r:id="rId4"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008D0D41-0887-4DB6-8D41-4D73BA2D790A}"/>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script"/>
    <w:pitch w:val="default"/>
    <w:sig w:usb0="00000001" w:usb1="080E0000" w:usb2="00000000" w:usb3="00000000" w:csb0="00040000" w:csb1="00000000"/>
    <w:embedRegular r:id="rId2" w:fontKey="{838B7644-7715-40A5-B975-791305ED56E4}"/>
  </w:font>
  <w:font w:name="方正小标宋简体">
    <w:panose1 w:val="02000000000000000000"/>
    <w:charset w:val="86"/>
    <w:family w:val="script"/>
    <w:pitch w:val="default"/>
    <w:sig w:usb0="00000001" w:usb1="08000000" w:usb2="00000000" w:usb3="00000000" w:csb0="00040000" w:csb1="00000000"/>
    <w:embedRegular r:id="rId3" w:fontKey="{4CF20374-7C77-4404-BFC3-B699F1046F4E}"/>
  </w:font>
  <w:font w:name="方正楷体_GBK">
    <w:panose1 w:val="03000509000000000000"/>
    <w:charset w:val="86"/>
    <w:family w:val="script"/>
    <w:pitch w:val="default"/>
    <w:sig w:usb0="00000001" w:usb1="080E0000" w:usb2="00000000" w:usb3="00000000" w:csb0="00040000" w:csb1="00000000"/>
    <w:embedRegular r:id="rId4" w:fontKey="{DB9066BE-8DA3-4649-94B2-9EE041C370E0}"/>
  </w:font>
  <w:font w:name="方正黑体_GBK">
    <w:panose1 w:val="03000509000000000000"/>
    <w:charset w:val="86"/>
    <w:family w:val="script"/>
    <w:pitch w:val="default"/>
    <w:sig w:usb0="00000001" w:usb1="080E0000" w:usb2="00000000" w:usb3="00000000" w:csb0="00040000" w:csb1="00000000"/>
    <w:embedRegular r:id="rId5" w:fontKey="{BD361E95-A631-4CCC-8A48-A16C83092D3F}"/>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1014F5">
    <w:pPr>
      <w:pStyle w:val="3"/>
    </w:pPr>
    <w:r>
      <w:rPr>
        <w:sz w:val="18"/>
      </w:rPr>
      <mc:AlternateContent>
        <mc:Choice Requires="wps">
          <w:drawing>
            <wp:anchor distT="0" distB="0" distL="114300" distR="114300" simplePos="0" relativeHeight="251660288" behindDoc="0" locked="0" layoutInCell="1" allowOverlap="1">
              <wp:simplePos x="0" y="0"/>
              <wp:positionH relativeFrom="margin">
                <wp:posOffset>2496820</wp:posOffset>
              </wp:positionH>
              <wp:positionV relativeFrom="paragraph">
                <wp:posOffset>-114300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1DBD832">
                          <w:pPr>
                            <w:pStyle w:val="3"/>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left:196.6pt;margin-top:-9pt;height:144pt;width:144pt;mso-position-horizontal-relative:margin;mso-wrap-style:none;z-index:251660288;mso-width-relative:page;mso-height-relative:page;" filled="f" stroked="f" coordsize="21600,21600" o:gfxdata="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">
              <v:fill on="f" focussize="0,0"/>
              <v:stroke on="f"/>
              <v:imagedata o:title=""/>
              <o:lock v:ext="edit" aspectratio="f"/>
              <v:textbox inset="0mm,0mm,0mm,0mm" style="mso-fit-shape-to-text:t;">
                <w:txbxContent>
                  <w:p w14:paraId="11DBD832">
                    <w:pPr>
                      <w:pStyle w:val="3"/>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24AAB4B">
                          <w:pPr>
                            <w:pStyle w:val="3"/>
                          </w:pP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Aknl8cBAACZ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FOIaoD31ZolwPwptjwiZKb7nCBDsXxokVdvN25ZV4fC9ZD3/U9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9Aknl8cBAACZAwAADgAAAAAAAAABACAAAAAeAQAAZHJzL2Uyb0RvYy54&#10;bWxQSwUGAAAAAAYABgBZAQAAVwUAAAAA&#10;">
              <v:fill on="f" focussize="0,0"/>
              <v:stroke on="f"/>
              <v:imagedata o:title=""/>
              <o:lock v:ext="edit" aspectratio="f"/>
              <v:textbox inset="0mm,0mm,0mm,0mm" style="mso-fit-shape-to-text:t;">
                <w:txbxContent>
                  <w:p w14:paraId="224AAB4B">
                    <w:pPr>
                      <w:pStyle w:val="3"/>
                    </w:pP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4F42FF">
    <w:pPr>
      <w:pStyle w:val="4"/>
      <w:pBdr>
        <w:top w:val="none" w:color="auto" w:sz="0" w:space="0"/>
        <w:left w:val="none" w:color="auto" w:sz="0" w:space="0"/>
        <w:bottom w:val="none" w:color="auto" w:sz="0" w:space="1"/>
        <w:right w:val="none" w:color="auto" w:sz="0" w:space="0"/>
        <w:between w:val="none" w:color="auto" w:sz="0" w:space="0"/>
      </w:pBdr>
      <w:bidi w:val="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231ACC"/>
    <w:rsid w:val="0F6839DC"/>
    <w:rsid w:val="17025F34"/>
    <w:rsid w:val="183001F2"/>
    <w:rsid w:val="18EE51CE"/>
    <w:rsid w:val="1A4C59BC"/>
    <w:rsid w:val="33C4134C"/>
    <w:rsid w:val="34C83948"/>
    <w:rsid w:val="3E013439"/>
    <w:rsid w:val="4B475260"/>
    <w:rsid w:val="574E208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方正仿宋_GBK" w:cs="Times New Roman"/>
      <w:kern w:val="2"/>
      <w:sz w:val="32"/>
      <w:szCs w:val="32"/>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header"/>
    <w:basedOn w:val="1"/>
    <w:qFormat/>
    <w:uiPriority w:val="0"/>
    <w:pPr>
      <w:pBdr>
        <w:bottom w:val="single" w:color="auto" w:sz="6" w:space="1"/>
      </w:pBdr>
      <w:tabs>
        <w:tab w:val="center" w:pos="4153"/>
        <w:tab w:val="right" w:pos="8306"/>
      </w:tabs>
      <w:snapToGrid w:val="0"/>
      <w:jc w:val="center"/>
    </w:pPr>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3281</Words>
  <Characters>3293</Characters>
  <Lines>0</Lines>
  <Paragraphs>0</Paragraphs>
  <TotalTime>51</TotalTime>
  <ScaleCrop>false</ScaleCrop>
  <LinksUpToDate>false</LinksUpToDate>
  <CharactersWithSpaces>3294</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2025-10-31T01:52:00Z</dcterms:created>
  <dc:creator>hp</dc:creator>
  <cp:lastModifiedBy>hp</cp:lastModifiedBy>
  <dcterms:modified xsi:type="dcterms:W3CDTF">2025-11-12T03:29:33Z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eyJoZGlkIjoiNGYzOTg1MTVjZjlmZWE0MDg2NDAwYjc4ZjVhZmNkZDAiLCJ1c2VySWQiOiI2MDc0NDAzMzQifQ==</vt:lpwstr>
  </property>
  <property fmtid="{D5CDD505-2E9C-101B-9397-08002B2CF9AE}" pid="4" name="ICV">
    <vt:lpwstr>BDCC8ACBBE2A43828CCF024803D86B20_13</vt:lpwstr>
  </property>
</Properties>
</file>