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184" w:rsidRDefault="00CB6184" w:rsidP="00CB6184">
      <w:pPr>
        <w:spacing w:line="590" w:lineRule="exact"/>
        <w:jc w:val="left"/>
        <w:rPr>
          <w:rFonts w:ascii="方正黑体_GBK" w:eastAsia="方正黑体_GBK" w:hAnsi="方正黑体_GBK" w:cs="方正黑体_GBK"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CB6184" w:rsidRDefault="00CB6184" w:rsidP="00CB6184">
      <w:pPr>
        <w:spacing w:before="240" w:after="240"/>
        <w:jc w:val="center"/>
        <w:rPr>
          <w:rFonts w:ascii="方正小标宋_GBK" w:eastAsia="方正小标宋_GBK" w:hAnsi="黑体"/>
          <w:sz w:val="32"/>
          <w:szCs w:val="32"/>
        </w:rPr>
      </w:pPr>
      <w:r>
        <w:rPr>
          <w:rFonts w:ascii="方正小标宋_GBK" w:eastAsia="方正小标宋_GBK" w:hAnsi="黑体" w:hint="eastAsia"/>
          <w:sz w:val="32"/>
          <w:szCs w:val="32"/>
        </w:rPr>
        <w:t>2020-2021年度第二批次江苏省优秀社会工作案例获奖名单</w:t>
      </w:r>
    </w:p>
    <w:tbl>
      <w:tblPr>
        <w:tblW w:w="9313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8"/>
        <w:gridCol w:w="567"/>
        <w:gridCol w:w="4536"/>
        <w:gridCol w:w="3422"/>
      </w:tblGrid>
      <w:tr w:rsidR="00CB6184" w:rsidTr="00936777">
        <w:trPr>
          <w:trHeight w:val="555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hint="eastAsia"/>
                <w:color w:val="000000"/>
                <w:kern w:val="0"/>
                <w:sz w:val="24"/>
              </w:rPr>
              <w:t>项目提供单位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一等奖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丧亲哀伤辅导社会工作介入案例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江苏师范大学公共管理与社会学院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“动态合宜”——专业关系情景化建构助力迷途少女复学“荆棘路”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南京市鼓楼区青雁未成年人关护中心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失独不失爱，战“疫”亦战己——优势视角下失独老人个案介入  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淮安市乐民社会工作服务中心、淮阴工学院人文学院 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尊崇由我守护——以个案管理模式服务重残军休干部移交安置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南京市鼓楼区退役军人事务局</w:t>
            </w:r>
          </w:p>
        </w:tc>
      </w:tr>
      <w:tr w:rsidR="00CB6184" w:rsidTr="00936777">
        <w:trPr>
          <w:trHeight w:val="90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尚景无“僵”——苏州市相城区尚景花苑小区非机动车社区治理项目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苏州市相城区乐助社工事务所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二等奖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“水秀·记”老新村活化项目 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无锡市滨湖区河埒街道水秀社区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疫情不抑情 佑安佑您安——新冠疫情背景下社工介入精神分裂症患者的情绪缓解与康复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南京市佑安医院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“慈善+社工+志愿者”模式在大龄自闭症少年社会适应问题中的运用——以互助空间</w:t>
            </w:r>
            <w:r>
              <w:rPr>
                <w:rFonts w:ascii="Times New Roman" w:eastAsia="方正仿宋_GBK" w:hAnsi="Times New Roman"/>
              </w:rPr>
              <w:t>Y</w:t>
            </w:r>
            <w:r>
              <w:rPr>
                <w:rFonts w:ascii="方正仿宋_GBK" w:eastAsia="方正仿宋_GBK" w:hAnsi="方正仿宋_GBK" w:cs="方正仿宋_GBK" w:hint="eastAsia"/>
              </w:rPr>
              <w:t>自闭症少年个案为例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昆山市民政局、昆山市慈善总会、昆山市大同社会工作服务中心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破土只为开花——让青春不再偏航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南通市崇川区人民检察院、南通同辰社工事务所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同议焦点事件，共建熟人社区——地区发展模式介入尧化街道社区治理实践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南京市栖霞区启蒙社区发展中心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“新时代 她力量”——社区女性增能减压小组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淮安市淮阴区民政局、淮安市淮阴区公益社工师事务所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“祸兮福所倚”——社区矫正对象危机介入案例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苏州市高新区司法局 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以善承情 与爱同行</w:t>
            </w:r>
          </w:p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——医务社会工作介入高危产妇个案服务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江苏省妇幼保健院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驱散心灵阴霾，重回人生正轨——施暴者的心理辅导与矫正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常州市武进区天问社工服务中心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使群利她：监护缺失女童家庭的个案管理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镇江市京口区四牌楼街道益家乐社会工作服务中心</w:t>
            </w:r>
          </w:p>
        </w:tc>
      </w:tr>
      <w:tr w:rsidR="00CB6184" w:rsidTr="00936777">
        <w:trPr>
          <w:trHeight w:val="848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三等奖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“善治近人——参与式出租房治理”达善花园社区群租房管理案例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苏州市姑苏区乐助社工事务所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不食人间烟火的</w:t>
            </w:r>
            <w:r>
              <w:rPr>
                <w:rFonts w:ascii="Times New Roman" w:eastAsia="方正仿宋_GBK" w:hAnsi="Times New Roman"/>
              </w:rPr>
              <w:t>“</w:t>
            </w:r>
            <w:r>
              <w:rPr>
                <w:rFonts w:ascii="Times New Roman" w:eastAsia="方正仿宋_GBK" w:hAnsi="Times New Roman"/>
              </w:rPr>
              <w:t>天使</w:t>
            </w:r>
            <w:r>
              <w:rPr>
                <w:rFonts w:ascii="Times New Roman" w:eastAsia="方正仿宋_GBK" w:hAnsi="Times New Roman"/>
              </w:rPr>
              <w:t>”</w:t>
            </w:r>
            <w:r>
              <w:rPr>
                <w:rFonts w:ascii="Times New Roman" w:eastAsia="方正仿宋_GBK" w:hAnsi="Times New Roman"/>
              </w:rPr>
              <w:t>求学路</w:t>
            </w:r>
            <w:r>
              <w:rPr>
                <w:rFonts w:ascii="Times New Roman" w:eastAsia="方正仿宋_GBK" w:hAnsi="Times New Roman"/>
              </w:rPr>
              <w:t>——</w:t>
            </w:r>
            <w:r>
              <w:rPr>
                <w:rFonts w:ascii="Times New Roman" w:eastAsia="方正仿宋_GBK" w:hAnsi="Times New Roman"/>
              </w:rPr>
              <w:t>苯丙酮尿症儿童学校康复个案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苏州市吴中区乐航特殊儿童早期干预中心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社会生态系统和社会康复双理论视角下智力障碍残疾人个案服务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南京市江北新区残疾人联合会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一起向未来</w:t>
            </w:r>
            <w:r>
              <w:rPr>
                <w:rFonts w:ascii="Times New Roman" w:eastAsia="方正仿宋_GBK" w:hAnsi="Times New Roman"/>
              </w:rPr>
              <w:t>——“</w:t>
            </w:r>
            <w:r>
              <w:rPr>
                <w:rFonts w:ascii="Times New Roman" w:eastAsia="方正仿宋_GBK" w:hAnsi="Times New Roman"/>
              </w:rPr>
              <w:t>政策边缘困境儿童</w:t>
            </w:r>
            <w:r>
              <w:rPr>
                <w:rFonts w:ascii="Times New Roman" w:eastAsia="方正仿宋_GBK" w:hAnsi="Times New Roman"/>
              </w:rPr>
              <w:t>”</w:t>
            </w:r>
            <w:r>
              <w:rPr>
                <w:rFonts w:ascii="Times New Roman" w:eastAsia="方正仿宋_GBK" w:hAnsi="Times New Roman"/>
              </w:rPr>
              <w:t>的社会救助帮扶探索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盐城市聆心社会工作服务中心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农村辍学初中女生复学个案工作案例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扬州大学社会发展学院社工系、仪征市社会工作服务指导中心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筑梦赋能 逐梦未来——以重构失依儿童社会支持网络，顺利重返校园为例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连云港市海州区至嘉社会工作事务所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“友”你同行</w:t>
            </w:r>
          </w:p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——随迁子女社交能力提升小组案例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靖江市京师社会工作事务所 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湖蕴童心照亮前行——逆境儿童成长保护案例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苏州市吴中区心行阳光公益服务中心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“一路童行，相伴成长”</w:t>
            </w:r>
            <w:r>
              <w:rPr>
                <w:rFonts w:ascii="Times New Roman" w:eastAsia="方正仿宋_GBK" w:hAnsi="Times New Roman"/>
              </w:rPr>
              <w:t>——</w:t>
            </w:r>
            <w:r>
              <w:rPr>
                <w:rFonts w:ascii="方正仿宋_GBK" w:eastAsia="方正仿宋_GBK" w:hAnsi="方正仿宋_GBK" w:cs="方正仿宋_GBK" w:hint="eastAsia"/>
              </w:rPr>
              <w:t>个案管理模式下事实无人抚养儿童家庭支持服务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南京市江北新区新童未成年人服务中心、南京市江北新区泰山街道办事处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社会工作孵化培育社会企业志愿者团队的实践</w:t>
            </w:r>
          </w:p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——以瑞银集团“星光阅读计划”项目为例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无锡市新吴区三杯茶社会发展服务中心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用爱弥补缺失——家庭教育功能缺失儿童个案帮扶实践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海安惠心志愿服务社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迷途知返——生态系统理论视角下离家出走少年的个案服务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淮安市清江浦区心苑社会工作服务社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“只为点亮你眼中的星星”——生态系统理论视角下特困重病少女的个案服务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盐城市社会救助中心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社会工作者介入提升养老护理员职业自我认同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扬州市社会福利中心</w:t>
            </w:r>
          </w:p>
        </w:tc>
      </w:tr>
      <w:tr w:rsidR="00CB6184" w:rsidTr="00936777">
        <w:trPr>
          <w:trHeight w:val="495"/>
          <w:jc w:val="center"/>
        </w:trPr>
        <w:tc>
          <w:tcPr>
            <w:tcW w:w="7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“高效小能人”——社会学习理论在社区儿童时间管理小组的运用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6184" w:rsidRDefault="00CB6184" w:rsidP="00936777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南京市建邺区优乐星青少年服务中心</w:t>
            </w:r>
          </w:p>
        </w:tc>
      </w:tr>
    </w:tbl>
    <w:p w:rsidR="00FA379C" w:rsidRDefault="00CB6184">
      <w:r>
        <w:rPr>
          <w:rFonts w:ascii="Times New Roman" w:eastAsia="方正仿宋_GBK" w:hAnsi="Times New Roman"/>
          <w:sz w:val="32"/>
          <w:szCs w:val="32"/>
        </w:rPr>
        <w:br w:type="page"/>
      </w:r>
      <w:bookmarkStart w:id="0" w:name="_GoBack"/>
      <w:bookmarkEnd w:id="0"/>
    </w:p>
    <w:sectPr w:rsidR="00FA37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26F" w:rsidRDefault="0050426F" w:rsidP="00CB6184">
      <w:r>
        <w:separator/>
      </w:r>
    </w:p>
  </w:endnote>
  <w:endnote w:type="continuationSeparator" w:id="0">
    <w:p w:rsidR="0050426F" w:rsidRDefault="0050426F" w:rsidP="00CB6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26F" w:rsidRDefault="0050426F" w:rsidP="00CB6184">
      <w:r>
        <w:separator/>
      </w:r>
    </w:p>
  </w:footnote>
  <w:footnote w:type="continuationSeparator" w:id="0">
    <w:p w:rsidR="0050426F" w:rsidRDefault="0050426F" w:rsidP="00CB61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520"/>
    <w:rsid w:val="0050426F"/>
    <w:rsid w:val="00790520"/>
    <w:rsid w:val="00CB6184"/>
    <w:rsid w:val="00FA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6238191-F8E9-4776-85C8-82EB5B94A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618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B61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B618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B61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B61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229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2022-08-09T02:18:00Z</dcterms:created>
  <dcterms:modified xsi:type="dcterms:W3CDTF">2022-08-09T02:18:00Z</dcterms:modified>
</cp:coreProperties>
</file>