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4969" w:rsidRDefault="00B64969" w:rsidP="00B64969">
      <w:pPr>
        <w:spacing w:line="590" w:lineRule="exact"/>
        <w:jc w:val="lef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附件2</w:t>
      </w:r>
    </w:p>
    <w:p w:rsidR="00B64969" w:rsidRDefault="00B64969" w:rsidP="00B64969">
      <w:pPr>
        <w:spacing w:before="240" w:after="240"/>
        <w:jc w:val="center"/>
        <w:rPr>
          <w:rFonts w:ascii="方正小标宋_GBK" w:eastAsia="方正小标宋_GBK" w:hAnsi="黑体"/>
          <w:sz w:val="32"/>
          <w:szCs w:val="32"/>
        </w:rPr>
      </w:pPr>
      <w:r>
        <w:rPr>
          <w:rFonts w:ascii="方正小标宋_GBK" w:eastAsia="方正小标宋_GBK" w:hAnsi="黑体" w:hint="eastAsia"/>
          <w:sz w:val="32"/>
          <w:szCs w:val="32"/>
        </w:rPr>
        <w:t>2020-2021年度第二批次江苏省优秀社会工作项目获奖名单</w:t>
      </w:r>
    </w:p>
    <w:tbl>
      <w:tblPr>
        <w:tblW w:w="9642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4"/>
        <w:gridCol w:w="704"/>
        <w:gridCol w:w="4445"/>
        <w:gridCol w:w="3729"/>
      </w:tblGrid>
      <w:tr w:rsidR="00B64969" w:rsidTr="00936777">
        <w:trPr>
          <w:trHeight w:val="720"/>
          <w:jc w:val="center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方正黑体_GBK" w:eastAsia="方正黑体_GBK" w:hAnsi="黑体"/>
                <w:bCs/>
                <w:color w:val="000000"/>
                <w:sz w:val="24"/>
              </w:rPr>
            </w:pPr>
            <w:r>
              <w:rPr>
                <w:rFonts w:ascii="方正黑体_GBK" w:eastAsia="方正黑体_GBK" w:hAnsi="黑体" w:hint="eastAsia"/>
                <w:bCs/>
                <w:color w:val="000000"/>
                <w:kern w:val="0"/>
                <w:sz w:val="24"/>
              </w:rPr>
              <w:t>等次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方正黑体_GBK" w:eastAsia="方正黑体_GBK" w:hAnsi="黑体"/>
                <w:bCs/>
                <w:color w:val="000000"/>
                <w:sz w:val="24"/>
              </w:rPr>
            </w:pPr>
            <w:r>
              <w:rPr>
                <w:rFonts w:ascii="方正黑体_GBK" w:eastAsia="方正黑体_GBK" w:hAnsi="黑体" w:hint="eastAsia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方正黑体_GBK" w:eastAsia="方正黑体_GBK" w:hAnsi="黑体"/>
                <w:bCs/>
                <w:color w:val="000000"/>
                <w:sz w:val="24"/>
              </w:rPr>
            </w:pPr>
            <w:r>
              <w:rPr>
                <w:rFonts w:ascii="方正黑体_GBK" w:eastAsia="方正黑体_GBK" w:hAnsi="黑体" w:hint="eastAsia"/>
                <w:bCs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方正黑体_GBK" w:eastAsia="方正黑体_GBK" w:hAnsi="黑体"/>
                <w:bCs/>
                <w:color w:val="000000"/>
                <w:sz w:val="24"/>
              </w:rPr>
            </w:pPr>
            <w:r>
              <w:rPr>
                <w:rFonts w:ascii="方正黑体_GBK" w:eastAsia="方正黑体_GBK" w:hAnsi="黑体" w:hint="eastAsia"/>
                <w:bCs/>
                <w:color w:val="000000"/>
                <w:kern w:val="0"/>
                <w:sz w:val="24"/>
              </w:rPr>
              <w:t>项目提供单位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一等奖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扩维增能：发展型社工站助力社区治理现代化的江溪实践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无锡市乐助公益发展中心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龙王庙社区无物业老旧小区民主协商议事项目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南京恩派非营利组织发展中心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“以赛赋能，以能促建”儿童主任系列赋能项目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昆山市乐仁公益发展中心</w:t>
            </w:r>
          </w:p>
        </w:tc>
      </w:tr>
      <w:tr w:rsidR="00B64969" w:rsidTr="00936777">
        <w:trPr>
          <w:trHeight w:val="500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社企联姻、工益同行</w:t>
            </w:r>
            <w:r>
              <w:rPr>
                <w:rFonts w:ascii="Times New Roman" w:eastAsia="方正仿宋_GBK" w:hAnsi="Times New Roman" w:hint="eastAsia"/>
                <w:szCs w:val="21"/>
              </w:rPr>
              <w:t xml:space="preserve"> 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苏州工业园区社会创新发展中心</w:t>
            </w:r>
          </w:p>
        </w:tc>
      </w:tr>
      <w:tr w:rsidR="00B64969" w:rsidTr="00936777">
        <w:trPr>
          <w:trHeight w:val="66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不拒爱，不惧癌——癌症患者支持计划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扬州大学附属医院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二等奖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星火计划——未成年人司法帮护社会工作服务示范项目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苏州市人民检察院、苏州市民政局、苏州众合社会工作事务所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新时代苏州儿童“幸福港湾”实践项目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苏州市妇女联合会、中国建设银行苏州分行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“党领共治·融合发展”视域下太仓市街道社会工作服务站运营项目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太仓市瑞恩社会工作发展研究中心</w:t>
            </w:r>
          </w:p>
        </w:tc>
      </w:tr>
      <w:tr w:rsidR="00B64969" w:rsidTr="00936777">
        <w:trPr>
          <w:trHeight w:val="634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镜出自我叙说人生，精准服务从“心”开始</w:t>
            </w:r>
          </w:p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——徐州市铜山区社区矫正服务项目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徐州市铜山区司法局、中国矿业大学公共管理学院、徐州市鹏程社会工作服务中心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“五邻同心圆”议事共治项目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无锡市滨湖区胡埭镇张舍村民委员会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全人关怀护健康，医社联动促平安</w:t>
            </w:r>
          </w:p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——社区健康素养提升服务项目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江苏省人民医院（南京医科大学第一附属医院）、南京市鼓楼区仁医社会工作发展服务中心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益动江宁研习营——江宁区精准聚焦服务项目督导提升计划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南京爱德社会组织培育中心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五美益集——石湫街道社东社区“五社联动”背景下公益开放空间治理提升项目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南京市溧水区东鸿社会工作服务中心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 w:themeColor="text1"/>
                <w:szCs w:val="21"/>
              </w:rPr>
            </w:pPr>
            <w:r>
              <w:rPr>
                <w:rFonts w:ascii="Times New Roman" w:eastAsia="方正仿宋_GBK" w:hAnsi="Times New Roman" w:hint="eastAsia"/>
                <w:color w:val="000000" w:themeColor="text1"/>
                <w:szCs w:val="21"/>
              </w:rPr>
              <w:t>景观微改造，你我齐参与共发展</w:t>
            </w:r>
          </w:p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 w:themeColor="text1"/>
                <w:szCs w:val="21"/>
              </w:rPr>
            </w:pPr>
            <w:r>
              <w:rPr>
                <w:rFonts w:ascii="Times New Roman" w:eastAsia="方正仿宋_GBK" w:hAnsi="Times New Roman" w:hint="eastAsia"/>
                <w:color w:val="000000" w:themeColor="text1"/>
                <w:szCs w:val="21"/>
              </w:rPr>
              <w:t>——江东广场老旧小区环境自治改造项目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 w:themeColor="text1"/>
                <w:szCs w:val="21"/>
              </w:rPr>
            </w:pPr>
            <w:r>
              <w:rPr>
                <w:rFonts w:ascii="Times New Roman" w:eastAsia="方正仿宋_GBK" w:hAnsi="Times New Roman" w:hint="eastAsia"/>
                <w:color w:val="000000" w:themeColor="text1"/>
                <w:szCs w:val="21"/>
              </w:rPr>
              <w:t>南通市崇川区虹桥街道办事处</w:t>
            </w:r>
          </w:p>
        </w:tc>
      </w:tr>
      <w:tr w:rsidR="00B64969" w:rsidTr="00936777">
        <w:trPr>
          <w:trHeight w:val="570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陈渡新苑社区“空中花园”营造项目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常州市钟楼区聚益社会工作服务中心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三等奖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“美丽洪桥”幸福乡村营造计划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张家港市亲民社会工作服务中心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筑梦青芽·成长护航——社会工作者介入农村儿童课后服务项目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南京市江宁区江宁街道牌坊村村民委员会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淮阴区“向阳花开”护童成长项目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淮安市淮阴区民政局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关爱如阳</w:t>
            </w:r>
            <w:r>
              <w:rPr>
                <w:rFonts w:ascii="Times New Roman" w:eastAsia="方正仿宋_GBK" w:hAnsi="Times New Roman" w:hint="eastAsia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hint="eastAsia"/>
                <w:szCs w:val="21"/>
              </w:rPr>
              <w:t>温暖护航</w:t>
            </w:r>
          </w:p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——射阳县附条件不起诉对象全流程帮教项目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射阳县“蓝纸鹤”未成年人法律援助中心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“悦享家·和谐</w:t>
            </w:r>
            <w:r>
              <w:rPr>
                <w:rFonts w:ascii="Times New Roman" w:eastAsia="方正仿宋_GBK" w:hAnsi="Times New Roman" w:hint="eastAsia"/>
                <w:szCs w:val="21"/>
              </w:rPr>
              <w:t>+</w:t>
            </w:r>
            <w:r>
              <w:rPr>
                <w:rFonts w:ascii="Times New Roman" w:eastAsia="方正仿宋_GBK" w:hAnsi="Times New Roman" w:hint="eastAsia"/>
                <w:szCs w:val="21"/>
              </w:rPr>
              <w:t>”离婚冷静期婚姻家庭干预公益项目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常州市新北区恩悦婚姻家庭指导中心</w:t>
            </w:r>
            <w:r>
              <w:rPr>
                <w:rFonts w:ascii="Times New Roman" w:eastAsia="方正仿宋_GBK" w:hAnsi="Times New Roman"/>
                <w:szCs w:val="21"/>
              </w:rPr>
              <w:t xml:space="preserve"> 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传播禁毒正能量</w:t>
            </w:r>
            <w:r>
              <w:rPr>
                <w:rFonts w:ascii="Times New Roman" w:eastAsia="方正仿宋_GBK" w:hAnsi="Times New Roman" w:hint="eastAsia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hint="eastAsia"/>
                <w:szCs w:val="21"/>
              </w:rPr>
              <w:t>今夏苏城更出彩——</w:t>
            </w:r>
            <w:r>
              <w:rPr>
                <w:rFonts w:ascii="Times New Roman" w:eastAsia="方正仿宋_GBK" w:hAnsi="Times New Roman" w:hint="eastAsia"/>
                <w:szCs w:val="21"/>
              </w:rPr>
              <w:t>2021</w:t>
            </w:r>
            <w:r>
              <w:rPr>
                <w:rFonts w:ascii="Times New Roman" w:eastAsia="方正仿宋_GBK" w:hAnsi="Times New Roman" w:hint="eastAsia"/>
                <w:szCs w:val="21"/>
              </w:rPr>
              <w:t>年苏州市“‘七彩夏日’青少年毒品预防教育社区行”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苏州市禁毒委员会办公室、苏州市自强服务总社</w:t>
            </w:r>
            <w:r>
              <w:rPr>
                <w:rFonts w:ascii="Times New Roman" w:eastAsia="方正仿宋_GBK" w:hAnsi="Times New Roman" w:hint="eastAsia"/>
                <w:szCs w:val="21"/>
              </w:rPr>
              <w:t xml:space="preserve"> 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美丽人生——退休女性视角下的增能计划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镇江市社会儿女公益服务社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助力提升社工能力，协力搭建人才桥梁——泰州市社会工作人才继续教育在线平台建设项目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泰州市民政局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“敬老为老，爱心相伴”</w:t>
            </w:r>
          </w:p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——社区共建养老服务社工介入模式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连云港市社会福利中心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“爱”表达，家和谐，少犯罪</w:t>
            </w:r>
          </w:p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——涉罪未成年人家庭教育帮教项目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泗洪县人民检察院、泗洪县五彩阳光心理咨询工作室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政社合作下多方联动的儿童保护体系建设探索实践项目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南京市协作者社区发展中心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需求评估视角下社会工作介入困境儿童综合服务项目的路径探索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张家港市至诚社会组织评估中心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守护——抗疫一线医护人员家庭社工关爱行动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淮安市同心社会工作服务中心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搭建商圈互动</w:t>
            </w:r>
            <w:r>
              <w:rPr>
                <w:rFonts w:ascii="Times New Roman" w:eastAsia="方正仿宋_GBK" w:hAnsi="Times New Roman" w:hint="eastAsia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hint="eastAsia"/>
                <w:szCs w:val="21"/>
              </w:rPr>
              <w:t>促进多方联动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徐州市鼓楼区环城街道米兰社区</w:t>
            </w:r>
          </w:p>
        </w:tc>
      </w:tr>
      <w:tr w:rsidR="00B64969" w:rsidTr="00936777">
        <w:trPr>
          <w:trHeight w:val="495"/>
          <w:jc w:val="center"/>
        </w:trPr>
        <w:tc>
          <w:tcPr>
            <w:tcW w:w="76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解忧小店</w:t>
            </w:r>
            <w:r>
              <w:rPr>
                <w:rFonts w:ascii="Times New Roman" w:eastAsia="方正仿宋_GBK" w:hAnsi="Times New Roman" w:hint="eastAsia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hint="eastAsia"/>
                <w:szCs w:val="21"/>
              </w:rPr>
              <w:t>相伴成长——扬州市未保中心“解忧小店”困境儿童社会工作服务项目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4969" w:rsidRDefault="00B64969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扬州市未成年人救助保护中心</w:t>
            </w:r>
          </w:p>
        </w:tc>
      </w:tr>
    </w:tbl>
    <w:p w:rsidR="00B64969" w:rsidRDefault="00B64969" w:rsidP="00B64969">
      <w:pPr>
        <w:spacing w:line="560" w:lineRule="exact"/>
        <w:ind w:right="640"/>
        <w:jc w:val="left"/>
        <w:rPr>
          <w:rFonts w:ascii="Times New Roman" w:eastAsia="方正仿宋_GBK" w:hAnsi="Times New Roman"/>
          <w:sz w:val="32"/>
          <w:szCs w:val="32"/>
        </w:rPr>
      </w:pPr>
    </w:p>
    <w:p w:rsidR="00B64969" w:rsidRDefault="00B64969" w:rsidP="00B64969">
      <w:pPr>
        <w:rPr>
          <w:rFonts w:ascii="仿宋" w:eastAsia="仿宋" w:hAnsi="仿宋" w:cs="仿宋"/>
          <w:sz w:val="40"/>
          <w:szCs w:val="40"/>
        </w:rPr>
      </w:pPr>
    </w:p>
    <w:p w:rsidR="00FA379C" w:rsidRPr="00B64969" w:rsidRDefault="00FA379C">
      <w:bookmarkStart w:id="0" w:name="_GoBack"/>
      <w:bookmarkEnd w:id="0"/>
    </w:p>
    <w:sectPr w:rsidR="00FA379C" w:rsidRPr="00B649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47E2" w:rsidRDefault="009A47E2" w:rsidP="00B64969">
      <w:r>
        <w:separator/>
      </w:r>
    </w:p>
  </w:endnote>
  <w:endnote w:type="continuationSeparator" w:id="0">
    <w:p w:rsidR="009A47E2" w:rsidRDefault="009A47E2" w:rsidP="00B64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47E2" w:rsidRDefault="009A47E2" w:rsidP="00B64969">
      <w:r>
        <w:separator/>
      </w:r>
    </w:p>
  </w:footnote>
  <w:footnote w:type="continuationSeparator" w:id="0">
    <w:p w:rsidR="009A47E2" w:rsidRDefault="009A47E2" w:rsidP="00B649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1953"/>
    <w:rsid w:val="00081953"/>
    <w:rsid w:val="009A47E2"/>
    <w:rsid w:val="00B64969"/>
    <w:rsid w:val="00FA3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9E0B5BC-4D49-480E-AFBD-D90F0C602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6496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649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6496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6496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6496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221</Words>
  <Characters>1261</Characters>
  <Application>Microsoft Office Word</Application>
  <DocSecurity>0</DocSecurity>
  <Lines>10</Lines>
  <Paragraphs>2</Paragraphs>
  <ScaleCrop>false</ScaleCrop>
  <Company/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2022-08-09T02:18:00Z</dcterms:created>
  <dcterms:modified xsi:type="dcterms:W3CDTF">2022-08-09T02:19:00Z</dcterms:modified>
</cp:coreProperties>
</file>