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C1F8FA">
      <w:pPr>
        <w:spacing w:line="560" w:lineRule="exact"/>
        <w:contextualSpacing/>
        <w:jc w:val="both"/>
        <w:rPr>
          <w:rFonts w:ascii="宋体" w:hAnsi="宋体" w:eastAsia="宋体" w:cs="宋体"/>
          <w:sz w:val="32"/>
        </w:rPr>
      </w:pPr>
    </w:p>
    <w:p w14:paraId="1701E712">
      <w:pPr>
        <w:spacing w:line="560" w:lineRule="exact"/>
        <w:contextualSpacing/>
        <w:jc w:val="center"/>
        <w:rPr>
          <w:rFonts w:ascii="方正小标宋_GBK" w:hAnsi="宋体" w:eastAsia="方正小标宋_GBK" w:cs="宋体"/>
          <w:sz w:val="44"/>
        </w:rPr>
      </w:pPr>
      <w:r>
        <w:rPr>
          <w:rFonts w:hint="eastAsia" w:ascii="方正小标宋_GBK" w:hAnsi="宋体" w:eastAsia="方正小标宋_GBK" w:cs="宋体"/>
          <w:sz w:val="44"/>
        </w:rPr>
        <w:t>江苏省慈善条例</w:t>
      </w:r>
    </w:p>
    <w:p w14:paraId="2A727FF5">
      <w:pPr>
        <w:spacing w:line="560" w:lineRule="exact"/>
        <w:contextualSpacing/>
        <w:jc w:val="center"/>
        <w:rPr>
          <w:rFonts w:ascii="黑体" w:hAnsi="黑体" w:eastAsia="黑体" w:cs="宋体"/>
          <w:sz w:val="32"/>
          <w:szCs w:val="32"/>
        </w:rPr>
      </w:pPr>
      <w:r>
        <w:rPr>
          <w:rFonts w:hint="eastAsia" w:ascii="黑体" w:hAnsi="黑体" w:eastAsia="黑体" w:cs="宋体"/>
          <w:sz w:val="32"/>
          <w:szCs w:val="32"/>
        </w:rPr>
        <w:t>（</w:t>
      </w:r>
      <w:r>
        <w:rPr>
          <w:rFonts w:hint="eastAsia" w:ascii="黑体" w:hAnsi="黑体" w:eastAsia="黑体" w:cs="宋体"/>
          <w:sz w:val="32"/>
          <w:szCs w:val="32"/>
          <w:lang w:eastAsia="zh-CN"/>
        </w:rPr>
        <w:t>征求意见稿</w:t>
      </w:r>
      <w:r>
        <w:rPr>
          <w:rFonts w:hint="eastAsia" w:ascii="黑体" w:hAnsi="黑体" w:eastAsia="黑体" w:cs="宋体"/>
          <w:sz w:val="32"/>
          <w:szCs w:val="32"/>
        </w:rPr>
        <w:t>）</w:t>
      </w:r>
    </w:p>
    <w:p w14:paraId="108D7587">
      <w:pPr>
        <w:spacing w:line="460" w:lineRule="exact"/>
        <w:contextualSpacing/>
        <w:jc w:val="center"/>
        <w:rPr>
          <w:rFonts w:ascii="楷体_GB2312" w:hAnsi="楷体_GB2312" w:eastAsia="楷体_GB2312" w:cs="楷体_GB2312"/>
          <w:sz w:val="32"/>
        </w:rPr>
      </w:pPr>
    </w:p>
    <w:p w14:paraId="74E4447F">
      <w:pPr>
        <w:spacing w:line="460" w:lineRule="exact"/>
        <w:contextualSpacing/>
        <w:jc w:val="center"/>
        <w:rPr>
          <w:rFonts w:ascii="楷体_GB2312" w:hAnsi="楷体_GB2312" w:eastAsia="楷体_GB2312" w:cs="楷体_GB2312"/>
          <w:sz w:val="32"/>
        </w:rPr>
      </w:pPr>
      <w:r>
        <w:rPr>
          <w:rFonts w:ascii="楷体_GB2312" w:hAnsi="楷体_GB2312" w:eastAsia="楷体_GB2312" w:cs="楷体_GB2312"/>
          <w:sz w:val="32"/>
        </w:rPr>
        <w:t>目录</w:t>
      </w:r>
    </w:p>
    <w:p w14:paraId="4F3D13A9">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第一章 总  则</w:t>
      </w:r>
    </w:p>
    <w:p w14:paraId="18D3EF0C">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第二章 慈善组织</w:t>
      </w:r>
    </w:p>
    <w:p w14:paraId="6E93C774">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第三章 慈善募捐和慈善捐赠</w:t>
      </w:r>
    </w:p>
    <w:p w14:paraId="1B21FA5F">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第四章 慈善信托</w:t>
      </w:r>
    </w:p>
    <w:p w14:paraId="7FC01AA6">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第五章 慈善财产与慈善服务</w:t>
      </w:r>
    </w:p>
    <w:p w14:paraId="4B7C8C71">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第六章 社区慈善</w:t>
      </w:r>
    </w:p>
    <w:p w14:paraId="20628243">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第七章 应急慈善</w:t>
      </w:r>
    </w:p>
    <w:p w14:paraId="74D09442">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第八章 慈善文化</w:t>
      </w:r>
    </w:p>
    <w:p w14:paraId="3E0C2E4A">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第九章 促进措施</w:t>
      </w:r>
    </w:p>
    <w:p w14:paraId="1B2A87E9">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第十章 监督管理和法律责任</w:t>
      </w:r>
    </w:p>
    <w:p w14:paraId="6F40FAB8">
      <w:pPr>
        <w:spacing w:line="460" w:lineRule="exact"/>
        <w:ind w:firstLine="640"/>
        <w:contextualSpacing/>
        <w:jc w:val="both"/>
        <w:rPr>
          <w:rFonts w:ascii="楷体_GB2312" w:hAnsi="楷体_GB2312" w:eastAsia="楷体_GB2312" w:cs="楷体_GB2312"/>
          <w:sz w:val="32"/>
        </w:rPr>
      </w:pPr>
      <w:r>
        <w:rPr>
          <w:rFonts w:ascii="楷体_GB2312" w:hAnsi="楷体_GB2312" w:eastAsia="楷体_GB2312" w:cs="楷体_GB2312"/>
          <w:sz w:val="32"/>
        </w:rPr>
        <w:t>第十一章 附  则</w:t>
      </w:r>
    </w:p>
    <w:p w14:paraId="6C9DEA5F">
      <w:pPr>
        <w:spacing w:line="460" w:lineRule="exact"/>
        <w:ind w:firstLine="640"/>
        <w:contextualSpacing/>
        <w:jc w:val="both"/>
        <w:rPr>
          <w:rFonts w:ascii="楷体_GB2312" w:hAnsi="楷体_GB2312" w:eastAsia="楷体_GB2312" w:cs="楷体_GB2312"/>
          <w:sz w:val="32"/>
        </w:rPr>
      </w:pPr>
    </w:p>
    <w:p w14:paraId="581848D9">
      <w:pPr>
        <w:spacing w:line="460" w:lineRule="exact"/>
        <w:contextualSpacing/>
        <w:jc w:val="center"/>
        <w:rPr>
          <w:rFonts w:ascii="黑体" w:hAnsi="黑体" w:eastAsia="黑体" w:cs="黑体"/>
          <w:sz w:val="32"/>
        </w:rPr>
      </w:pPr>
      <w:r>
        <w:rPr>
          <w:rFonts w:ascii="黑体" w:hAnsi="黑体" w:eastAsia="黑体" w:cs="黑体"/>
          <w:sz w:val="32"/>
        </w:rPr>
        <w:t>第一章 总  则</w:t>
      </w:r>
    </w:p>
    <w:p w14:paraId="249CCADE">
      <w:pPr>
        <w:spacing w:line="460" w:lineRule="exact"/>
        <w:contextualSpacing/>
        <w:jc w:val="center"/>
        <w:rPr>
          <w:rFonts w:ascii="黑体" w:hAnsi="黑体" w:eastAsia="黑体" w:cs="黑体"/>
          <w:sz w:val="32"/>
        </w:rPr>
      </w:pPr>
    </w:p>
    <w:p w14:paraId="389D4577">
      <w:pPr>
        <w:spacing w:line="460" w:lineRule="exact"/>
        <w:ind w:firstLine="640"/>
        <w:contextualSpacing/>
        <w:jc w:val="both"/>
        <w:rPr>
          <w:rFonts w:ascii="仿宋" w:hAnsi="仿宋" w:eastAsia="仿宋" w:cs="仿宋"/>
          <w:sz w:val="32"/>
        </w:rPr>
      </w:pPr>
      <w:r>
        <w:rPr>
          <w:rFonts w:ascii="黑体" w:hAnsi="黑体" w:eastAsia="黑体" w:cs="黑体"/>
          <w:sz w:val="32"/>
        </w:rPr>
        <w:t>第一条</w:t>
      </w:r>
      <w:r>
        <w:rPr>
          <w:rFonts w:ascii="仿宋" w:hAnsi="仿宋" w:eastAsia="仿宋" w:cs="仿宋"/>
          <w:sz w:val="32"/>
        </w:rPr>
        <w:t xml:space="preserve"> 【立法目的】</w:t>
      </w:r>
    </w:p>
    <w:p w14:paraId="01291FD9">
      <w:pPr>
        <w:spacing w:line="460" w:lineRule="exact"/>
        <w:ind w:firstLine="640"/>
        <w:contextualSpacing/>
        <w:jc w:val="both"/>
        <w:rPr>
          <w:rFonts w:ascii="仿宋" w:hAnsi="仿宋" w:eastAsia="仿宋" w:cs="仿宋"/>
          <w:sz w:val="32"/>
        </w:rPr>
      </w:pPr>
      <w:r>
        <w:rPr>
          <w:rFonts w:ascii="仿宋" w:hAnsi="仿宋" w:eastAsia="仿宋" w:cs="仿宋"/>
          <w:sz w:val="32"/>
        </w:rPr>
        <w:t>为了发展慈善事业，弘扬慈善文化，规范慈善活动，保护慈善组织、捐赠人、志愿者、受益人等慈善活动参与者的合法权益，发挥第三次分配作用，促进共同富裕，根据《中华人民共和国慈善法》等法律、行政法规，结合本省实际，制定本条例。</w:t>
      </w:r>
    </w:p>
    <w:p w14:paraId="2FCDCDB9">
      <w:pPr>
        <w:spacing w:line="460" w:lineRule="exact"/>
        <w:ind w:firstLine="640"/>
        <w:contextualSpacing/>
        <w:jc w:val="both"/>
        <w:rPr>
          <w:rFonts w:ascii="仿宋" w:hAnsi="仿宋" w:eastAsia="仿宋" w:cs="仿宋"/>
          <w:sz w:val="32"/>
        </w:rPr>
      </w:pPr>
      <w:r>
        <w:rPr>
          <w:rFonts w:ascii="黑体" w:hAnsi="黑体" w:eastAsia="黑体" w:cs="黑体"/>
          <w:sz w:val="32"/>
        </w:rPr>
        <w:t>第二条</w:t>
      </w:r>
      <w:r>
        <w:rPr>
          <w:rFonts w:ascii="仿宋" w:hAnsi="仿宋" w:eastAsia="仿宋" w:cs="仿宋"/>
          <w:sz w:val="32"/>
        </w:rPr>
        <w:t xml:space="preserve"> 【调整范围】</w:t>
      </w:r>
    </w:p>
    <w:p w14:paraId="5613D807">
      <w:pPr>
        <w:spacing w:line="460" w:lineRule="exact"/>
        <w:ind w:firstLine="640"/>
        <w:contextualSpacing/>
        <w:jc w:val="both"/>
        <w:rPr>
          <w:rFonts w:ascii="仿宋" w:hAnsi="仿宋" w:eastAsia="仿宋" w:cs="仿宋"/>
          <w:sz w:val="32"/>
        </w:rPr>
      </w:pPr>
      <w:r>
        <w:rPr>
          <w:rFonts w:ascii="仿宋" w:hAnsi="仿宋" w:eastAsia="仿宋" w:cs="仿宋"/>
          <w:sz w:val="32"/>
        </w:rPr>
        <w:t>自然人、法人和非法人组织在本省行政区域内开展慈善活动以及与慈善有关的活动，适用本条例。</w:t>
      </w:r>
    </w:p>
    <w:p w14:paraId="3EB6DE57">
      <w:pPr>
        <w:spacing w:line="460" w:lineRule="exact"/>
        <w:ind w:firstLine="640"/>
        <w:contextualSpacing/>
        <w:jc w:val="both"/>
        <w:rPr>
          <w:rFonts w:ascii="仿宋" w:hAnsi="仿宋" w:eastAsia="仿宋" w:cs="仿宋"/>
          <w:sz w:val="32"/>
        </w:rPr>
      </w:pPr>
      <w:r>
        <w:rPr>
          <w:rFonts w:ascii="黑体" w:hAnsi="黑体" w:eastAsia="黑体" w:cs="黑体"/>
          <w:sz w:val="32"/>
        </w:rPr>
        <w:t>第三条</w:t>
      </w:r>
      <w:r>
        <w:rPr>
          <w:rFonts w:ascii="仿宋" w:hAnsi="仿宋" w:eastAsia="仿宋" w:cs="仿宋"/>
          <w:sz w:val="32"/>
        </w:rPr>
        <w:t xml:space="preserve"> 【坚持党的领导，开展慈善活动的原则】</w:t>
      </w:r>
    </w:p>
    <w:p w14:paraId="1F12FEB1">
      <w:pPr>
        <w:spacing w:line="460" w:lineRule="exact"/>
        <w:ind w:firstLine="640"/>
        <w:contextualSpacing/>
        <w:jc w:val="both"/>
        <w:rPr>
          <w:rFonts w:ascii="仿宋" w:hAnsi="仿宋" w:eastAsia="仿宋" w:cs="仿宋"/>
          <w:sz w:val="32"/>
        </w:rPr>
      </w:pPr>
      <w:r>
        <w:rPr>
          <w:rFonts w:ascii="仿宋" w:hAnsi="仿宋" w:eastAsia="仿宋" w:cs="仿宋"/>
          <w:sz w:val="32"/>
        </w:rPr>
        <w:t>慈善工作应当坚持中国共产党的领导、坚持人民至上，立足增进民生福祉、服务发展大局，推动慈善事业与经济社会发展水平相适应。</w:t>
      </w:r>
    </w:p>
    <w:p w14:paraId="4AA7457A">
      <w:pPr>
        <w:spacing w:line="460" w:lineRule="exact"/>
        <w:ind w:firstLine="640"/>
        <w:contextualSpacing/>
        <w:jc w:val="both"/>
        <w:rPr>
          <w:rFonts w:ascii="仿宋" w:hAnsi="仿宋" w:eastAsia="仿宋" w:cs="仿宋"/>
          <w:sz w:val="32"/>
        </w:rPr>
      </w:pPr>
      <w:r>
        <w:rPr>
          <w:rFonts w:ascii="仿宋" w:hAnsi="仿宋" w:eastAsia="仿宋" w:cs="仿宋"/>
          <w:sz w:val="32"/>
        </w:rPr>
        <w:t>开展慈善活动，应当遵循合法、自愿、诚信、非营利的原则，不得违背社会公德，不得危害国家安全、损害社会公共利益和他人合法权益。</w:t>
      </w:r>
    </w:p>
    <w:p w14:paraId="4D92D3C4">
      <w:pPr>
        <w:spacing w:line="460" w:lineRule="exact"/>
        <w:ind w:firstLine="640"/>
        <w:contextualSpacing/>
        <w:jc w:val="both"/>
        <w:rPr>
          <w:rFonts w:ascii="仿宋" w:hAnsi="仿宋" w:eastAsia="仿宋" w:cs="仿宋"/>
          <w:sz w:val="32"/>
        </w:rPr>
      </w:pPr>
      <w:r>
        <w:rPr>
          <w:rFonts w:ascii="黑体" w:hAnsi="黑体" w:eastAsia="黑体" w:cs="黑体"/>
          <w:sz w:val="32"/>
        </w:rPr>
        <w:t>第四条</w:t>
      </w:r>
      <w:r>
        <w:rPr>
          <w:rFonts w:ascii="仿宋" w:hAnsi="仿宋" w:eastAsia="仿宋" w:cs="仿宋"/>
          <w:sz w:val="32"/>
        </w:rPr>
        <w:t xml:space="preserve"> 【慈善工作管理体制中政府的职责】</w:t>
      </w:r>
    </w:p>
    <w:p w14:paraId="077E61CC">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县级以上地方人民政府应当将慈善事业纳入国民经济和社会发展规划，安排必要的资金用于支持慈善事业发展，统筹协调、督促指导有关部门在各自职责范围内做好慈善事业的扶持发展和规范管理工作。</w:t>
      </w:r>
    </w:p>
    <w:p w14:paraId="4F0210A4">
      <w:pPr>
        <w:spacing w:line="460" w:lineRule="exact"/>
        <w:ind w:firstLine="640"/>
        <w:contextualSpacing/>
        <w:jc w:val="both"/>
        <w:rPr>
          <w:rFonts w:ascii="仿宋" w:hAnsi="仿宋" w:eastAsia="仿宋" w:cs="仿宋"/>
          <w:sz w:val="32"/>
        </w:rPr>
      </w:pPr>
      <w:r>
        <w:rPr>
          <w:rFonts w:ascii="黑体" w:hAnsi="黑体" w:eastAsia="黑体" w:cs="黑体"/>
          <w:sz w:val="32"/>
        </w:rPr>
        <w:t>第五条</w:t>
      </w:r>
      <w:r>
        <w:rPr>
          <w:rFonts w:ascii="仿宋" w:hAnsi="仿宋" w:eastAsia="仿宋" w:cs="仿宋"/>
          <w:sz w:val="32"/>
        </w:rPr>
        <w:t xml:space="preserve"> 【慈善工作管理体制中部门与群团组织的职责】</w:t>
      </w:r>
    </w:p>
    <w:p w14:paraId="6CBCC53C">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县级以上地方人民政府民政部门主管本行政区域内的慈善工作。</w:t>
      </w:r>
    </w:p>
    <w:p w14:paraId="669CD6FE">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发展改革、教育、公安、财政、人力资源社会保障、农业农村、文化和旅游、卫生健康、应急管理、市场监督管理、广播电视、审计、税务、地方金融管理等部门，依法在各自职责范围内做好相关工作；慈善组织有业务主管单位的，业务主管单位应当对其进行指导服务和监督管理。</w:t>
      </w:r>
    </w:p>
    <w:p w14:paraId="58C8C74C">
      <w:pPr>
        <w:spacing w:line="460" w:lineRule="exact"/>
        <w:ind w:firstLine="640"/>
        <w:contextualSpacing/>
        <w:jc w:val="both"/>
        <w:rPr>
          <w:rFonts w:ascii="仿宋" w:hAnsi="仿宋" w:eastAsia="仿宋" w:cs="仿宋"/>
          <w:sz w:val="32"/>
        </w:rPr>
      </w:pPr>
      <w:r>
        <w:rPr>
          <w:rFonts w:ascii="仿宋" w:hAnsi="仿宋" w:eastAsia="仿宋" w:cs="仿宋"/>
          <w:sz w:val="32"/>
        </w:rPr>
        <w:t>工会、共产主义青年团、妇女联合会、残疾人联合会、红十字会、工商业联合会、归国华侨联合会等团体，结合各自实际情况做好慈善相关工作。</w:t>
      </w:r>
    </w:p>
    <w:p w14:paraId="261BDF7E">
      <w:pPr>
        <w:spacing w:line="460" w:lineRule="exact"/>
        <w:ind w:firstLine="640"/>
        <w:contextualSpacing/>
        <w:jc w:val="both"/>
        <w:rPr>
          <w:rFonts w:ascii="仿宋" w:hAnsi="仿宋" w:eastAsia="仿宋" w:cs="仿宋"/>
          <w:sz w:val="32"/>
        </w:rPr>
      </w:pPr>
      <w:r>
        <w:rPr>
          <w:rFonts w:ascii="黑体" w:hAnsi="黑体" w:eastAsia="黑体" w:cs="黑体"/>
          <w:sz w:val="32"/>
        </w:rPr>
        <w:t>第六条</w:t>
      </w:r>
      <w:r>
        <w:rPr>
          <w:rFonts w:ascii="仿宋" w:hAnsi="仿宋" w:eastAsia="仿宋" w:cs="仿宋"/>
          <w:sz w:val="32"/>
        </w:rPr>
        <w:t xml:space="preserve"> 【鼓励社会开展慈善活动】</w:t>
      </w:r>
    </w:p>
    <w:p w14:paraId="6E4C1D24">
      <w:pPr>
        <w:spacing w:line="460" w:lineRule="exact"/>
        <w:ind w:firstLine="640"/>
        <w:contextualSpacing/>
        <w:jc w:val="both"/>
        <w:rPr>
          <w:rFonts w:ascii="仿宋" w:hAnsi="仿宋" w:eastAsia="仿宋" w:cs="仿宋"/>
          <w:sz w:val="32"/>
        </w:rPr>
      </w:pPr>
      <w:r>
        <w:rPr>
          <w:rFonts w:ascii="仿宋" w:hAnsi="仿宋" w:eastAsia="仿宋" w:cs="仿宋"/>
          <w:sz w:val="32"/>
        </w:rPr>
        <w:t>鼓励和支持自然人、法人和非法人组织践行社会主义核心价值观，传承守望相助、乐善好施的传统美德，依法开展慈善活动，凝聚社会向善力量。</w:t>
      </w:r>
    </w:p>
    <w:p w14:paraId="10163369">
      <w:pPr>
        <w:spacing w:line="460" w:lineRule="exact"/>
        <w:ind w:firstLine="640"/>
        <w:contextualSpacing/>
        <w:jc w:val="both"/>
        <w:rPr>
          <w:rFonts w:ascii="仿宋" w:hAnsi="仿宋" w:eastAsia="仿宋" w:cs="仿宋"/>
          <w:sz w:val="32"/>
        </w:rPr>
      </w:pPr>
      <w:r>
        <w:rPr>
          <w:rFonts w:ascii="黑体" w:hAnsi="黑体" w:eastAsia="黑体" w:cs="黑体"/>
          <w:sz w:val="32"/>
        </w:rPr>
        <w:t>第七条</w:t>
      </w:r>
      <w:r>
        <w:rPr>
          <w:rFonts w:ascii="仿宋" w:hAnsi="仿宋" w:eastAsia="仿宋" w:cs="仿宋"/>
          <w:sz w:val="32"/>
        </w:rPr>
        <w:t xml:space="preserve"> 【设立江苏慈善周】</w:t>
      </w:r>
    </w:p>
    <w:p w14:paraId="2A4D6150">
      <w:pPr>
        <w:spacing w:line="460" w:lineRule="exact"/>
        <w:ind w:firstLine="640"/>
        <w:contextualSpacing/>
        <w:jc w:val="both"/>
        <w:rPr>
          <w:rFonts w:ascii="仿宋" w:hAnsi="仿宋" w:eastAsia="仿宋" w:cs="仿宋"/>
          <w:sz w:val="32"/>
        </w:rPr>
      </w:pPr>
      <w:r>
        <w:rPr>
          <w:rFonts w:ascii="仿宋" w:hAnsi="仿宋" w:eastAsia="仿宋" w:cs="仿宋"/>
          <w:sz w:val="32"/>
        </w:rPr>
        <w:t>每年9月5日“中华慈善日”所在周为“江苏慈善周”。</w:t>
      </w:r>
    </w:p>
    <w:p w14:paraId="4BE015CD">
      <w:pPr>
        <w:spacing w:line="460" w:lineRule="exact"/>
        <w:ind w:firstLine="640"/>
        <w:contextualSpacing/>
        <w:jc w:val="both"/>
        <w:rPr>
          <w:rFonts w:ascii="仿宋" w:hAnsi="仿宋" w:eastAsia="仿宋" w:cs="仿宋"/>
          <w:sz w:val="32"/>
        </w:rPr>
      </w:pPr>
      <w:r>
        <w:rPr>
          <w:rFonts w:ascii="仿宋" w:hAnsi="仿宋" w:eastAsia="仿宋" w:cs="仿宋"/>
          <w:sz w:val="32"/>
        </w:rPr>
        <w:t>在“中华慈善日”“江苏慈善周”期间，有关部门、单位和慈善组织应当集中开展慈善宣传和慈善活动，营造有利于慈善事业发展的社会环境。</w:t>
      </w:r>
    </w:p>
    <w:p w14:paraId="171CCEA5">
      <w:pPr>
        <w:spacing w:line="460" w:lineRule="exact"/>
        <w:ind w:firstLine="640"/>
        <w:contextualSpacing/>
        <w:jc w:val="both"/>
        <w:rPr>
          <w:rFonts w:ascii="仿宋" w:hAnsi="仿宋" w:eastAsia="仿宋" w:cs="仿宋"/>
          <w:sz w:val="32"/>
        </w:rPr>
      </w:pPr>
    </w:p>
    <w:p w14:paraId="51FA4774">
      <w:pPr>
        <w:spacing w:line="460" w:lineRule="exact"/>
        <w:contextualSpacing/>
        <w:jc w:val="center"/>
        <w:rPr>
          <w:rFonts w:ascii="黑体" w:hAnsi="黑体" w:eastAsia="黑体" w:cs="黑体"/>
          <w:sz w:val="32"/>
        </w:rPr>
      </w:pPr>
      <w:r>
        <w:rPr>
          <w:rFonts w:ascii="黑体" w:hAnsi="黑体" w:eastAsia="黑体" w:cs="黑体"/>
          <w:sz w:val="32"/>
        </w:rPr>
        <w:t>第二章 慈善组织</w:t>
      </w:r>
    </w:p>
    <w:p w14:paraId="537A3961">
      <w:pPr>
        <w:spacing w:line="460" w:lineRule="exact"/>
        <w:contextualSpacing/>
        <w:jc w:val="center"/>
        <w:rPr>
          <w:rFonts w:ascii="黑体" w:hAnsi="黑体" w:eastAsia="黑体" w:cs="黑体"/>
          <w:sz w:val="32"/>
        </w:rPr>
      </w:pPr>
    </w:p>
    <w:p w14:paraId="7F456E01">
      <w:pPr>
        <w:spacing w:line="460" w:lineRule="exact"/>
        <w:ind w:firstLine="640"/>
        <w:contextualSpacing/>
        <w:jc w:val="both"/>
        <w:rPr>
          <w:rFonts w:ascii="仿宋" w:hAnsi="仿宋" w:eastAsia="仿宋" w:cs="仿宋"/>
          <w:sz w:val="32"/>
        </w:rPr>
      </w:pPr>
      <w:r>
        <w:rPr>
          <w:rFonts w:ascii="黑体" w:hAnsi="黑体" w:eastAsia="黑体" w:cs="黑体"/>
          <w:sz w:val="32"/>
        </w:rPr>
        <w:t>第八条</w:t>
      </w:r>
      <w:r>
        <w:rPr>
          <w:rFonts w:ascii="仿宋" w:hAnsi="仿宋" w:eastAsia="仿宋" w:cs="仿宋"/>
          <w:sz w:val="32"/>
        </w:rPr>
        <w:t xml:space="preserve"> 【鼓励培育发展慈善组织】</w:t>
      </w:r>
    </w:p>
    <w:p w14:paraId="7D71F47F">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县级以上地方人民政府及其有关部门应当完善扶持政策、健全监管措施，依法培育发展慈善组织，引导其依规开展慈善活动。</w:t>
      </w:r>
    </w:p>
    <w:p w14:paraId="176D2E1B">
      <w:pPr>
        <w:spacing w:line="460" w:lineRule="exact"/>
        <w:ind w:firstLine="640"/>
        <w:contextualSpacing/>
        <w:jc w:val="both"/>
        <w:rPr>
          <w:rFonts w:ascii="仿宋" w:hAnsi="仿宋" w:eastAsia="仿宋" w:cs="仿宋"/>
          <w:sz w:val="32"/>
        </w:rPr>
      </w:pPr>
      <w:r>
        <w:rPr>
          <w:rFonts w:ascii="仿宋" w:hAnsi="仿宋" w:eastAsia="仿宋" w:cs="仿宋"/>
          <w:sz w:val="32"/>
        </w:rPr>
        <w:t>鼓励自然人、法人和非法人组织依法设立慈善组织。</w:t>
      </w:r>
    </w:p>
    <w:p w14:paraId="36EC44F3">
      <w:pPr>
        <w:spacing w:line="460" w:lineRule="exact"/>
        <w:ind w:firstLine="640"/>
        <w:contextualSpacing/>
        <w:jc w:val="both"/>
        <w:rPr>
          <w:rFonts w:ascii="仿宋" w:hAnsi="仿宋" w:eastAsia="仿宋" w:cs="仿宋"/>
          <w:sz w:val="32"/>
        </w:rPr>
      </w:pPr>
      <w:r>
        <w:rPr>
          <w:rFonts w:ascii="黑体" w:hAnsi="黑体" w:eastAsia="黑体" w:cs="黑体"/>
          <w:sz w:val="32"/>
        </w:rPr>
        <w:t>第九条</w:t>
      </w:r>
      <w:r>
        <w:rPr>
          <w:rFonts w:ascii="仿宋" w:hAnsi="仿宋" w:eastAsia="仿宋" w:cs="仿宋"/>
          <w:sz w:val="32"/>
        </w:rPr>
        <w:t xml:space="preserve"> 【鼓励以同步登记与认定方式设立慈善组织】</w:t>
      </w:r>
    </w:p>
    <w:p w14:paraId="7AC1088A">
      <w:pPr>
        <w:spacing w:line="460" w:lineRule="exact"/>
        <w:ind w:firstLine="640"/>
        <w:contextualSpacing/>
        <w:jc w:val="both"/>
        <w:rPr>
          <w:rFonts w:ascii="仿宋" w:hAnsi="仿宋" w:eastAsia="仿宋" w:cs="仿宋"/>
          <w:sz w:val="32"/>
        </w:rPr>
      </w:pPr>
      <w:r>
        <w:rPr>
          <w:rFonts w:ascii="仿宋" w:hAnsi="仿宋" w:eastAsia="仿宋" w:cs="仿宋"/>
          <w:sz w:val="32"/>
        </w:rPr>
        <w:t>设立或认定慈善组织，应当符合法律、行政法规和部门规章规定的条件和程序。</w:t>
      </w:r>
    </w:p>
    <w:p w14:paraId="0BC30218">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县级以上地方人民政府民政部门在办理基金会、社会团体、社会服务机构设立登记时，对符合慈善组织条件的，可以经由其提出申请，同步将该非营利性组织登记为慈善组织。</w:t>
      </w:r>
    </w:p>
    <w:p w14:paraId="605FC71B">
      <w:pPr>
        <w:spacing w:line="460" w:lineRule="exact"/>
        <w:ind w:firstLine="640"/>
        <w:contextualSpacing/>
        <w:jc w:val="both"/>
        <w:rPr>
          <w:rFonts w:ascii="仿宋" w:hAnsi="仿宋" w:eastAsia="仿宋" w:cs="仿宋"/>
          <w:sz w:val="32"/>
        </w:rPr>
      </w:pPr>
      <w:r>
        <w:rPr>
          <w:rFonts w:ascii="仿宋" w:hAnsi="仿宋" w:eastAsia="仿宋" w:cs="仿宋"/>
          <w:sz w:val="32"/>
        </w:rPr>
        <w:t>鼓励已经设立的基金会、社会团体、社会服务机构等非营利性组织，申请认定为慈善组织。</w:t>
      </w:r>
    </w:p>
    <w:p w14:paraId="64283EFF">
      <w:pPr>
        <w:spacing w:line="460" w:lineRule="exact"/>
        <w:ind w:firstLine="640"/>
        <w:contextualSpacing/>
        <w:jc w:val="both"/>
        <w:rPr>
          <w:rFonts w:ascii="仿宋" w:hAnsi="仿宋" w:eastAsia="仿宋" w:cs="仿宋"/>
          <w:sz w:val="32"/>
        </w:rPr>
      </w:pPr>
      <w:r>
        <w:rPr>
          <w:rFonts w:ascii="黑体" w:hAnsi="黑体" w:eastAsia="黑体" w:cs="黑体"/>
          <w:sz w:val="32"/>
        </w:rPr>
        <w:t>第十条</w:t>
      </w:r>
      <w:r>
        <w:rPr>
          <w:rFonts w:ascii="仿宋" w:hAnsi="仿宋" w:eastAsia="仿宋" w:cs="仿宋"/>
          <w:sz w:val="32"/>
        </w:rPr>
        <w:t xml:space="preserve"> 【加强慈善组织党的建设】</w:t>
      </w:r>
    </w:p>
    <w:p w14:paraId="184BEB6B">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慈善组织应当根据中国共产党章程的规定，设立党的组织，开展党的活动，为党组织的活动提供必要条件。</w:t>
      </w:r>
    </w:p>
    <w:p w14:paraId="6E7FBCBA">
      <w:pPr>
        <w:spacing w:line="460" w:lineRule="exact"/>
        <w:ind w:firstLine="640"/>
        <w:contextualSpacing/>
        <w:jc w:val="both"/>
        <w:rPr>
          <w:rFonts w:ascii="仿宋" w:hAnsi="仿宋" w:eastAsia="仿宋" w:cs="仿宋"/>
          <w:sz w:val="32"/>
        </w:rPr>
      </w:pPr>
      <w:r>
        <w:rPr>
          <w:rFonts w:ascii="仿宋" w:hAnsi="仿宋" w:eastAsia="仿宋" w:cs="仿宋"/>
          <w:sz w:val="32"/>
        </w:rPr>
        <w:t>慈善组织业务主管单位和党建工作责任部门应当加强对慈善组织党建工作的组织领导。</w:t>
      </w:r>
    </w:p>
    <w:p w14:paraId="0674ECDC">
      <w:pPr>
        <w:spacing w:line="460" w:lineRule="exact"/>
        <w:ind w:firstLine="640"/>
        <w:contextualSpacing/>
        <w:jc w:val="both"/>
        <w:rPr>
          <w:rFonts w:ascii="仿宋" w:hAnsi="仿宋" w:eastAsia="仿宋" w:cs="仿宋"/>
          <w:sz w:val="32"/>
        </w:rPr>
      </w:pPr>
      <w:r>
        <w:rPr>
          <w:rFonts w:ascii="黑体" w:hAnsi="黑体" w:eastAsia="黑体" w:cs="黑体"/>
          <w:sz w:val="32"/>
        </w:rPr>
        <w:t>第十一条</w:t>
      </w:r>
      <w:r>
        <w:rPr>
          <w:rFonts w:ascii="仿宋" w:hAnsi="仿宋" w:eastAsia="仿宋" w:cs="仿宋"/>
          <w:sz w:val="32"/>
        </w:rPr>
        <w:t xml:space="preserve"> 【依法办理财税事项登记】</w:t>
      </w:r>
    </w:p>
    <w:p w14:paraId="746B7342">
      <w:pPr>
        <w:spacing w:line="460" w:lineRule="exact"/>
        <w:ind w:firstLine="640"/>
        <w:contextualSpacing/>
        <w:jc w:val="both"/>
        <w:rPr>
          <w:rFonts w:ascii="仿宋" w:hAnsi="仿宋" w:eastAsia="仿宋" w:cs="仿宋"/>
          <w:sz w:val="32"/>
        </w:rPr>
      </w:pPr>
      <w:r>
        <w:rPr>
          <w:rFonts w:ascii="仿宋" w:hAnsi="仿宋" w:eastAsia="仿宋" w:cs="仿宋"/>
          <w:sz w:val="32"/>
        </w:rPr>
        <w:t>慈善组织自完成设立登记或者认定时起，应当向税务机关申办税务登记，可以凭标注慈善组织属性的登记证书向财政部门申请公益事业捐赠票据。</w:t>
      </w:r>
    </w:p>
    <w:p w14:paraId="52EC181E">
      <w:pPr>
        <w:spacing w:line="460" w:lineRule="exact"/>
        <w:ind w:firstLine="640"/>
        <w:contextualSpacing/>
        <w:jc w:val="both"/>
        <w:rPr>
          <w:rFonts w:ascii="仿宋" w:hAnsi="仿宋" w:eastAsia="仿宋" w:cs="仿宋"/>
          <w:sz w:val="32"/>
        </w:rPr>
      </w:pPr>
      <w:r>
        <w:rPr>
          <w:rFonts w:ascii="黑体" w:hAnsi="黑体" w:eastAsia="黑体" w:cs="黑体"/>
          <w:sz w:val="32"/>
        </w:rPr>
        <w:t>第十二条</w:t>
      </w:r>
      <w:r>
        <w:rPr>
          <w:rFonts w:ascii="仿宋" w:hAnsi="仿宋" w:eastAsia="仿宋" w:cs="仿宋"/>
          <w:sz w:val="32"/>
        </w:rPr>
        <w:t xml:space="preserve"> 【慈善组织申请取消认定的事由与剩余财产处置规则】</w:t>
      </w:r>
    </w:p>
    <w:p w14:paraId="3BF4FB7F">
      <w:pPr>
        <w:spacing w:line="460" w:lineRule="exact"/>
        <w:ind w:firstLine="640"/>
        <w:contextualSpacing/>
        <w:jc w:val="both"/>
        <w:rPr>
          <w:rFonts w:ascii="仿宋" w:hAnsi="仿宋" w:eastAsia="仿宋" w:cs="仿宋"/>
          <w:sz w:val="32"/>
        </w:rPr>
      </w:pPr>
      <w:r>
        <w:rPr>
          <w:rFonts w:ascii="仿宋" w:hAnsi="仿宋" w:eastAsia="仿宋" w:cs="仿宋"/>
          <w:sz w:val="32"/>
        </w:rPr>
        <w:t>在本省范围内设立或认定的慈善组织，有下列情形之一的，可以申请取消慈善组织认定：</w:t>
      </w:r>
    </w:p>
    <w:p w14:paraId="0101F42F">
      <w:pPr>
        <w:spacing w:line="460" w:lineRule="exact"/>
        <w:ind w:firstLine="640"/>
        <w:contextualSpacing/>
        <w:jc w:val="both"/>
        <w:rPr>
          <w:rFonts w:ascii="仿宋" w:hAnsi="仿宋" w:eastAsia="仿宋" w:cs="仿宋"/>
          <w:sz w:val="32"/>
        </w:rPr>
      </w:pPr>
      <w:r>
        <w:rPr>
          <w:rFonts w:ascii="仿宋" w:hAnsi="仿宋" w:eastAsia="仿宋" w:cs="仿宋"/>
          <w:sz w:val="32"/>
        </w:rPr>
        <w:t>（一）不再从事慈善活动的；</w:t>
      </w:r>
    </w:p>
    <w:p w14:paraId="0F73A365">
      <w:pPr>
        <w:spacing w:line="460" w:lineRule="exact"/>
        <w:ind w:firstLine="640"/>
        <w:contextualSpacing/>
        <w:jc w:val="both"/>
        <w:rPr>
          <w:rFonts w:ascii="仿宋" w:hAnsi="仿宋" w:eastAsia="仿宋" w:cs="仿宋"/>
          <w:sz w:val="32"/>
        </w:rPr>
      </w:pPr>
      <w:r>
        <w:rPr>
          <w:rFonts w:ascii="仿宋" w:hAnsi="仿宋" w:eastAsia="仿宋" w:cs="仿宋"/>
          <w:sz w:val="32"/>
        </w:rPr>
        <w:t>（二）慈善活动的年度支出和管理费用不符合国务院民政部门有关规定的；</w:t>
      </w:r>
    </w:p>
    <w:p w14:paraId="6DAA6982">
      <w:pPr>
        <w:spacing w:line="460" w:lineRule="exact"/>
        <w:ind w:firstLine="640"/>
        <w:contextualSpacing/>
        <w:jc w:val="both"/>
        <w:rPr>
          <w:rFonts w:ascii="仿宋" w:hAnsi="仿宋" w:eastAsia="仿宋" w:cs="仿宋"/>
          <w:sz w:val="32"/>
        </w:rPr>
      </w:pPr>
      <w:r>
        <w:rPr>
          <w:rFonts w:ascii="仿宋" w:hAnsi="仿宋" w:eastAsia="仿宋" w:cs="仿宋"/>
          <w:sz w:val="32"/>
        </w:rPr>
        <w:t>（三）被民政部门列入活动异常名录或者严重违法失信名单的；</w:t>
      </w:r>
    </w:p>
    <w:p w14:paraId="1B3B1784">
      <w:pPr>
        <w:spacing w:line="460" w:lineRule="exact"/>
        <w:ind w:firstLine="640"/>
        <w:contextualSpacing/>
        <w:jc w:val="both"/>
        <w:rPr>
          <w:rFonts w:ascii="仿宋" w:hAnsi="仿宋" w:eastAsia="仿宋" w:cs="仿宋"/>
          <w:sz w:val="32"/>
        </w:rPr>
      </w:pPr>
      <w:r>
        <w:rPr>
          <w:rFonts w:ascii="仿宋" w:hAnsi="仿宋" w:eastAsia="仿宋" w:cs="仿宋"/>
          <w:sz w:val="32"/>
        </w:rPr>
        <w:t>（四）有其他违反法律、行政法规、地方性法规行为的。</w:t>
      </w:r>
    </w:p>
    <w:p w14:paraId="30951352">
      <w:pPr>
        <w:spacing w:line="460" w:lineRule="exact"/>
        <w:ind w:firstLine="640"/>
        <w:contextualSpacing/>
        <w:jc w:val="both"/>
        <w:rPr>
          <w:rFonts w:ascii="仿宋" w:hAnsi="仿宋" w:eastAsia="仿宋" w:cs="仿宋"/>
          <w:sz w:val="32"/>
        </w:rPr>
      </w:pPr>
      <w:r>
        <w:rPr>
          <w:rFonts w:ascii="仿宋" w:hAnsi="仿宋" w:eastAsia="仿宋" w:cs="仿宋"/>
          <w:sz w:val="32"/>
        </w:rPr>
        <w:t>慈善组织申请取消慈善组织认定的，应当同步修改章程，并报认定的民政部门核准；有业务主管单位的，还应当经业务主管单位审核同意。</w:t>
      </w:r>
    </w:p>
    <w:p w14:paraId="5CE7A5D5">
      <w:pPr>
        <w:spacing w:line="460" w:lineRule="exact"/>
        <w:ind w:firstLine="640"/>
        <w:contextualSpacing/>
        <w:jc w:val="both"/>
        <w:rPr>
          <w:rFonts w:ascii="仿宋" w:hAnsi="仿宋" w:eastAsia="仿宋" w:cs="仿宋"/>
          <w:sz w:val="32"/>
        </w:rPr>
      </w:pPr>
      <w:r>
        <w:rPr>
          <w:rFonts w:ascii="仿宋" w:hAnsi="仿宋" w:eastAsia="仿宋" w:cs="仿宋"/>
          <w:sz w:val="32"/>
        </w:rPr>
        <w:t>慈善组织申请取消慈善组织认定的，应当成立清算组，对慈善组织存续期间的财产进行清算。清算后的剩余财产数额高于其认定为慈善组织时的净资产数额的，保留认定为慈善组织时的净资产数额，其余按照慈善组织章程规定或者决策机构的决议用于慈善目的；无法按照慈善组织章程的规定或者决策机构的决议处理的，由民政部门主持转给宗旨相同或者相近的慈善组织，并向社会公告。</w:t>
      </w:r>
    </w:p>
    <w:p w14:paraId="6C7EB6D5">
      <w:pPr>
        <w:spacing w:line="460" w:lineRule="exact"/>
        <w:ind w:firstLine="640"/>
        <w:contextualSpacing/>
        <w:jc w:val="both"/>
        <w:rPr>
          <w:rFonts w:ascii="仿宋" w:hAnsi="仿宋" w:eastAsia="仿宋" w:cs="仿宋"/>
          <w:sz w:val="32"/>
        </w:rPr>
      </w:pPr>
      <w:r>
        <w:rPr>
          <w:rFonts w:ascii="仿宋" w:hAnsi="仿宋" w:eastAsia="仿宋" w:cs="仿宋"/>
          <w:sz w:val="32"/>
        </w:rPr>
        <w:t>取消慈善组织认定的基金会、社会团体、社会服务机构，由民政部门换发对应的社会组织法人登记证书。具有公开募捐资格的慈善组织取消慈善组织认定的，由民政部门收回其公开募捐资格证书。</w:t>
      </w:r>
    </w:p>
    <w:p w14:paraId="73032B73">
      <w:pPr>
        <w:spacing w:line="460" w:lineRule="exact"/>
        <w:ind w:firstLine="640"/>
        <w:contextualSpacing/>
        <w:jc w:val="both"/>
        <w:rPr>
          <w:rFonts w:ascii="仿宋" w:hAnsi="仿宋" w:eastAsia="仿宋" w:cs="仿宋"/>
          <w:sz w:val="32"/>
        </w:rPr>
      </w:pPr>
      <w:r>
        <w:rPr>
          <w:rFonts w:ascii="黑体" w:hAnsi="黑体" w:eastAsia="黑体" w:cs="黑体"/>
          <w:sz w:val="32"/>
        </w:rPr>
        <w:t>第十三条</w:t>
      </w:r>
      <w:r>
        <w:rPr>
          <w:rFonts w:ascii="仿宋" w:hAnsi="仿宋" w:eastAsia="仿宋" w:cs="仿宋"/>
          <w:sz w:val="32"/>
        </w:rPr>
        <w:t xml:space="preserve"> 【慈善组织信息公开义务】</w:t>
      </w:r>
    </w:p>
    <w:p w14:paraId="661EBDE9">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慈善组织应当依照法律、行政法规及部门规章的规定，在国家统一的慈善信息平台向社会公开慈善相关信息，并对信息的真实性负责。</w:t>
      </w:r>
    </w:p>
    <w:p w14:paraId="1DA172A1">
      <w:pPr>
        <w:spacing w:line="460" w:lineRule="exact"/>
        <w:ind w:firstLine="640"/>
        <w:contextualSpacing/>
        <w:jc w:val="both"/>
        <w:rPr>
          <w:rFonts w:ascii="仿宋" w:hAnsi="仿宋" w:eastAsia="仿宋" w:cs="仿宋"/>
          <w:sz w:val="32"/>
        </w:rPr>
      </w:pPr>
      <w:r>
        <w:rPr>
          <w:rFonts w:ascii="黑体" w:hAnsi="黑体" w:eastAsia="黑体" w:cs="黑体"/>
          <w:sz w:val="32"/>
        </w:rPr>
        <w:t>第十四条</w:t>
      </w:r>
      <w:r>
        <w:rPr>
          <w:rFonts w:ascii="仿宋" w:hAnsi="仿宋" w:eastAsia="仿宋" w:cs="仿宋"/>
          <w:sz w:val="32"/>
        </w:rPr>
        <w:t xml:space="preserve"> 【鼓励发展慈善行业组织】</w:t>
      </w:r>
    </w:p>
    <w:p w14:paraId="6DA52EEF">
      <w:pPr>
        <w:spacing w:line="460" w:lineRule="exact"/>
        <w:ind w:firstLine="640"/>
        <w:contextualSpacing/>
        <w:jc w:val="both"/>
        <w:rPr>
          <w:rFonts w:ascii="仿宋" w:hAnsi="仿宋" w:eastAsia="仿宋" w:cs="仿宋"/>
          <w:sz w:val="32"/>
        </w:rPr>
      </w:pPr>
      <w:r>
        <w:rPr>
          <w:rFonts w:ascii="仿宋" w:hAnsi="仿宋" w:eastAsia="仿宋" w:cs="仿宋"/>
          <w:sz w:val="32"/>
        </w:rPr>
        <w:t>鼓励和支持慈善组织依法成立区域性或相同慈善活动领域的慈善行业组织。慈善行业组织应当开展下列工作：</w:t>
      </w:r>
    </w:p>
    <w:p w14:paraId="5FAE8A9D">
      <w:pPr>
        <w:spacing w:line="460" w:lineRule="exact"/>
        <w:ind w:firstLine="640"/>
        <w:contextualSpacing/>
        <w:jc w:val="both"/>
        <w:rPr>
          <w:rFonts w:ascii="仿宋" w:hAnsi="仿宋" w:eastAsia="仿宋" w:cs="仿宋"/>
          <w:sz w:val="32"/>
        </w:rPr>
      </w:pPr>
      <w:r>
        <w:rPr>
          <w:rFonts w:ascii="仿宋" w:hAnsi="仿宋" w:eastAsia="仿宋" w:cs="仿宋"/>
          <w:sz w:val="32"/>
        </w:rPr>
        <w:t>（一）健全行业规范，加强行业自律；</w:t>
      </w:r>
    </w:p>
    <w:p w14:paraId="7F190FCC">
      <w:pPr>
        <w:spacing w:line="460" w:lineRule="exact"/>
        <w:ind w:firstLine="640"/>
        <w:contextualSpacing/>
        <w:jc w:val="both"/>
        <w:rPr>
          <w:rFonts w:ascii="仿宋" w:hAnsi="仿宋" w:eastAsia="仿宋" w:cs="仿宋"/>
          <w:sz w:val="32"/>
        </w:rPr>
      </w:pPr>
      <w:r>
        <w:rPr>
          <w:rFonts w:ascii="仿宋" w:hAnsi="仿宋" w:eastAsia="仿宋" w:cs="仿宋"/>
          <w:sz w:val="32"/>
        </w:rPr>
        <w:t>（二）推动行业交流，反映行业诉求，维护行业权益；</w:t>
      </w:r>
    </w:p>
    <w:p w14:paraId="52E206F7">
      <w:pPr>
        <w:spacing w:line="460" w:lineRule="exact"/>
        <w:ind w:firstLine="640"/>
        <w:contextualSpacing/>
        <w:jc w:val="both"/>
        <w:rPr>
          <w:rFonts w:ascii="仿宋" w:hAnsi="仿宋" w:eastAsia="仿宋" w:cs="仿宋"/>
          <w:sz w:val="32"/>
        </w:rPr>
      </w:pPr>
      <w:r>
        <w:rPr>
          <w:rFonts w:ascii="仿宋" w:hAnsi="仿宋" w:eastAsia="仿宋" w:cs="仿宋"/>
          <w:sz w:val="32"/>
        </w:rPr>
        <w:t>（三）培育慈善文化，加强慈善品牌和载体建设，选树慈善典型；</w:t>
      </w:r>
    </w:p>
    <w:p w14:paraId="7BDBFD61">
      <w:pPr>
        <w:spacing w:line="460" w:lineRule="exact"/>
        <w:ind w:firstLine="640"/>
        <w:contextualSpacing/>
        <w:jc w:val="both"/>
        <w:rPr>
          <w:rFonts w:ascii="仿宋" w:hAnsi="仿宋" w:eastAsia="仿宋" w:cs="仿宋"/>
          <w:sz w:val="32"/>
        </w:rPr>
      </w:pPr>
      <w:r>
        <w:rPr>
          <w:rFonts w:ascii="仿宋" w:hAnsi="仿宋" w:eastAsia="仿宋" w:cs="仿宋"/>
          <w:sz w:val="32"/>
        </w:rPr>
        <w:t>（四）组织行业培训，培养慈善领域人才，加强专业能力建设；</w:t>
      </w:r>
    </w:p>
    <w:p w14:paraId="24AE0662">
      <w:pPr>
        <w:spacing w:line="460" w:lineRule="exact"/>
        <w:ind w:firstLine="640"/>
        <w:contextualSpacing/>
        <w:jc w:val="both"/>
        <w:rPr>
          <w:rFonts w:ascii="仿宋" w:hAnsi="仿宋" w:eastAsia="仿宋" w:cs="仿宋"/>
          <w:sz w:val="32"/>
        </w:rPr>
      </w:pPr>
      <w:r>
        <w:rPr>
          <w:rFonts w:ascii="仿宋" w:hAnsi="仿宋" w:eastAsia="仿宋" w:cs="仿宋"/>
          <w:sz w:val="32"/>
        </w:rPr>
        <w:t>（五）法律、法规和章程规定的其他事项。</w:t>
      </w:r>
    </w:p>
    <w:p w14:paraId="5B576719">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县级以上地方人民政府民政等部门，应当支持慈善行业组织发展，支持慈善行业组织承接政府转移职能、参与政策制定、开展行业培训、发布行业信息。</w:t>
      </w:r>
    </w:p>
    <w:p w14:paraId="3A832985">
      <w:pPr>
        <w:spacing w:line="460" w:lineRule="exact"/>
        <w:ind w:firstLine="640"/>
        <w:contextualSpacing/>
        <w:jc w:val="both"/>
        <w:rPr>
          <w:rFonts w:ascii="仿宋" w:hAnsi="仿宋" w:eastAsia="仿宋" w:cs="仿宋"/>
          <w:sz w:val="32"/>
        </w:rPr>
      </w:pPr>
    </w:p>
    <w:p w14:paraId="3ED9A078">
      <w:pPr>
        <w:spacing w:line="460" w:lineRule="exact"/>
        <w:contextualSpacing/>
        <w:jc w:val="center"/>
        <w:rPr>
          <w:rFonts w:ascii="黑体" w:hAnsi="黑体" w:eastAsia="黑体" w:cs="黑体"/>
          <w:sz w:val="32"/>
        </w:rPr>
      </w:pPr>
      <w:r>
        <w:rPr>
          <w:rFonts w:ascii="黑体" w:hAnsi="黑体" w:eastAsia="黑体" w:cs="黑体"/>
          <w:sz w:val="32"/>
        </w:rPr>
        <w:t>第三章 慈善募捐和慈善捐赠</w:t>
      </w:r>
    </w:p>
    <w:p w14:paraId="057194D7">
      <w:pPr>
        <w:spacing w:line="460" w:lineRule="exact"/>
        <w:contextualSpacing/>
        <w:jc w:val="center"/>
        <w:rPr>
          <w:rFonts w:ascii="黑体" w:hAnsi="黑体" w:eastAsia="黑体" w:cs="黑体"/>
          <w:sz w:val="32"/>
        </w:rPr>
      </w:pPr>
    </w:p>
    <w:p w14:paraId="22CF5A46">
      <w:pPr>
        <w:spacing w:line="460" w:lineRule="exact"/>
        <w:ind w:firstLine="640"/>
        <w:contextualSpacing/>
        <w:jc w:val="both"/>
        <w:rPr>
          <w:rFonts w:ascii="仿宋" w:hAnsi="仿宋" w:eastAsia="仿宋" w:cs="仿宋"/>
          <w:sz w:val="32"/>
        </w:rPr>
      </w:pPr>
      <w:r>
        <w:rPr>
          <w:rFonts w:ascii="黑体" w:hAnsi="黑体" w:eastAsia="黑体" w:cs="黑体"/>
          <w:sz w:val="32"/>
        </w:rPr>
        <w:t>第十五条</w:t>
      </w:r>
      <w:r>
        <w:rPr>
          <w:rFonts w:ascii="仿宋" w:hAnsi="仿宋" w:eastAsia="仿宋" w:cs="仿宋"/>
          <w:sz w:val="32"/>
        </w:rPr>
        <w:t xml:space="preserve"> 【慈善募捐类型、公开募捐资格和定向募捐】</w:t>
      </w:r>
    </w:p>
    <w:p w14:paraId="68F79751">
      <w:pPr>
        <w:spacing w:line="460" w:lineRule="exact"/>
        <w:ind w:firstLine="640"/>
        <w:contextualSpacing/>
        <w:jc w:val="both"/>
        <w:rPr>
          <w:rFonts w:ascii="仿宋" w:hAnsi="仿宋" w:eastAsia="仿宋" w:cs="仿宋"/>
          <w:sz w:val="32"/>
        </w:rPr>
      </w:pPr>
      <w:r>
        <w:rPr>
          <w:rFonts w:ascii="仿宋" w:hAnsi="仿宋" w:eastAsia="仿宋" w:cs="仿宋"/>
          <w:sz w:val="32"/>
        </w:rPr>
        <w:t>慈善募捐包括公开募捐和定向募捐。</w:t>
      </w:r>
    </w:p>
    <w:p w14:paraId="464C0CCE">
      <w:pPr>
        <w:spacing w:line="460" w:lineRule="exact"/>
        <w:ind w:firstLine="640"/>
        <w:contextualSpacing/>
        <w:jc w:val="both"/>
        <w:rPr>
          <w:rFonts w:ascii="仿宋" w:hAnsi="仿宋" w:eastAsia="仿宋" w:cs="仿宋"/>
          <w:sz w:val="32"/>
        </w:rPr>
      </w:pPr>
      <w:r>
        <w:rPr>
          <w:rFonts w:ascii="仿宋" w:hAnsi="仿宋" w:eastAsia="仿宋" w:cs="仿宋"/>
          <w:sz w:val="32"/>
        </w:rPr>
        <w:t>慈善组织开展公开募捐，应当按照法律、行政法规和部门规章的规定取得公开募捐资格。不具备公开募捐资格的组织和个人基于慈善目的，可以与具有公开募捐资格的慈善组织合作，由该慈善组织开展公开募捐，合作方不得以任何形式自行开展公开募捐。</w:t>
      </w:r>
    </w:p>
    <w:p w14:paraId="54C4424C">
      <w:pPr>
        <w:spacing w:line="460" w:lineRule="exact"/>
        <w:ind w:firstLine="640"/>
        <w:contextualSpacing/>
        <w:jc w:val="both"/>
        <w:rPr>
          <w:rFonts w:ascii="仿宋" w:hAnsi="仿宋" w:eastAsia="仿宋" w:cs="仿宋"/>
          <w:sz w:val="32"/>
        </w:rPr>
      </w:pPr>
      <w:r>
        <w:rPr>
          <w:rFonts w:ascii="仿宋" w:hAnsi="仿宋" w:eastAsia="仿宋" w:cs="仿宋"/>
          <w:sz w:val="32"/>
        </w:rPr>
        <w:t>慈善组织自登记之日起可以开展定向募捐。</w:t>
      </w:r>
    </w:p>
    <w:p w14:paraId="3B8D0BE1">
      <w:pPr>
        <w:spacing w:line="460" w:lineRule="exact"/>
        <w:ind w:firstLine="640"/>
        <w:contextualSpacing/>
        <w:jc w:val="both"/>
        <w:rPr>
          <w:rFonts w:ascii="仿宋" w:hAnsi="仿宋" w:eastAsia="仿宋" w:cs="仿宋"/>
          <w:sz w:val="32"/>
        </w:rPr>
      </w:pPr>
      <w:r>
        <w:rPr>
          <w:rFonts w:ascii="黑体" w:hAnsi="黑体" w:eastAsia="黑体" w:cs="黑体"/>
          <w:sz w:val="32"/>
        </w:rPr>
        <w:t>第十六条</w:t>
      </w:r>
      <w:r>
        <w:rPr>
          <w:rFonts w:ascii="仿宋" w:hAnsi="仿宋" w:eastAsia="仿宋" w:cs="仿宋"/>
          <w:sz w:val="32"/>
        </w:rPr>
        <w:t xml:space="preserve"> 【捐赠途径】</w:t>
      </w:r>
    </w:p>
    <w:p w14:paraId="1BF5F05F">
      <w:pPr>
        <w:spacing w:line="460" w:lineRule="exact"/>
        <w:ind w:firstLine="640"/>
        <w:contextualSpacing/>
        <w:jc w:val="both"/>
        <w:rPr>
          <w:rFonts w:ascii="仿宋" w:hAnsi="仿宋" w:eastAsia="仿宋" w:cs="仿宋"/>
          <w:sz w:val="32"/>
        </w:rPr>
      </w:pPr>
      <w:r>
        <w:rPr>
          <w:rFonts w:ascii="仿宋" w:hAnsi="仿宋" w:eastAsia="仿宋" w:cs="仿宋"/>
          <w:sz w:val="32"/>
        </w:rPr>
        <w:t>自然人、法人和非法人组织基于慈善目的，可以通过慈善组织或直接向受益人自愿、无偿赠与财产。</w:t>
      </w:r>
    </w:p>
    <w:p w14:paraId="7C368487">
      <w:pPr>
        <w:spacing w:line="460" w:lineRule="exact"/>
        <w:ind w:firstLine="640"/>
        <w:contextualSpacing/>
        <w:jc w:val="both"/>
        <w:rPr>
          <w:rFonts w:ascii="仿宋" w:hAnsi="仿宋" w:eastAsia="仿宋" w:cs="仿宋"/>
          <w:sz w:val="32"/>
        </w:rPr>
      </w:pPr>
      <w:r>
        <w:rPr>
          <w:rFonts w:ascii="黑体" w:hAnsi="黑体" w:eastAsia="黑体" w:cs="黑体"/>
          <w:sz w:val="32"/>
        </w:rPr>
        <w:t>第十七条</w:t>
      </w:r>
      <w:r>
        <w:rPr>
          <w:rFonts w:ascii="仿宋" w:hAnsi="仿宋" w:eastAsia="仿宋" w:cs="仿宋"/>
          <w:sz w:val="32"/>
        </w:rPr>
        <w:t xml:space="preserve"> 【禁止摊派和强制捐赠】</w:t>
      </w:r>
    </w:p>
    <w:p w14:paraId="63C11D15">
      <w:pPr>
        <w:spacing w:line="460" w:lineRule="exact"/>
        <w:ind w:firstLine="640"/>
        <w:contextualSpacing/>
        <w:jc w:val="both"/>
        <w:rPr>
          <w:rFonts w:ascii="仿宋" w:hAnsi="仿宋" w:eastAsia="仿宋" w:cs="仿宋"/>
          <w:sz w:val="32"/>
        </w:rPr>
      </w:pPr>
      <w:r>
        <w:rPr>
          <w:rFonts w:ascii="仿宋" w:hAnsi="仿宋" w:eastAsia="仿宋" w:cs="仿宋"/>
          <w:sz w:val="32"/>
        </w:rPr>
        <w:t>开展募捐活动，不得摊派或者变相摊派，不得以任何形式强制或者变相强制捐赠。</w:t>
      </w:r>
    </w:p>
    <w:p w14:paraId="5BD7177F">
      <w:pPr>
        <w:spacing w:line="460" w:lineRule="exact"/>
        <w:ind w:firstLine="640"/>
        <w:contextualSpacing/>
        <w:jc w:val="both"/>
        <w:rPr>
          <w:rFonts w:ascii="仿宋" w:hAnsi="仿宋" w:eastAsia="仿宋" w:cs="仿宋"/>
          <w:sz w:val="32"/>
        </w:rPr>
      </w:pPr>
      <w:r>
        <w:rPr>
          <w:rFonts w:ascii="仿宋" w:hAnsi="仿宋" w:eastAsia="仿宋" w:cs="仿宋"/>
          <w:sz w:val="32"/>
        </w:rPr>
        <w:t>任何单位和个人有权拒绝违法募捐行为，并向民政等有关部门投诉、举报。</w:t>
      </w:r>
    </w:p>
    <w:p w14:paraId="187FEF3C">
      <w:pPr>
        <w:spacing w:line="460" w:lineRule="exact"/>
        <w:ind w:firstLine="640"/>
        <w:contextualSpacing/>
        <w:jc w:val="both"/>
        <w:rPr>
          <w:rFonts w:ascii="仿宋" w:hAnsi="仿宋" w:eastAsia="仿宋" w:cs="仿宋"/>
          <w:sz w:val="32"/>
        </w:rPr>
      </w:pPr>
      <w:r>
        <w:rPr>
          <w:rFonts w:ascii="黑体" w:hAnsi="黑体" w:eastAsia="黑体" w:cs="黑体"/>
          <w:sz w:val="32"/>
        </w:rPr>
        <w:t>第十八条</w:t>
      </w:r>
      <w:r>
        <w:rPr>
          <w:rFonts w:ascii="仿宋" w:hAnsi="仿宋" w:eastAsia="仿宋" w:cs="仿宋"/>
          <w:sz w:val="32"/>
        </w:rPr>
        <w:t xml:space="preserve"> 【提升募捐队伍专业水平、规范募捐行为】</w:t>
      </w:r>
    </w:p>
    <w:p w14:paraId="69C22F03">
      <w:pPr>
        <w:spacing w:line="460" w:lineRule="exact"/>
        <w:ind w:firstLine="640"/>
        <w:contextualSpacing/>
        <w:jc w:val="both"/>
        <w:rPr>
          <w:rFonts w:ascii="仿宋" w:hAnsi="仿宋" w:eastAsia="仿宋" w:cs="仿宋"/>
          <w:sz w:val="32"/>
        </w:rPr>
      </w:pPr>
      <w:r>
        <w:rPr>
          <w:rFonts w:ascii="仿宋" w:hAnsi="仿宋" w:eastAsia="仿宋" w:cs="仿宋"/>
          <w:sz w:val="32"/>
        </w:rPr>
        <w:t>慈善组织可以吸纳专业人员开展募捐服务，建设专业化募捐队伍。</w:t>
      </w:r>
    </w:p>
    <w:p w14:paraId="1DD83D9A">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慈善组织应当建立健全募捐人员培训、管理与监督机制，规范募捐行为，不得采取欺骗、隐瞒、误导、滋扰等不正当方式募捐。</w:t>
      </w:r>
    </w:p>
    <w:p w14:paraId="0DAB8619">
      <w:pPr>
        <w:spacing w:line="460" w:lineRule="exact"/>
        <w:ind w:firstLine="640"/>
        <w:contextualSpacing/>
        <w:jc w:val="both"/>
        <w:rPr>
          <w:rFonts w:ascii="仿宋" w:hAnsi="仿宋" w:eastAsia="仿宋" w:cs="仿宋"/>
          <w:sz w:val="32"/>
        </w:rPr>
      </w:pPr>
      <w:r>
        <w:rPr>
          <w:rFonts w:ascii="黑体" w:hAnsi="黑体" w:eastAsia="黑体" w:cs="黑体"/>
          <w:sz w:val="32"/>
        </w:rPr>
        <w:t>第十九条</w:t>
      </w:r>
      <w:r>
        <w:rPr>
          <w:rFonts w:ascii="仿宋" w:hAnsi="仿宋" w:eastAsia="仿宋" w:cs="仿宋"/>
          <w:sz w:val="32"/>
        </w:rPr>
        <w:t xml:space="preserve"> 【互联网公开募捐】</w:t>
      </w:r>
    </w:p>
    <w:p w14:paraId="5113DEE8">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鼓励慈善组织将慈善活动与网络平台相结合，推动项目筹款、慈善宣传、信息公开相融合，增强慈善募捐能力，健全透明、高效、规范的运行机制。</w:t>
      </w:r>
    </w:p>
    <w:p w14:paraId="0D2418DD">
      <w:pPr>
        <w:spacing w:line="460" w:lineRule="exact"/>
        <w:ind w:firstLine="640"/>
        <w:contextualSpacing/>
        <w:jc w:val="both"/>
        <w:rPr>
          <w:rFonts w:ascii="仿宋" w:hAnsi="仿宋" w:eastAsia="仿宋" w:cs="仿宋"/>
          <w:sz w:val="32"/>
        </w:rPr>
      </w:pPr>
      <w:r>
        <w:rPr>
          <w:rFonts w:ascii="仿宋" w:hAnsi="仿宋" w:eastAsia="仿宋" w:cs="仿宋"/>
          <w:sz w:val="32"/>
        </w:rPr>
        <w:t>慈善组织通过互联网开展公开募捐的，应当在国务院民政部门指定的互联网公开募捐服务平台进行，并可以同时在其网站、微博、微信、移动客户端等网络平台进行。</w:t>
      </w:r>
    </w:p>
    <w:p w14:paraId="2F203029">
      <w:pPr>
        <w:spacing w:line="460" w:lineRule="exact"/>
        <w:ind w:firstLine="640"/>
        <w:contextualSpacing/>
        <w:jc w:val="both"/>
        <w:rPr>
          <w:rFonts w:ascii="仿宋" w:hAnsi="仿宋" w:eastAsia="仿宋" w:cs="仿宋"/>
          <w:sz w:val="32"/>
        </w:rPr>
      </w:pPr>
      <w:r>
        <w:rPr>
          <w:rFonts w:ascii="黑体" w:hAnsi="黑体" w:eastAsia="黑体" w:cs="黑体"/>
          <w:sz w:val="32"/>
        </w:rPr>
        <w:t>第二十条</w:t>
      </w:r>
      <w:r>
        <w:rPr>
          <w:rFonts w:ascii="仿宋" w:hAnsi="仿宋" w:eastAsia="仿宋" w:cs="仿宋"/>
          <w:sz w:val="32"/>
        </w:rPr>
        <w:t xml:space="preserve"> 【鼓励公开募捐运用信息技术】</w:t>
      </w:r>
    </w:p>
    <w:p w14:paraId="61239716">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鼓励慈善组织运用现代信息技术，创新公开募捐活动的载体和形式。鼓励社会公众以电子支付或者其他合法的形式开展捐赠。</w:t>
      </w:r>
    </w:p>
    <w:p w14:paraId="45A04906">
      <w:pPr>
        <w:spacing w:line="460" w:lineRule="exact"/>
        <w:ind w:firstLine="640"/>
        <w:contextualSpacing/>
        <w:jc w:val="both"/>
        <w:rPr>
          <w:rFonts w:ascii="仿宋" w:hAnsi="仿宋" w:eastAsia="仿宋" w:cs="仿宋"/>
          <w:sz w:val="32"/>
        </w:rPr>
      </w:pPr>
      <w:r>
        <w:rPr>
          <w:rFonts w:ascii="黑体" w:hAnsi="黑体" w:eastAsia="黑体" w:cs="黑体"/>
          <w:sz w:val="32"/>
        </w:rPr>
        <w:t>第二十一条</w:t>
      </w:r>
      <w:r>
        <w:rPr>
          <w:rFonts w:ascii="仿宋" w:hAnsi="仿宋" w:eastAsia="仿宋" w:cs="仿宋"/>
          <w:sz w:val="32"/>
        </w:rPr>
        <w:t xml:space="preserve"> 【捐赠财产要求】</w:t>
      </w:r>
    </w:p>
    <w:p w14:paraId="1477DA03">
      <w:pPr>
        <w:spacing w:line="460" w:lineRule="exact"/>
        <w:ind w:firstLine="640"/>
        <w:contextualSpacing/>
        <w:jc w:val="both"/>
        <w:rPr>
          <w:rFonts w:ascii="仿宋" w:hAnsi="仿宋" w:eastAsia="仿宋" w:cs="仿宋"/>
          <w:sz w:val="32"/>
        </w:rPr>
      </w:pPr>
      <w:r>
        <w:rPr>
          <w:rFonts w:ascii="仿宋" w:hAnsi="仿宋" w:eastAsia="仿宋" w:cs="仿宋"/>
          <w:sz w:val="32"/>
        </w:rPr>
        <w:t>捐赠人捐赠的财产应当是其有权处分的货币、实物、房屋、有价证券、股权、知识产权等合法的有形和无形财产。</w:t>
      </w:r>
    </w:p>
    <w:p w14:paraId="5F10785E">
      <w:pPr>
        <w:spacing w:line="460" w:lineRule="exact"/>
        <w:ind w:firstLine="640"/>
        <w:contextualSpacing/>
        <w:jc w:val="both"/>
        <w:rPr>
          <w:rFonts w:ascii="仿宋" w:hAnsi="仿宋" w:eastAsia="仿宋" w:cs="仿宋"/>
          <w:sz w:val="32"/>
        </w:rPr>
      </w:pPr>
      <w:r>
        <w:rPr>
          <w:rFonts w:ascii="仿宋" w:hAnsi="仿宋" w:eastAsia="仿宋" w:cs="仿宋"/>
          <w:sz w:val="32"/>
        </w:rPr>
        <w:t>捐赠人捐赠的财产应当具有价值或使用价值，符合相关质量要求。捐赠人依法承担捐赠财产可能产生或延伸产生的法律责任和义务。</w:t>
      </w:r>
    </w:p>
    <w:p w14:paraId="3B90DB19">
      <w:pPr>
        <w:spacing w:line="460" w:lineRule="exact"/>
        <w:ind w:firstLine="640"/>
        <w:contextualSpacing/>
        <w:jc w:val="both"/>
        <w:rPr>
          <w:rFonts w:ascii="仿宋" w:hAnsi="仿宋" w:eastAsia="仿宋" w:cs="仿宋"/>
          <w:sz w:val="32"/>
        </w:rPr>
      </w:pPr>
      <w:r>
        <w:rPr>
          <w:rFonts w:ascii="黑体" w:hAnsi="黑体" w:eastAsia="黑体" w:cs="黑体"/>
          <w:sz w:val="32"/>
        </w:rPr>
        <w:t>第二十二条</w:t>
      </w:r>
      <w:r>
        <w:rPr>
          <w:rFonts w:ascii="仿宋" w:hAnsi="仿宋" w:eastAsia="仿宋" w:cs="仿宋"/>
          <w:sz w:val="32"/>
        </w:rPr>
        <w:t xml:space="preserve"> 【通过开展经营性活动进行捐赠】</w:t>
      </w:r>
    </w:p>
    <w:p w14:paraId="61A3B214">
      <w:pPr>
        <w:spacing w:line="460" w:lineRule="exact"/>
        <w:ind w:firstLine="640"/>
        <w:contextualSpacing/>
        <w:jc w:val="both"/>
        <w:rPr>
          <w:rFonts w:ascii="仿宋" w:hAnsi="仿宋" w:eastAsia="仿宋" w:cs="仿宋"/>
          <w:sz w:val="32"/>
        </w:rPr>
      </w:pPr>
      <w:r>
        <w:rPr>
          <w:rFonts w:ascii="仿宋" w:hAnsi="仿宋" w:eastAsia="仿宋" w:cs="仿宋"/>
          <w:sz w:val="32"/>
        </w:rPr>
        <w:t>自然人、法人和非法人组织开展演出、比赛、销售、拍卖等经营性活动，承诺将全部或者部分所得用于慈善目的的，应当遵守下列规定：</w:t>
      </w:r>
    </w:p>
    <w:p w14:paraId="0EE2D69C">
      <w:pPr>
        <w:spacing w:line="460" w:lineRule="exact"/>
        <w:ind w:firstLine="640"/>
        <w:contextualSpacing/>
        <w:jc w:val="both"/>
        <w:rPr>
          <w:rFonts w:ascii="仿宋" w:hAnsi="仿宋" w:eastAsia="仿宋" w:cs="仿宋"/>
          <w:sz w:val="32"/>
        </w:rPr>
      </w:pPr>
      <w:r>
        <w:rPr>
          <w:rFonts w:ascii="仿宋" w:hAnsi="仿宋" w:eastAsia="仿宋" w:cs="仿宋"/>
          <w:sz w:val="32"/>
        </w:rPr>
        <w:t>（一）在举办活动前与慈善组织或者其他接受捐赠的人签订捐赠协议；</w:t>
      </w:r>
    </w:p>
    <w:p w14:paraId="7258BD68">
      <w:pPr>
        <w:spacing w:line="460" w:lineRule="exact"/>
        <w:ind w:firstLine="640"/>
        <w:contextualSpacing/>
        <w:jc w:val="both"/>
        <w:rPr>
          <w:rFonts w:ascii="仿宋" w:hAnsi="仿宋" w:eastAsia="仿宋" w:cs="仿宋"/>
          <w:sz w:val="32"/>
        </w:rPr>
      </w:pPr>
      <w:r>
        <w:rPr>
          <w:rFonts w:ascii="仿宋" w:hAnsi="仿宋" w:eastAsia="仿宋" w:cs="仿宋"/>
          <w:sz w:val="32"/>
        </w:rPr>
        <w:t>（二）在捐赠协议中明确约定经营性活动所得用于捐赠的具体比例或者金额、用途以及履行时限等；</w:t>
      </w:r>
    </w:p>
    <w:p w14:paraId="4BEB0DB0">
      <w:pPr>
        <w:spacing w:line="460" w:lineRule="exact"/>
        <w:ind w:firstLine="640"/>
        <w:contextualSpacing/>
        <w:jc w:val="both"/>
        <w:rPr>
          <w:rFonts w:ascii="仿宋" w:hAnsi="仿宋" w:eastAsia="仿宋" w:cs="仿宋"/>
          <w:sz w:val="32"/>
        </w:rPr>
      </w:pPr>
      <w:r>
        <w:rPr>
          <w:rFonts w:ascii="仿宋" w:hAnsi="仿宋" w:eastAsia="仿宋" w:cs="仿宋"/>
          <w:sz w:val="32"/>
        </w:rPr>
        <w:t>（三）对外宣传应当符合捐赠协议的约定，不得有虚假或者引人误解的内容；</w:t>
      </w:r>
    </w:p>
    <w:p w14:paraId="482E46E7">
      <w:pPr>
        <w:spacing w:line="460" w:lineRule="exact"/>
        <w:ind w:firstLine="640"/>
        <w:contextualSpacing/>
        <w:jc w:val="both"/>
        <w:rPr>
          <w:rFonts w:ascii="仿宋" w:hAnsi="仿宋" w:eastAsia="仿宋" w:cs="仿宋"/>
          <w:sz w:val="32"/>
        </w:rPr>
      </w:pPr>
      <w:r>
        <w:rPr>
          <w:rFonts w:ascii="仿宋" w:hAnsi="仿宋" w:eastAsia="仿宋" w:cs="仿宋"/>
          <w:sz w:val="32"/>
        </w:rPr>
        <w:t>（四）按照捐赠协议履行捐赠义务，并将捐赠情况向社会公开；</w:t>
      </w:r>
    </w:p>
    <w:p w14:paraId="7D1E5AC0">
      <w:pPr>
        <w:spacing w:line="460" w:lineRule="exact"/>
        <w:ind w:firstLine="640"/>
        <w:contextualSpacing/>
        <w:jc w:val="both"/>
        <w:rPr>
          <w:rFonts w:ascii="仿宋" w:hAnsi="仿宋" w:eastAsia="仿宋" w:cs="仿宋"/>
          <w:sz w:val="32"/>
        </w:rPr>
      </w:pPr>
      <w:r>
        <w:rPr>
          <w:rFonts w:ascii="仿宋" w:hAnsi="仿宋" w:eastAsia="仿宋" w:cs="仿宋"/>
          <w:sz w:val="32"/>
        </w:rPr>
        <w:t>（五）法律、行政法规规定的其他要求。</w:t>
      </w:r>
    </w:p>
    <w:p w14:paraId="7BB4EE1D">
      <w:pPr>
        <w:spacing w:line="460" w:lineRule="exact"/>
        <w:ind w:firstLine="640"/>
        <w:contextualSpacing/>
        <w:jc w:val="both"/>
        <w:rPr>
          <w:rFonts w:ascii="仿宋" w:hAnsi="仿宋" w:eastAsia="仿宋" w:cs="仿宋"/>
          <w:sz w:val="32"/>
        </w:rPr>
      </w:pPr>
      <w:r>
        <w:rPr>
          <w:rFonts w:ascii="黑体" w:hAnsi="黑体" w:eastAsia="黑体" w:cs="黑体"/>
          <w:sz w:val="32"/>
        </w:rPr>
        <w:t>第二十三条</w:t>
      </w:r>
      <w:r>
        <w:rPr>
          <w:rFonts w:ascii="仿宋" w:hAnsi="仿宋" w:eastAsia="仿宋" w:cs="仿宋"/>
          <w:sz w:val="32"/>
        </w:rPr>
        <w:t xml:space="preserve"> 【自然人遗嘱捐赠】</w:t>
      </w:r>
    </w:p>
    <w:p w14:paraId="24BC63EE">
      <w:pPr>
        <w:spacing w:line="460" w:lineRule="exact"/>
        <w:ind w:firstLine="640"/>
        <w:contextualSpacing/>
        <w:jc w:val="both"/>
        <w:rPr>
          <w:rFonts w:ascii="仿宋" w:hAnsi="仿宋" w:eastAsia="仿宋" w:cs="仿宋"/>
          <w:sz w:val="32"/>
        </w:rPr>
      </w:pPr>
      <w:r>
        <w:rPr>
          <w:rFonts w:ascii="仿宋" w:hAnsi="仿宋" w:eastAsia="仿宋" w:cs="仿宋"/>
          <w:sz w:val="32"/>
        </w:rPr>
        <w:t>自然人可以通过订立遗嘱向慈善组织捐赠。遗赠生效后，慈善组织应当按照遗赠人的意愿，将遗赠财产用于慈善目的。</w:t>
      </w:r>
    </w:p>
    <w:p w14:paraId="7A0C472C">
      <w:pPr>
        <w:spacing w:line="460" w:lineRule="exact"/>
        <w:ind w:firstLine="640"/>
        <w:contextualSpacing/>
        <w:jc w:val="both"/>
        <w:rPr>
          <w:rFonts w:ascii="仿宋" w:hAnsi="仿宋" w:eastAsia="仿宋" w:cs="仿宋"/>
          <w:sz w:val="32"/>
        </w:rPr>
      </w:pPr>
      <w:r>
        <w:rPr>
          <w:rFonts w:ascii="黑体" w:hAnsi="黑体" w:eastAsia="黑体" w:cs="黑体"/>
          <w:sz w:val="32"/>
        </w:rPr>
        <w:t>第二十四条</w:t>
      </w:r>
      <w:r>
        <w:rPr>
          <w:rFonts w:ascii="仿宋" w:hAnsi="仿宋" w:eastAsia="仿宋" w:cs="仿宋"/>
          <w:sz w:val="32"/>
        </w:rPr>
        <w:t xml:space="preserve"> 【保障募捐对象的合法权益】</w:t>
      </w:r>
    </w:p>
    <w:p w14:paraId="39A4F258">
      <w:pPr>
        <w:spacing w:line="460" w:lineRule="exact"/>
        <w:ind w:firstLine="640"/>
        <w:contextualSpacing/>
        <w:jc w:val="both"/>
        <w:rPr>
          <w:rFonts w:ascii="仿宋" w:hAnsi="仿宋" w:eastAsia="仿宋" w:cs="仿宋"/>
          <w:sz w:val="32"/>
        </w:rPr>
      </w:pPr>
      <w:r>
        <w:rPr>
          <w:rFonts w:ascii="仿宋" w:hAnsi="仿宋" w:eastAsia="仿宋" w:cs="仿宋"/>
          <w:sz w:val="32"/>
        </w:rPr>
        <w:t>慈善组织、互联网募捐平台及其工作人员开展募捐活动，应当依法保障募捐对象的知情权，保护捐赠人、受益人的隐私权和个人信息权益。</w:t>
      </w:r>
    </w:p>
    <w:p w14:paraId="0F64165C">
      <w:pPr>
        <w:spacing w:line="460" w:lineRule="exact"/>
        <w:ind w:firstLine="640"/>
        <w:contextualSpacing/>
        <w:jc w:val="both"/>
        <w:rPr>
          <w:rFonts w:ascii="仿宋" w:hAnsi="仿宋" w:eastAsia="仿宋" w:cs="仿宋"/>
          <w:sz w:val="32"/>
        </w:rPr>
      </w:pPr>
      <w:r>
        <w:rPr>
          <w:rFonts w:ascii="仿宋" w:hAnsi="仿宋" w:eastAsia="仿宋" w:cs="仿宋"/>
          <w:sz w:val="32"/>
        </w:rPr>
        <w:t>因慈善宣传、项目公示等确需使用个人信息的，应当依法取得当事人同意并规范使用管理。</w:t>
      </w:r>
    </w:p>
    <w:p w14:paraId="397E3611">
      <w:pPr>
        <w:spacing w:line="460" w:lineRule="exact"/>
        <w:ind w:firstLine="640"/>
        <w:contextualSpacing/>
        <w:jc w:val="both"/>
        <w:rPr>
          <w:rFonts w:ascii="仿宋" w:hAnsi="仿宋" w:eastAsia="仿宋" w:cs="仿宋"/>
          <w:sz w:val="32"/>
        </w:rPr>
      </w:pPr>
      <w:r>
        <w:rPr>
          <w:rFonts w:ascii="黑体" w:hAnsi="黑体" w:eastAsia="黑体" w:cs="黑体"/>
          <w:sz w:val="32"/>
        </w:rPr>
        <w:t>第二十五条</w:t>
      </w:r>
      <w:r>
        <w:rPr>
          <w:rFonts w:ascii="仿宋" w:hAnsi="仿宋" w:eastAsia="仿宋" w:cs="仿宋"/>
          <w:sz w:val="32"/>
        </w:rPr>
        <w:t xml:space="preserve"> 【接受捐赠】</w:t>
      </w:r>
    </w:p>
    <w:p w14:paraId="0C5B5915">
      <w:pPr>
        <w:spacing w:line="460" w:lineRule="exact"/>
        <w:ind w:firstLine="640"/>
        <w:contextualSpacing/>
        <w:jc w:val="both"/>
        <w:rPr>
          <w:rFonts w:ascii="仿宋" w:hAnsi="仿宋" w:eastAsia="仿宋" w:cs="仿宋"/>
          <w:sz w:val="32"/>
        </w:rPr>
      </w:pPr>
      <w:r>
        <w:rPr>
          <w:rFonts w:ascii="仿宋" w:hAnsi="仿宋" w:eastAsia="仿宋" w:cs="仿宋"/>
          <w:sz w:val="32"/>
        </w:rPr>
        <w:t>慈善组织接受捐赠，应当在实际接收捐赠财产后，向捐赠人开具由财政部门统一监制的捐赠票据。捐赠人匿名或者放弃接受捐赠票据的，慈善组织应当做好相关记录。</w:t>
      </w:r>
    </w:p>
    <w:p w14:paraId="7EEAE080">
      <w:pPr>
        <w:spacing w:line="460" w:lineRule="exact"/>
        <w:ind w:firstLine="640"/>
        <w:contextualSpacing/>
        <w:jc w:val="both"/>
        <w:rPr>
          <w:rFonts w:ascii="仿宋" w:hAnsi="仿宋" w:eastAsia="仿宋" w:cs="仿宋"/>
          <w:sz w:val="32"/>
        </w:rPr>
      </w:pPr>
      <w:r>
        <w:rPr>
          <w:rFonts w:ascii="仿宋" w:hAnsi="仿宋" w:eastAsia="仿宋" w:cs="仿宋"/>
          <w:sz w:val="32"/>
        </w:rPr>
        <w:t>慈善组织接受非货币形式捐赠，应当与其开展慈善活动的宗旨和活动范围相符，并按照国家统一的会计制度规定确定入账价值。</w:t>
      </w:r>
    </w:p>
    <w:p w14:paraId="43AAB892">
      <w:pPr>
        <w:spacing w:line="460" w:lineRule="exact"/>
        <w:ind w:firstLine="640"/>
        <w:contextualSpacing/>
        <w:jc w:val="both"/>
        <w:rPr>
          <w:rFonts w:ascii="仿宋" w:hAnsi="仿宋" w:eastAsia="仿宋" w:cs="仿宋"/>
          <w:sz w:val="32"/>
        </w:rPr>
      </w:pPr>
    </w:p>
    <w:p w14:paraId="2297E9A8">
      <w:pPr>
        <w:spacing w:line="460" w:lineRule="exact"/>
        <w:contextualSpacing/>
        <w:jc w:val="center"/>
        <w:rPr>
          <w:rFonts w:ascii="黑体" w:hAnsi="黑体" w:eastAsia="黑体" w:cs="黑体"/>
          <w:sz w:val="32"/>
        </w:rPr>
      </w:pPr>
      <w:r>
        <w:rPr>
          <w:rFonts w:ascii="黑体" w:hAnsi="黑体" w:eastAsia="黑体" w:cs="黑体"/>
          <w:sz w:val="32"/>
        </w:rPr>
        <w:t>第四章 慈善信托</w:t>
      </w:r>
    </w:p>
    <w:p w14:paraId="53D8854F">
      <w:pPr>
        <w:spacing w:line="460" w:lineRule="exact"/>
        <w:contextualSpacing/>
        <w:jc w:val="center"/>
        <w:rPr>
          <w:rFonts w:ascii="黑体" w:hAnsi="黑体" w:eastAsia="黑体" w:cs="黑体"/>
          <w:sz w:val="32"/>
        </w:rPr>
      </w:pPr>
    </w:p>
    <w:p w14:paraId="4BCBEC69">
      <w:pPr>
        <w:spacing w:line="460" w:lineRule="exact"/>
        <w:ind w:firstLine="640"/>
        <w:contextualSpacing/>
        <w:jc w:val="both"/>
        <w:rPr>
          <w:rFonts w:ascii="仿宋" w:hAnsi="仿宋" w:eastAsia="仿宋" w:cs="仿宋"/>
          <w:sz w:val="32"/>
        </w:rPr>
      </w:pPr>
      <w:r>
        <w:rPr>
          <w:rFonts w:ascii="黑体" w:hAnsi="黑体" w:eastAsia="黑体" w:cs="黑体"/>
          <w:sz w:val="32"/>
        </w:rPr>
        <w:t>第二十六条</w:t>
      </w:r>
      <w:r>
        <w:rPr>
          <w:rFonts w:ascii="仿宋" w:hAnsi="仿宋" w:eastAsia="仿宋" w:cs="仿宋"/>
          <w:sz w:val="32"/>
        </w:rPr>
        <w:t xml:space="preserve"> 【鼓励设立慈善信托】</w:t>
      </w:r>
    </w:p>
    <w:p w14:paraId="2A20A49A">
      <w:pPr>
        <w:spacing w:line="460" w:lineRule="exact"/>
        <w:ind w:firstLine="640"/>
        <w:contextualSpacing/>
        <w:jc w:val="both"/>
        <w:rPr>
          <w:rFonts w:ascii="仿宋" w:hAnsi="仿宋" w:eastAsia="仿宋" w:cs="仿宋"/>
          <w:sz w:val="32"/>
        </w:rPr>
      </w:pPr>
      <w:r>
        <w:rPr>
          <w:rFonts w:ascii="仿宋" w:hAnsi="仿宋" w:eastAsia="仿宋" w:cs="仿宋"/>
          <w:sz w:val="32"/>
        </w:rPr>
        <w:t>鼓励自然人、法人和非法人组织运用慈善信托方式开展慈善活动，设立以扶弱济困、灾害救助、促进教育发展和公共卫生事件应对为目的的慈善信托。</w:t>
      </w:r>
    </w:p>
    <w:p w14:paraId="6CB9337B">
      <w:pPr>
        <w:spacing w:line="460" w:lineRule="exact"/>
        <w:ind w:firstLine="640"/>
        <w:contextualSpacing/>
        <w:jc w:val="both"/>
        <w:rPr>
          <w:rFonts w:ascii="仿宋" w:hAnsi="仿宋" w:eastAsia="仿宋" w:cs="仿宋"/>
          <w:sz w:val="32"/>
        </w:rPr>
      </w:pPr>
      <w:r>
        <w:rPr>
          <w:rFonts w:ascii="黑体" w:hAnsi="黑体" w:eastAsia="黑体" w:cs="黑体"/>
          <w:sz w:val="32"/>
        </w:rPr>
        <w:t>第二十七条</w:t>
      </w:r>
      <w:r>
        <w:rPr>
          <w:rFonts w:ascii="仿宋" w:hAnsi="仿宋" w:eastAsia="仿宋" w:cs="仿宋"/>
          <w:sz w:val="32"/>
        </w:rPr>
        <w:t xml:space="preserve"> 【慈善信托受托人创新和规范运作】</w:t>
      </w:r>
    </w:p>
    <w:p w14:paraId="3B3E168D">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鼓励慈善组织、信托公司依法担任慈善信托受托人，创新慈善信托产品类型与运营管理模式；支持委托人以货币、实物、不动产、有价证券、股权、知识产权等</w:t>
      </w:r>
      <w:r>
        <w:rPr>
          <w:rFonts w:hint="eastAsia" w:ascii="仿宋" w:hAnsi="仿宋" w:eastAsia="仿宋" w:cs="仿宋"/>
          <w:sz w:val="32"/>
          <w:lang w:eastAsia="zh-CN"/>
        </w:rPr>
        <w:t>多种</w:t>
      </w:r>
      <w:r>
        <w:rPr>
          <w:rFonts w:ascii="仿宋" w:hAnsi="仿宋" w:eastAsia="仿宋" w:cs="仿宋"/>
          <w:sz w:val="32"/>
        </w:rPr>
        <w:t>合法</w:t>
      </w:r>
      <w:r>
        <w:rPr>
          <w:rFonts w:hint="eastAsia" w:ascii="仿宋" w:hAnsi="仿宋" w:eastAsia="仿宋" w:cs="仿宋"/>
          <w:sz w:val="32"/>
          <w:lang w:eastAsia="zh-CN"/>
        </w:rPr>
        <w:t>形式</w:t>
      </w:r>
      <w:bookmarkStart w:id="2" w:name="_GoBack"/>
      <w:bookmarkEnd w:id="2"/>
      <w:r>
        <w:rPr>
          <w:rFonts w:ascii="仿宋" w:hAnsi="仿宋" w:eastAsia="仿宋" w:cs="仿宋"/>
          <w:sz w:val="32"/>
        </w:rPr>
        <w:t>设立慈善信托。</w:t>
      </w:r>
    </w:p>
    <w:p w14:paraId="5F154EB5">
      <w:pPr>
        <w:spacing w:line="460" w:lineRule="exact"/>
        <w:ind w:firstLine="640"/>
        <w:contextualSpacing/>
        <w:jc w:val="both"/>
        <w:rPr>
          <w:rFonts w:ascii="仿宋" w:hAnsi="仿宋" w:eastAsia="仿宋" w:cs="仿宋"/>
          <w:sz w:val="32"/>
        </w:rPr>
      </w:pPr>
      <w:r>
        <w:rPr>
          <w:rFonts w:ascii="仿宋" w:hAnsi="仿宋" w:eastAsia="仿宋" w:cs="仿宋"/>
          <w:sz w:val="32"/>
        </w:rPr>
        <w:t>慈善信托受托人应当依规开展信托财产管理运作，实现慈善信托资产安全运营与保值增值，提升慈善项目专业化实施水平。</w:t>
      </w:r>
    </w:p>
    <w:p w14:paraId="4585351A">
      <w:pPr>
        <w:spacing w:line="460" w:lineRule="exact"/>
        <w:ind w:firstLine="640"/>
        <w:contextualSpacing/>
        <w:jc w:val="both"/>
        <w:rPr>
          <w:rFonts w:ascii="仿宋" w:hAnsi="仿宋" w:eastAsia="仿宋" w:cs="仿宋"/>
          <w:sz w:val="32"/>
        </w:rPr>
      </w:pPr>
      <w:r>
        <w:rPr>
          <w:rFonts w:ascii="黑体" w:hAnsi="黑体" w:eastAsia="黑体" w:cs="黑体"/>
          <w:sz w:val="32"/>
        </w:rPr>
        <w:t>第二十八条</w:t>
      </w:r>
      <w:r>
        <w:rPr>
          <w:rFonts w:ascii="仿宋" w:hAnsi="仿宋" w:eastAsia="仿宋" w:cs="仿宋"/>
          <w:sz w:val="32"/>
        </w:rPr>
        <w:t xml:space="preserve"> 【信托财产要求】</w:t>
      </w:r>
    </w:p>
    <w:p w14:paraId="6E5675BF">
      <w:pPr>
        <w:spacing w:line="460" w:lineRule="exact"/>
        <w:ind w:firstLine="640"/>
        <w:contextualSpacing/>
        <w:jc w:val="both"/>
        <w:rPr>
          <w:rFonts w:ascii="仿宋" w:hAnsi="仿宋" w:eastAsia="仿宋" w:cs="仿宋"/>
          <w:sz w:val="32"/>
        </w:rPr>
      </w:pPr>
      <w:r>
        <w:rPr>
          <w:rFonts w:ascii="仿宋" w:hAnsi="仿宋" w:eastAsia="仿宋" w:cs="仿宋"/>
          <w:sz w:val="32"/>
        </w:rPr>
        <w:t>用于设立慈善信托的财产，应当为委托人合法所有，符合慈善信托目的及运营管理需要，具备合法、可管理、可处置的条件。</w:t>
      </w:r>
    </w:p>
    <w:p w14:paraId="325AE8BC">
      <w:pPr>
        <w:spacing w:line="460" w:lineRule="exact"/>
        <w:ind w:firstLine="640"/>
        <w:contextualSpacing/>
        <w:jc w:val="both"/>
        <w:rPr>
          <w:rFonts w:ascii="仿宋" w:hAnsi="仿宋" w:eastAsia="仿宋" w:cs="仿宋"/>
          <w:sz w:val="32"/>
        </w:rPr>
      </w:pPr>
      <w:r>
        <w:rPr>
          <w:rFonts w:ascii="仿宋" w:hAnsi="仿宋" w:eastAsia="仿宋" w:cs="仿宋"/>
          <w:sz w:val="32"/>
        </w:rPr>
        <w:t>受托人应当审查信托财产的合法性、适格性及价值；对不符合慈善信托设立条件的财产，不得接受。</w:t>
      </w:r>
    </w:p>
    <w:p w14:paraId="6194D3C0">
      <w:pPr>
        <w:spacing w:line="460" w:lineRule="exact"/>
        <w:ind w:firstLine="640"/>
        <w:contextualSpacing/>
        <w:jc w:val="both"/>
        <w:rPr>
          <w:rFonts w:ascii="仿宋" w:hAnsi="仿宋" w:eastAsia="仿宋" w:cs="仿宋"/>
          <w:sz w:val="32"/>
        </w:rPr>
      </w:pPr>
      <w:r>
        <w:rPr>
          <w:rFonts w:ascii="黑体" w:hAnsi="黑体" w:eastAsia="黑体" w:cs="黑体"/>
          <w:sz w:val="32"/>
        </w:rPr>
        <w:t>第二十九条</w:t>
      </w:r>
      <w:r>
        <w:rPr>
          <w:rFonts w:ascii="仿宋" w:hAnsi="仿宋" w:eastAsia="仿宋" w:cs="仿宋"/>
          <w:sz w:val="32"/>
        </w:rPr>
        <w:t xml:space="preserve"> 【运行低效慈善信托的处理程序】</w:t>
      </w:r>
    </w:p>
    <w:p w14:paraId="1998B7DC">
      <w:pPr>
        <w:spacing w:line="460" w:lineRule="exact"/>
        <w:ind w:firstLine="640"/>
        <w:contextualSpacing/>
        <w:jc w:val="both"/>
        <w:rPr>
          <w:rFonts w:ascii="仿宋" w:hAnsi="仿宋" w:eastAsia="仿宋" w:cs="仿宋"/>
          <w:sz w:val="32"/>
        </w:rPr>
      </w:pPr>
      <w:r>
        <w:rPr>
          <w:rFonts w:ascii="仿宋" w:hAnsi="仿宋" w:eastAsia="仿宋" w:cs="仿宋"/>
          <w:sz w:val="32"/>
        </w:rPr>
        <w:t>信托财产不足以保障信托正常运营及实现慈善目的的，受托人可以提请委托人追加财产。委托人不予追加的，受托人应当编制清算报告和并入方案，经委托人书面同意并报备案民政部门批准后，可以将信托财产并入目的相同或相近的其他慈善信托。</w:t>
      </w:r>
    </w:p>
    <w:p w14:paraId="5EF624BE">
      <w:pPr>
        <w:spacing w:line="460" w:lineRule="exact"/>
        <w:ind w:firstLine="640"/>
        <w:contextualSpacing/>
        <w:jc w:val="both"/>
        <w:rPr>
          <w:rFonts w:ascii="仿宋" w:hAnsi="仿宋" w:eastAsia="仿宋" w:cs="仿宋"/>
          <w:sz w:val="32"/>
        </w:rPr>
      </w:pPr>
      <w:r>
        <w:rPr>
          <w:rFonts w:ascii="仿宋" w:hAnsi="仿宋" w:eastAsia="仿宋" w:cs="仿宋"/>
          <w:sz w:val="32"/>
        </w:rPr>
        <w:t>信托并入后，原慈善信托终止，受托人应当办理备案注销并依法公开相关信息。接收信托的受托人应当对并入财产单独记账、专项管理，仅限用于原信托同类慈善目的。</w:t>
      </w:r>
    </w:p>
    <w:p w14:paraId="5243A1A3">
      <w:pPr>
        <w:spacing w:line="460" w:lineRule="exact"/>
        <w:ind w:firstLine="640"/>
        <w:contextualSpacing/>
        <w:jc w:val="both"/>
        <w:rPr>
          <w:rFonts w:ascii="仿宋" w:hAnsi="仿宋" w:eastAsia="仿宋" w:cs="仿宋"/>
          <w:sz w:val="32"/>
        </w:rPr>
      </w:pPr>
      <w:r>
        <w:rPr>
          <w:rFonts w:ascii="黑体" w:hAnsi="黑体" w:eastAsia="黑体" w:cs="黑体"/>
          <w:sz w:val="32"/>
        </w:rPr>
        <w:t>第三十条</w:t>
      </w:r>
      <w:r>
        <w:rPr>
          <w:rFonts w:ascii="仿宋" w:hAnsi="仿宋" w:eastAsia="仿宋" w:cs="仿宋"/>
          <w:sz w:val="32"/>
        </w:rPr>
        <w:t xml:space="preserve"> 【鼓励金融优惠】</w:t>
      </w:r>
    </w:p>
    <w:p w14:paraId="5BC6E7AA">
      <w:pPr>
        <w:spacing w:line="460" w:lineRule="exact"/>
        <w:ind w:firstLine="640"/>
        <w:contextualSpacing/>
        <w:jc w:val="both"/>
        <w:rPr>
          <w:rFonts w:ascii="仿宋" w:hAnsi="仿宋" w:eastAsia="仿宋" w:cs="仿宋"/>
          <w:sz w:val="32"/>
        </w:rPr>
      </w:pPr>
      <w:r>
        <w:rPr>
          <w:rFonts w:ascii="仿宋" w:hAnsi="仿宋" w:eastAsia="仿宋" w:cs="仿宋"/>
          <w:sz w:val="32"/>
        </w:rPr>
        <w:t>鼓励商业银行等金融机构为慈善信托减免财产保管、结算费用以及优先配置安全性、流动性和收益性良好的金融产品。</w:t>
      </w:r>
    </w:p>
    <w:p w14:paraId="37CE5D35">
      <w:pPr>
        <w:spacing w:line="460" w:lineRule="exact"/>
        <w:ind w:firstLine="640"/>
        <w:contextualSpacing/>
        <w:jc w:val="both"/>
        <w:rPr>
          <w:rFonts w:ascii="仿宋" w:hAnsi="仿宋" w:eastAsia="仿宋" w:cs="仿宋"/>
          <w:sz w:val="32"/>
        </w:rPr>
      </w:pPr>
      <w:r>
        <w:rPr>
          <w:rFonts w:ascii="黑体" w:hAnsi="黑体" w:eastAsia="黑体" w:cs="黑体"/>
          <w:sz w:val="32"/>
        </w:rPr>
        <w:t>第三十一条</w:t>
      </w:r>
      <w:r>
        <w:rPr>
          <w:rFonts w:ascii="仿宋" w:hAnsi="仿宋" w:eastAsia="仿宋" w:cs="仿宋"/>
          <w:sz w:val="32"/>
        </w:rPr>
        <w:t xml:space="preserve"> 【探索开展慈善信托非货币财产登记】</w:t>
      </w:r>
    </w:p>
    <w:p w14:paraId="0518AF40">
      <w:pPr>
        <w:spacing w:line="460" w:lineRule="exact"/>
        <w:ind w:firstLine="640"/>
        <w:contextualSpacing/>
        <w:jc w:val="both"/>
        <w:rPr>
          <w:rFonts w:ascii="仿宋" w:hAnsi="仿宋" w:eastAsia="仿宋" w:cs="仿宋"/>
          <w:sz w:val="32"/>
        </w:rPr>
      </w:pPr>
      <w:r>
        <w:rPr>
          <w:rFonts w:ascii="仿宋" w:hAnsi="仿宋" w:eastAsia="仿宋" w:cs="仿宋"/>
          <w:sz w:val="32"/>
        </w:rPr>
        <w:t>省人民政府自然资源、市场监督管理等部门应当加强与税务、金融监督管理等中央国家机关派驻本省的机关或者派出机构协作，完善慈善信托配套制度，探索开展股权、不动产、有价证券、知识产权等慈善信托非货币财产登记，推动慈善事业创新发展。</w:t>
      </w:r>
    </w:p>
    <w:p w14:paraId="65768036">
      <w:pPr>
        <w:spacing w:line="460" w:lineRule="exact"/>
        <w:ind w:firstLine="640"/>
        <w:contextualSpacing/>
        <w:jc w:val="both"/>
        <w:rPr>
          <w:rFonts w:ascii="仿宋" w:hAnsi="仿宋" w:eastAsia="仿宋" w:cs="仿宋"/>
          <w:sz w:val="32"/>
        </w:rPr>
      </w:pPr>
    </w:p>
    <w:p w14:paraId="72029438">
      <w:pPr>
        <w:spacing w:line="460" w:lineRule="exact"/>
        <w:contextualSpacing/>
        <w:jc w:val="center"/>
        <w:rPr>
          <w:rFonts w:ascii="黑体" w:hAnsi="黑体" w:eastAsia="黑体" w:cs="黑体"/>
          <w:sz w:val="32"/>
        </w:rPr>
      </w:pPr>
      <w:r>
        <w:rPr>
          <w:rFonts w:ascii="黑体" w:hAnsi="黑体" w:eastAsia="黑体" w:cs="黑体"/>
          <w:sz w:val="32"/>
        </w:rPr>
        <w:t>第五章 慈善财产与慈善服务</w:t>
      </w:r>
    </w:p>
    <w:p w14:paraId="38A09BFB">
      <w:pPr>
        <w:spacing w:line="460" w:lineRule="exact"/>
        <w:contextualSpacing/>
        <w:jc w:val="center"/>
        <w:rPr>
          <w:rFonts w:ascii="黑体" w:hAnsi="黑体" w:eastAsia="黑体" w:cs="黑体"/>
          <w:sz w:val="32"/>
        </w:rPr>
      </w:pPr>
    </w:p>
    <w:p w14:paraId="02F45F92">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二</w:t>
      </w:r>
      <w:r>
        <w:rPr>
          <w:rFonts w:ascii="黑体" w:hAnsi="黑体" w:eastAsia="黑体" w:cs="黑体"/>
          <w:sz w:val="32"/>
        </w:rPr>
        <w:t>条</w:t>
      </w:r>
      <w:r>
        <w:rPr>
          <w:rFonts w:ascii="仿宋" w:hAnsi="仿宋" w:eastAsia="仿宋" w:cs="仿宋"/>
          <w:sz w:val="32"/>
        </w:rPr>
        <w:t xml:space="preserve"> 【慈善财产的管理与使用】</w:t>
      </w:r>
    </w:p>
    <w:p w14:paraId="3C724061">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慈善组织应当对募集的财产登记造册，严格管理，专款专用，保障慈善财产安全，并依法接受有关部门的监督。</w:t>
      </w:r>
    </w:p>
    <w:p w14:paraId="3BB7B63C">
      <w:pPr>
        <w:spacing w:line="460" w:lineRule="exact"/>
        <w:ind w:firstLine="640"/>
        <w:contextualSpacing/>
        <w:jc w:val="both"/>
        <w:rPr>
          <w:rFonts w:ascii="仿宋" w:hAnsi="仿宋" w:eastAsia="仿宋" w:cs="仿宋"/>
          <w:sz w:val="32"/>
        </w:rPr>
      </w:pPr>
      <w:r>
        <w:rPr>
          <w:rFonts w:ascii="仿宋" w:hAnsi="仿宋" w:eastAsia="仿宋" w:cs="仿宋"/>
          <w:sz w:val="32"/>
        </w:rPr>
        <w:t>慈善组织的财产应当根据章程和捐赠协议的规定全部用于慈善目的，不得在发起人、捐赠人以及慈善组织成员中分配。任何组织和个人不得私分、挪用、截留、侵占或者毁损慈善财产。</w:t>
      </w:r>
    </w:p>
    <w:p w14:paraId="5D01AFC9">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三</w:t>
      </w:r>
      <w:r>
        <w:rPr>
          <w:rFonts w:ascii="黑体" w:hAnsi="黑体" w:eastAsia="黑体" w:cs="黑体"/>
          <w:sz w:val="32"/>
        </w:rPr>
        <w:t>条</w:t>
      </w:r>
      <w:r>
        <w:rPr>
          <w:rFonts w:ascii="仿宋" w:hAnsi="仿宋" w:eastAsia="仿宋" w:cs="仿宋"/>
          <w:sz w:val="32"/>
        </w:rPr>
        <w:t xml:space="preserve"> 【开展慈善救助活动】</w:t>
      </w:r>
    </w:p>
    <w:p w14:paraId="655971A0">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鼓励慈善组织以各类社会救助对象为重点，开展扶贫济困、赈灾救孤、扶老助残、助学助医等慈善救助活动。</w:t>
      </w:r>
    </w:p>
    <w:p w14:paraId="38056753">
      <w:pPr>
        <w:spacing w:line="460" w:lineRule="exact"/>
        <w:ind w:firstLine="640"/>
        <w:contextualSpacing/>
        <w:jc w:val="both"/>
        <w:rPr>
          <w:rFonts w:ascii="仿宋" w:hAnsi="仿宋" w:eastAsia="仿宋" w:cs="仿宋"/>
          <w:sz w:val="32"/>
        </w:rPr>
      </w:pPr>
      <w:r>
        <w:rPr>
          <w:rFonts w:ascii="仿宋" w:hAnsi="仿宋" w:eastAsia="仿宋" w:cs="仿宋"/>
          <w:sz w:val="32"/>
        </w:rPr>
        <w:t>支持慈善组织建立社会救助专项基金，设立社会救助慈善项目，开展慈善救助活动。</w:t>
      </w:r>
    </w:p>
    <w:p w14:paraId="5E005D1C">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四</w:t>
      </w:r>
      <w:r>
        <w:rPr>
          <w:rFonts w:ascii="黑体" w:hAnsi="黑体" w:eastAsia="黑体" w:cs="黑体"/>
          <w:sz w:val="32"/>
        </w:rPr>
        <w:t>条</w:t>
      </w:r>
      <w:r>
        <w:rPr>
          <w:rFonts w:ascii="仿宋" w:hAnsi="仿宋" w:eastAsia="仿宋" w:cs="仿宋"/>
          <w:sz w:val="32"/>
        </w:rPr>
        <w:t xml:space="preserve"> 【购买慈善保险】</w:t>
      </w:r>
    </w:p>
    <w:p w14:paraId="72B3835C">
      <w:pPr>
        <w:spacing w:line="460" w:lineRule="exact"/>
        <w:ind w:firstLine="640"/>
        <w:contextualSpacing/>
        <w:jc w:val="both"/>
        <w:rPr>
          <w:rFonts w:ascii="仿宋" w:hAnsi="仿宋" w:eastAsia="仿宋" w:cs="仿宋"/>
          <w:sz w:val="32"/>
        </w:rPr>
      </w:pPr>
      <w:r>
        <w:rPr>
          <w:rFonts w:ascii="仿宋" w:hAnsi="仿宋" w:eastAsia="仿宋" w:cs="仿宋"/>
          <w:sz w:val="32"/>
        </w:rPr>
        <w:t>慈善组织可以围绕扶贫济困、应急救助、社会公益等领域，为符合慈善帮扶条件的特定群体购买医疗保障、意外伤害、重大疾病等慈善保险。鼓励商业保险公司将慈善保险产品的收益捐赠慈善事业。</w:t>
      </w:r>
    </w:p>
    <w:p w14:paraId="00718ACB">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五</w:t>
      </w:r>
      <w:r>
        <w:rPr>
          <w:rFonts w:ascii="黑体" w:hAnsi="黑体" w:eastAsia="黑体" w:cs="黑体"/>
          <w:sz w:val="32"/>
        </w:rPr>
        <w:t>条</w:t>
      </w:r>
      <w:r>
        <w:rPr>
          <w:rFonts w:ascii="仿宋" w:hAnsi="仿宋" w:eastAsia="仿宋" w:cs="仿宋"/>
          <w:sz w:val="32"/>
        </w:rPr>
        <w:t xml:space="preserve"> 【政府救助与慈善帮扶有效衔接】</w:t>
      </w:r>
    </w:p>
    <w:p w14:paraId="75EDD10D">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应当建立健全政府救助与慈善帮扶在政策、对象、信息、资源等方面的衔接机制，对暂不符合政府救助条件或经政府救助后生活仍有困难的群众，乡镇人民政府、街道办事处和村（居）民委员会可以向慈善组织提供相关信息，协调开展慈善帮扶。</w:t>
      </w:r>
    </w:p>
    <w:p w14:paraId="605DB235">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六</w:t>
      </w:r>
      <w:r>
        <w:rPr>
          <w:rFonts w:ascii="黑体" w:hAnsi="黑体" w:eastAsia="黑体" w:cs="黑体"/>
          <w:sz w:val="32"/>
        </w:rPr>
        <w:t>条</w:t>
      </w:r>
      <w:r>
        <w:rPr>
          <w:rFonts w:ascii="仿宋" w:hAnsi="仿宋" w:eastAsia="仿宋" w:cs="仿宋"/>
          <w:sz w:val="32"/>
        </w:rPr>
        <w:t xml:space="preserve"> 【规范慈善组织成本与重大事项公开】</w:t>
      </w:r>
    </w:p>
    <w:p w14:paraId="49BD4571">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慈善组织应当遵循管理费用、募捐成本等最必要原则，审慎确定募捐成本，合理设计慈善项目，降低运行成本，提高慈善财产使用效益。</w:t>
      </w:r>
    </w:p>
    <w:p w14:paraId="4CEFCC26">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慈善组织应当规范物资和服务的采购流程，采购价格不得高于市场公允价格；为了应对重大突发事件的采购物资和服务，无法按照采购流程实施的，可以简化流程，但应当做到公开透明、可追溯。</w:t>
      </w:r>
    </w:p>
    <w:p w14:paraId="1998B2E7">
      <w:pPr>
        <w:spacing w:line="460" w:lineRule="exact"/>
        <w:ind w:firstLine="640"/>
        <w:contextualSpacing/>
        <w:jc w:val="both"/>
        <w:rPr>
          <w:rFonts w:ascii="仿宋" w:hAnsi="仿宋" w:eastAsia="仿宋" w:cs="仿宋"/>
          <w:sz w:val="32"/>
        </w:rPr>
      </w:pPr>
      <w:r>
        <w:rPr>
          <w:rFonts w:ascii="仿宋" w:hAnsi="仿宋" w:eastAsia="仿宋" w:cs="仿宋"/>
          <w:sz w:val="32"/>
        </w:rPr>
        <w:t>慈善组织发生重大资产变动、重大投资、重大交易及资金往来时，应当向社会公开具体内容和金额，并接受其主管部门的指导和监督。</w:t>
      </w:r>
    </w:p>
    <w:p w14:paraId="2175C9C2">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七</w:t>
      </w:r>
      <w:r>
        <w:rPr>
          <w:rFonts w:ascii="黑体" w:hAnsi="黑体" w:eastAsia="黑体" w:cs="黑体"/>
          <w:sz w:val="32"/>
        </w:rPr>
        <w:t>条</w:t>
      </w:r>
      <w:r>
        <w:rPr>
          <w:rFonts w:ascii="仿宋" w:hAnsi="仿宋" w:eastAsia="仿宋" w:cs="仿宋"/>
          <w:sz w:val="32"/>
        </w:rPr>
        <w:t xml:space="preserve"> 【捐赠财产价值确认与争议处理】</w:t>
      </w:r>
    </w:p>
    <w:p w14:paraId="7D5F9F8E">
      <w:pPr>
        <w:spacing w:line="460" w:lineRule="exact"/>
        <w:ind w:firstLine="640"/>
        <w:contextualSpacing/>
        <w:jc w:val="both"/>
        <w:rPr>
          <w:rFonts w:ascii="仿宋" w:hAnsi="仿宋" w:eastAsia="仿宋" w:cs="仿宋"/>
          <w:sz w:val="32"/>
        </w:rPr>
      </w:pPr>
      <w:r>
        <w:rPr>
          <w:rFonts w:ascii="仿宋" w:hAnsi="仿宋" w:eastAsia="仿宋" w:cs="仿宋"/>
          <w:sz w:val="32"/>
        </w:rPr>
        <w:t>捐赠财产的价值需要确认的，可以根据捐赠财产的合法有效票据、市场公允价格、折旧等因素综合确认；捐赠财产价值有争议的，可以委托专业评估机构进行评估，评估费用可以约定在捐赠财产中冲减或者由捐赠人另行支付。</w:t>
      </w:r>
    </w:p>
    <w:p w14:paraId="2B852DED">
      <w:pPr>
        <w:spacing w:line="460" w:lineRule="exact"/>
        <w:ind w:firstLine="640"/>
        <w:contextualSpacing/>
        <w:jc w:val="both"/>
        <w:rPr>
          <w:rFonts w:ascii="仿宋" w:hAnsi="仿宋" w:eastAsia="仿宋" w:cs="仿宋"/>
          <w:sz w:val="32"/>
        </w:rPr>
      </w:pPr>
      <w:r>
        <w:rPr>
          <w:rFonts w:ascii="仿宋" w:hAnsi="仿宋" w:eastAsia="仿宋" w:cs="仿宋"/>
          <w:sz w:val="32"/>
        </w:rPr>
        <w:t>重大突发事件发生时，无法及时对捐赠财产的价值进行确认的，捐赠财产可以先行登记使用，事后确认价值。</w:t>
      </w:r>
    </w:p>
    <w:p w14:paraId="13CA6FCF">
      <w:pPr>
        <w:spacing w:line="460" w:lineRule="exact"/>
        <w:ind w:firstLine="640"/>
        <w:contextualSpacing/>
        <w:jc w:val="both"/>
        <w:rPr>
          <w:rFonts w:ascii="仿宋" w:hAnsi="仿宋" w:eastAsia="仿宋" w:cs="仿宋"/>
          <w:sz w:val="32"/>
        </w:rPr>
      </w:pPr>
      <w:r>
        <w:rPr>
          <w:rFonts w:ascii="黑体" w:hAnsi="黑体" w:eastAsia="黑体" w:cs="黑体"/>
          <w:sz w:val="32"/>
        </w:rPr>
        <w:t>第三十</w:t>
      </w:r>
      <w:r>
        <w:rPr>
          <w:rFonts w:hint="eastAsia" w:ascii="黑体" w:hAnsi="黑体" w:eastAsia="黑体" w:cs="黑体"/>
          <w:sz w:val="32"/>
          <w:lang w:eastAsia="zh-CN"/>
        </w:rPr>
        <w:t>八</w:t>
      </w:r>
      <w:r>
        <w:rPr>
          <w:rFonts w:ascii="黑体" w:hAnsi="黑体" w:eastAsia="黑体" w:cs="黑体"/>
          <w:sz w:val="32"/>
        </w:rPr>
        <w:t>条</w:t>
      </w:r>
      <w:r>
        <w:rPr>
          <w:rFonts w:ascii="仿宋" w:hAnsi="仿宋" w:eastAsia="仿宋" w:cs="仿宋"/>
          <w:sz w:val="32"/>
        </w:rPr>
        <w:t xml:space="preserve"> 【慈善项目终止结余款物处置规则】</w:t>
      </w:r>
    </w:p>
    <w:p w14:paraId="2F007A9B">
      <w:pPr>
        <w:spacing w:line="460" w:lineRule="exact"/>
        <w:ind w:firstLine="640"/>
        <w:contextualSpacing/>
        <w:jc w:val="both"/>
        <w:rPr>
          <w:rFonts w:ascii="仿宋" w:hAnsi="仿宋" w:eastAsia="仿宋" w:cs="仿宋"/>
          <w:sz w:val="32"/>
        </w:rPr>
      </w:pPr>
      <w:r>
        <w:rPr>
          <w:rFonts w:ascii="仿宋" w:hAnsi="仿宋" w:eastAsia="仿宋" w:cs="仿宋"/>
          <w:sz w:val="32"/>
        </w:rPr>
        <w:t>慈善项目终止的，慈善组织应当及时办理项目结项手续。项目结余款物应当按照项目实施方案、捐赠协议等处置；无约定或者约定不明确的，应当全额划转用于与本组织宗旨相同或者相近的其他慈善公益项目，不得私分、截留、挪用结余款物，并依法向社会公开相关处置情况。</w:t>
      </w:r>
    </w:p>
    <w:p w14:paraId="22B05D02">
      <w:pPr>
        <w:spacing w:line="460" w:lineRule="exact"/>
        <w:ind w:firstLine="640"/>
        <w:contextualSpacing/>
        <w:jc w:val="both"/>
        <w:rPr>
          <w:rFonts w:ascii="仿宋" w:hAnsi="仿宋" w:eastAsia="仿宋" w:cs="仿宋"/>
          <w:sz w:val="32"/>
        </w:rPr>
      </w:pPr>
      <w:r>
        <w:rPr>
          <w:rFonts w:ascii="黑体" w:hAnsi="黑体" w:eastAsia="黑体" w:cs="黑体"/>
          <w:sz w:val="32"/>
        </w:rPr>
        <w:t>第</w:t>
      </w:r>
      <w:r>
        <w:rPr>
          <w:rFonts w:hint="eastAsia" w:ascii="黑体" w:hAnsi="黑体" w:eastAsia="黑体" w:cs="黑体"/>
          <w:sz w:val="32"/>
          <w:lang w:eastAsia="zh-CN"/>
        </w:rPr>
        <w:t>三十九</w:t>
      </w:r>
      <w:r>
        <w:rPr>
          <w:rFonts w:ascii="黑体" w:hAnsi="黑体" w:eastAsia="黑体" w:cs="黑体"/>
          <w:sz w:val="32"/>
        </w:rPr>
        <w:t>条</w:t>
      </w:r>
      <w:r>
        <w:rPr>
          <w:rFonts w:ascii="仿宋" w:hAnsi="仿宋" w:eastAsia="仿宋" w:cs="仿宋"/>
          <w:sz w:val="32"/>
        </w:rPr>
        <w:t xml:space="preserve"> 【鼓励协作开展慈善服务】</w:t>
      </w:r>
    </w:p>
    <w:p w14:paraId="7440BADF">
      <w:pPr>
        <w:spacing w:line="460" w:lineRule="exact"/>
        <w:ind w:firstLine="640"/>
        <w:contextualSpacing/>
        <w:jc w:val="both"/>
        <w:rPr>
          <w:rFonts w:ascii="仿宋" w:hAnsi="仿宋" w:eastAsia="仿宋" w:cs="仿宋"/>
          <w:sz w:val="32"/>
        </w:rPr>
      </w:pPr>
      <w:r>
        <w:rPr>
          <w:rFonts w:ascii="仿宋" w:hAnsi="仿宋" w:eastAsia="仿宋" w:cs="仿宋"/>
          <w:sz w:val="32"/>
        </w:rPr>
        <w:t>鼓励支持慈善组织、社会工作服务机构、志愿服务组织及社会工作专业人员、志愿者加强协作，共同开展扶贫、济困、扶老、救孤等慈善服务。</w:t>
      </w:r>
    </w:p>
    <w:p w14:paraId="59FFD7D9">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鼓励慈善组织委托有服务专长的社会工作服务机构提供医疗康复、教育培训等专业化慈善服务。</w:t>
      </w:r>
    </w:p>
    <w:p w14:paraId="43EF8F49">
      <w:pPr>
        <w:spacing w:line="460" w:lineRule="exact"/>
        <w:ind w:firstLine="640"/>
        <w:contextualSpacing/>
        <w:jc w:val="both"/>
        <w:rPr>
          <w:rFonts w:ascii="仿宋" w:hAnsi="仿宋" w:eastAsia="仿宋" w:cs="仿宋"/>
          <w:sz w:val="32"/>
        </w:rPr>
      </w:pPr>
      <w:r>
        <w:rPr>
          <w:rFonts w:ascii="黑体" w:hAnsi="黑体" w:eastAsia="黑体" w:cs="黑体"/>
          <w:sz w:val="32"/>
        </w:rPr>
        <w:t>第四十条</w:t>
      </w:r>
      <w:r>
        <w:rPr>
          <w:rFonts w:ascii="仿宋" w:hAnsi="仿宋" w:eastAsia="仿宋" w:cs="仿宋"/>
          <w:sz w:val="32"/>
        </w:rPr>
        <w:t xml:space="preserve"> 【慈善项目和慈善服务实施情况、成效评估和提供专业化项目、服务规范】</w:t>
      </w:r>
    </w:p>
    <w:p w14:paraId="0E8AE8B5">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慈善组织应当建立慈善项目管理制度和慈善服务成效评估制度，对项目实施情况和服务成效进行跟踪监督。</w:t>
      </w:r>
    </w:p>
    <w:p w14:paraId="38F6588E">
      <w:pPr>
        <w:spacing w:line="460" w:lineRule="exact"/>
        <w:ind w:firstLine="641"/>
        <w:contextualSpacing/>
        <w:jc w:val="both"/>
        <w:rPr>
          <w:rFonts w:ascii="仿宋" w:hAnsi="仿宋" w:eastAsia="仿宋" w:cs="仿宋"/>
          <w:sz w:val="32"/>
        </w:rPr>
      </w:pPr>
      <w:r>
        <w:rPr>
          <w:rFonts w:ascii="仿宋" w:hAnsi="仿宋" w:eastAsia="仿宋" w:cs="仿宋"/>
          <w:sz w:val="32"/>
        </w:rPr>
        <w:t>慈善组织开展抢险救援、医疗康复、心理健康等专业性慈善项目或慈善服务，应当招募具备相应从业资质的人员及志愿者参与，严格执行国家、行业相关服务标准和技术规范。</w:t>
      </w:r>
    </w:p>
    <w:p w14:paraId="3E11DE64">
      <w:pPr>
        <w:spacing w:line="460" w:lineRule="exact"/>
        <w:ind w:firstLine="641"/>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一</w:t>
      </w:r>
      <w:r>
        <w:rPr>
          <w:rFonts w:ascii="黑体" w:hAnsi="黑体" w:eastAsia="黑体" w:cs="黑体"/>
          <w:sz w:val="32"/>
        </w:rPr>
        <w:t>条</w:t>
      </w:r>
      <w:r>
        <w:rPr>
          <w:rFonts w:ascii="仿宋" w:hAnsi="仿宋" w:eastAsia="仿宋" w:cs="仿宋"/>
          <w:sz w:val="32"/>
        </w:rPr>
        <w:t xml:space="preserve"> 【合理核定非营利服务成本】</w:t>
      </w:r>
    </w:p>
    <w:p w14:paraId="6250918E">
      <w:pPr>
        <w:spacing w:line="460" w:lineRule="exact"/>
        <w:ind w:firstLine="641"/>
        <w:contextualSpacing/>
        <w:jc w:val="both"/>
        <w:rPr>
          <w:rFonts w:ascii="仿宋" w:hAnsi="仿宋" w:eastAsia="仿宋" w:cs="仿宋"/>
          <w:sz w:val="32"/>
        </w:rPr>
      </w:pPr>
      <w:r>
        <w:rPr>
          <w:rFonts w:ascii="仿宋" w:hAnsi="仿宋" w:eastAsia="仿宋" w:cs="仿宋"/>
          <w:sz w:val="32"/>
        </w:rPr>
        <w:t>慈善组织及其他组织、个人开展非营利慈善服务，应当合理核定成本。</w:t>
      </w:r>
    </w:p>
    <w:p w14:paraId="13DC1F01">
      <w:pPr>
        <w:spacing w:line="460" w:lineRule="exact"/>
        <w:ind w:firstLine="641"/>
        <w:contextualSpacing/>
        <w:jc w:val="both"/>
        <w:rPr>
          <w:rFonts w:ascii="仿宋" w:hAnsi="仿宋" w:eastAsia="仿宋" w:cs="仿宋"/>
          <w:sz w:val="32"/>
        </w:rPr>
      </w:pPr>
      <w:r>
        <w:rPr>
          <w:rFonts w:ascii="仿宋" w:hAnsi="仿宋" w:eastAsia="仿宋" w:cs="仿宋"/>
          <w:sz w:val="32"/>
        </w:rPr>
        <w:t>慈善组织接受慈善服务捐赠的，应当按公允价值入账。</w:t>
      </w:r>
    </w:p>
    <w:p w14:paraId="7A605C2B">
      <w:pPr>
        <w:spacing w:line="460" w:lineRule="exact"/>
        <w:ind w:firstLine="641"/>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二</w:t>
      </w:r>
      <w:r>
        <w:rPr>
          <w:rFonts w:ascii="黑体" w:hAnsi="黑体" w:eastAsia="黑体" w:cs="黑体"/>
          <w:sz w:val="32"/>
        </w:rPr>
        <w:t>条</w:t>
      </w:r>
      <w:r>
        <w:rPr>
          <w:rFonts w:ascii="仿宋" w:hAnsi="仿宋" w:eastAsia="仿宋" w:cs="仿宋"/>
          <w:sz w:val="32"/>
        </w:rPr>
        <w:t xml:space="preserve"> 【</w:t>
      </w:r>
      <w:bookmarkStart w:id="0" w:name="OLE_LINK1"/>
      <w:bookmarkStart w:id="1" w:name="OLE_LINK2"/>
      <w:r>
        <w:rPr>
          <w:rFonts w:ascii="仿宋" w:hAnsi="仿宋" w:eastAsia="仿宋" w:cs="仿宋"/>
          <w:sz w:val="32"/>
        </w:rPr>
        <w:t>慈善服务中受益人、志愿者人格尊严和隐私保护】</w:t>
      </w:r>
    </w:p>
    <w:p w14:paraId="155E5B56">
      <w:pPr>
        <w:spacing w:line="460" w:lineRule="exact"/>
        <w:ind w:firstLine="641"/>
        <w:contextualSpacing/>
        <w:jc w:val="both"/>
        <w:rPr>
          <w:rFonts w:ascii="仿宋" w:hAnsi="仿宋" w:eastAsia="仿宋" w:cs="仿宋"/>
          <w:sz w:val="32"/>
        </w:rPr>
      </w:pPr>
      <w:r>
        <w:rPr>
          <w:rFonts w:ascii="仿宋" w:hAnsi="仿宋" w:eastAsia="仿宋" w:cs="仿宋"/>
          <w:sz w:val="32"/>
        </w:rPr>
        <w:t>开展慈善救助和慈善服务，应当尊重受益人、志愿者的人格尊严，保护其个人信息及隐私。</w:t>
      </w:r>
    </w:p>
    <w:p w14:paraId="00F3B003">
      <w:pPr>
        <w:spacing w:line="460" w:lineRule="exact"/>
        <w:ind w:firstLine="641"/>
        <w:contextualSpacing/>
        <w:jc w:val="both"/>
        <w:rPr>
          <w:rFonts w:ascii="仿宋" w:hAnsi="仿宋" w:eastAsia="仿宋" w:cs="仿宋"/>
          <w:sz w:val="32"/>
        </w:rPr>
      </w:pPr>
      <w:r>
        <w:rPr>
          <w:rFonts w:ascii="仿宋" w:hAnsi="仿宋" w:eastAsia="仿宋" w:cs="仿宋"/>
          <w:sz w:val="32"/>
        </w:rPr>
        <w:t>慈善组织确定受益对象应当坚持公开、公平、公正原则，不得指定慈善组织或者慈善活动捐赠方的利益相关人为受助对象。</w:t>
      </w:r>
    </w:p>
    <w:bookmarkEnd w:id="0"/>
    <w:bookmarkEnd w:id="1"/>
    <w:p w14:paraId="2ED05448">
      <w:pPr>
        <w:spacing w:line="460" w:lineRule="exact"/>
        <w:ind w:firstLine="640"/>
        <w:contextualSpacing/>
        <w:jc w:val="both"/>
        <w:rPr>
          <w:rFonts w:ascii="仿宋" w:hAnsi="仿宋" w:eastAsia="仿宋" w:cs="仿宋"/>
          <w:sz w:val="32"/>
        </w:rPr>
      </w:pPr>
    </w:p>
    <w:p w14:paraId="11976B96">
      <w:pPr>
        <w:spacing w:line="460" w:lineRule="exact"/>
        <w:contextualSpacing/>
        <w:jc w:val="center"/>
        <w:rPr>
          <w:rFonts w:ascii="黑体" w:hAnsi="黑体" w:eastAsia="黑体" w:cs="黑体"/>
          <w:sz w:val="32"/>
        </w:rPr>
      </w:pPr>
      <w:r>
        <w:rPr>
          <w:rFonts w:ascii="黑体" w:hAnsi="黑体" w:eastAsia="黑体" w:cs="黑体"/>
          <w:sz w:val="32"/>
        </w:rPr>
        <w:t>第六章 社区慈善</w:t>
      </w:r>
    </w:p>
    <w:p w14:paraId="6DB76D4E">
      <w:pPr>
        <w:spacing w:line="460" w:lineRule="exact"/>
        <w:contextualSpacing/>
        <w:jc w:val="center"/>
        <w:rPr>
          <w:rFonts w:ascii="黑体" w:hAnsi="黑体" w:eastAsia="黑体" w:cs="黑体"/>
          <w:sz w:val="32"/>
        </w:rPr>
      </w:pPr>
    </w:p>
    <w:p w14:paraId="5A8203C0">
      <w:pPr>
        <w:spacing w:line="460" w:lineRule="exact"/>
        <w:ind w:firstLine="640"/>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三</w:t>
      </w:r>
      <w:r>
        <w:rPr>
          <w:rFonts w:ascii="黑体" w:hAnsi="黑体" w:eastAsia="黑体" w:cs="黑体"/>
          <w:sz w:val="32"/>
        </w:rPr>
        <w:t>条</w:t>
      </w:r>
      <w:r>
        <w:rPr>
          <w:rFonts w:ascii="仿宋" w:hAnsi="仿宋" w:eastAsia="仿宋" w:cs="仿宋"/>
          <w:sz w:val="32"/>
        </w:rPr>
        <w:t xml:space="preserve"> 【开展社区慈善活动的方式】</w:t>
      </w:r>
    </w:p>
    <w:p w14:paraId="58400845">
      <w:pPr>
        <w:spacing w:line="460" w:lineRule="exact"/>
        <w:ind w:firstLine="640"/>
        <w:contextualSpacing/>
        <w:jc w:val="both"/>
        <w:rPr>
          <w:rFonts w:ascii="仿宋" w:hAnsi="仿宋" w:eastAsia="仿宋" w:cs="仿宋"/>
          <w:sz w:val="32"/>
        </w:rPr>
      </w:pPr>
      <w:r>
        <w:rPr>
          <w:rFonts w:ascii="仿宋" w:hAnsi="仿宋" w:eastAsia="仿宋" w:cs="仿宋"/>
          <w:sz w:val="32"/>
        </w:rPr>
        <w:t>开展社区慈善活动的方式包括：</w:t>
      </w:r>
    </w:p>
    <w:p w14:paraId="5BCF6C0F">
      <w:pPr>
        <w:spacing w:line="460" w:lineRule="exact"/>
        <w:ind w:firstLine="640"/>
        <w:contextualSpacing/>
        <w:jc w:val="both"/>
        <w:rPr>
          <w:rFonts w:ascii="仿宋" w:hAnsi="仿宋" w:eastAsia="仿宋" w:cs="仿宋"/>
          <w:sz w:val="32"/>
        </w:rPr>
      </w:pPr>
      <w:r>
        <w:rPr>
          <w:rFonts w:ascii="仿宋" w:hAnsi="仿宋" w:eastAsia="仿宋" w:cs="仿宋"/>
          <w:sz w:val="32"/>
        </w:rPr>
        <w:t>（一）扶老、救孤、恤病、助残、优抚、助学、助医、助困等普惠性慈善服务；</w:t>
      </w:r>
    </w:p>
    <w:p w14:paraId="20A947D5">
      <w:pPr>
        <w:spacing w:line="460" w:lineRule="exact"/>
        <w:ind w:firstLine="640"/>
        <w:contextualSpacing/>
        <w:jc w:val="both"/>
        <w:rPr>
          <w:rFonts w:ascii="仿宋" w:hAnsi="仿宋" w:eastAsia="仿宋" w:cs="仿宋"/>
          <w:sz w:val="32"/>
        </w:rPr>
      </w:pPr>
      <w:r>
        <w:rPr>
          <w:rFonts w:ascii="仿宋" w:hAnsi="仿宋" w:eastAsia="仿宋" w:cs="仿宋"/>
          <w:sz w:val="32"/>
        </w:rPr>
        <w:t>（二）帮扶辖区困难群体的个性化救助项目；</w:t>
      </w:r>
    </w:p>
    <w:p w14:paraId="009173C5">
      <w:pPr>
        <w:spacing w:line="460" w:lineRule="exact"/>
        <w:ind w:firstLine="640"/>
        <w:contextualSpacing/>
        <w:jc w:val="both"/>
        <w:rPr>
          <w:rFonts w:ascii="仿宋" w:hAnsi="仿宋" w:eastAsia="仿宋" w:cs="仿宋"/>
          <w:sz w:val="32"/>
        </w:rPr>
      </w:pPr>
      <w:r>
        <w:rPr>
          <w:rFonts w:ascii="仿宋" w:hAnsi="仿宋" w:eastAsia="仿宋" w:cs="仿宋"/>
          <w:sz w:val="32"/>
        </w:rPr>
        <w:t>（三）应对突发事件的慈善救助与应急支援；</w:t>
      </w:r>
    </w:p>
    <w:p w14:paraId="45C8D3A3">
      <w:pPr>
        <w:spacing w:line="460" w:lineRule="exact"/>
        <w:ind w:firstLine="640"/>
        <w:contextualSpacing/>
        <w:jc w:val="both"/>
        <w:rPr>
          <w:rFonts w:ascii="仿宋" w:hAnsi="仿宋" w:eastAsia="仿宋" w:cs="仿宋"/>
          <w:sz w:val="32"/>
        </w:rPr>
      </w:pPr>
      <w:r>
        <w:rPr>
          <w:rFonts w:ascii="仿宋" w:hAnsi="仿宋" w:eastAsia="仿宋" w:cs="仿宋"/>
          <w:sz w:val="32"/>
        </w:rPr>
        <w:t>（四）改善社区公共服务、融洽邻里关系、优化居住环境、建设社区文明的公益项目；</w:t>
      </w:r>
    </w:p>
    <w:p w14:paraId="667D845D">
      <w:pPr>
        <w:spacing w:line="460" w:lineRule="exact"/>
        <w:ind w:firstLine="640"/>
        <w:contextualSpacing/>
        <w:jc w:val="both"/>
        <w:rPr>
          <w:rFonts w:ascii="仿宋" w:hAnsi="仿宋" w:eastAsia="仿宋" w:cs="仿宋"/>
          <w:sz w:val="32"/>
        </w:rPr>
      </w:pPr>
      <w:r>
        <w:rPr>
          <w:rFonts w:ascii="仿宋" w:hAnsi="仿宋" w:eastAsia="仿宋" w:cs="仿宋"/>
          <w:sz w:val="32"/>
        </w:rPr>
        <w:t>（五）培育社区社会组织、慈善人才，支持发展社区志愿服务；</w:t>
      </w:r>
    </w:p>
    <w:p w14:paraId="53F07F38">
      <w:pPr>
        <w:spacing w:line="460" w:lineRule="exact"/>
        <w:ind w:firstLine="640"/>
        <w:contextualSpacing/>
        <w:jc w:val="both"/>
        <w:rPr>
          <w:rFonts w:ascii="仿宋" w:hAnsi="仿宋" w:eastAsia="仿宋" w:cs="仿宋"/>
          <w:sz w:val="32"/>
        </w:rPr>
      </w:pPr>
      <w:r>
        <w:rPr>
          <w:rFonts w:ascii="仿宋" w:hAnsi="仿宋" w:eastAsia="仿宋" w:cs="仿宋"/>
          <w:sz w:val="32"/>
        </w:rPr>
        <w:t>（六）开展社区慈善宣传，传播慈善理念，弘扬慈善文化；</w:t>
      </w:r>
    </w:p>
    <w:p w14:paraId="5248082E">
      <w:pPr>
        <w:spacing w:line="460" w:lineRule="exact"/>
        <w:ind w:firstLine="640"/>
        <w:contextualSpacing/>
        <w:jc w:val="both"/>
        <w:rPr>
          <w:rFonts w:ascii="仿宋" w:hAnsi="仿宋" w:eastAsia="仿宋" w:cs="仿宋"/>
          <w:sz w:val="32"/>
        </w:rPr>
      </w:pPr>
      <w:r>
        <w:rPr>
          <w:rFonts w:ascii="仿宋" w:hAnsi="仿宋" w:eastAsia="仿宋" w:cs="仿宋"/>
          <w:sz w:val="32"/>
        </w:rPr>
        <w:t>（七）其他符合社区慈善发展原则的慈善活动。</w:t>
      </w:r>
    </w:p>
    <w:p w14:paraId="4E4762B0">
      <w:pPr>
        <w:spacing w:line="460" w:lineRule="exact"/>
        <w:ind w:firstLine="640"/>
        <w:contextualSpacing/>
        <w:jc w:val="both"/>
        <w:rPr>
          <w:rFonts w:ascii="仿宋" w:hAnsi="仿宋" w:eastAsia="仿宋" w:cs="仿宋"/>
          <w:sz w:val="32"/>
        </w:rPr>
      </w:pPr>
      <w:r>
        <w:rPr>
          <w:rFonts w:ascii="仿宋" w:hAnsi="仿宋" w:eastAsia="仿宋" w:cs="仿宋"/>
          <w:sz w:val="32"/>
        </w:rPr>
        <w:t>鼓励创新社区慈善方式方法，推广“慈善+文化”“慈善+金融”等“慈善+”模式，不断丰富社区慈善内涵，促进慈善与社区民生服务深度融合。</w:t>
      </w:r>
    </w:p>
    <w:p w14:paraId="4C99CEC5">
      <w:pPr>
        <w:spacing w:line="460" w:lineRule="exact"/>
        <w:ind w:firstLine="640"/>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四</w:t>
      </w:r>
      <w:r>
        <w:rPr>
          <w:rFonts w:ascii="黑体" w:hAnsi="黑体" w:eastAsia="黑体" w:cs="黑体"/>
          <w:sz w:val="32"/>
        </w:rPr>
        <w:t>条</w:t>
      </w:r>
      <w:r>
        <w:rPr>
          <w:rFonts w:ascii="仿宋" w:hAnsi="仿宋" w:eastAsia="仿宋" w:cs="仿宋"/>
          <w:sz w:val="32"/>
        </w:rPr>
        <w:t xml:space="preserve"> 【健全多社联动机制】</w:t>
      </w:r>
    </w:p>
    <w:p w14:paraId="40F0B109">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以及乡镇人民政府、街道办事处，应当加强社区慈善组织培育建设，健全社区慈善力量参与基层治理激励政策，完善社区、社会组织、社会工作专业人员、社区志愿者、社会慈善资源等联动机制。</w:t>
      </w:r>
    </w:p>
    <w:p w14:paraId="6B356098">
      <w:pPr>
        <w:spacing w:line="460" w:lineRule="exact"/>
        <w:ind w:firstLine="640"/>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五</w:t>
      </w:r>
      <w:r>
        <w:rPr>
          <w:rFonts w:ascii="黑体" w:hAnsi="黑体" w:eastAsia="黑体" w:cs="黑体"/>
          <w:sz w:val="32"/>
        </w:rPr>
        <w:t>条</w:t>
      </w:r>
      <w:r>
        <w:rPr>
          <w:rFonts w:ascii="仿宋" w:hAnsi="仿宋" w:eastAsia="仿宋" w:cs="仿宋"/>
          <w:sz w:val="32"/>
        </w:rPr>
        <w:t xml:space="preserve"> 【培育社区慈善力量】</w:t>
      </w:r>
    </w:p>
    <w:p w14:paraId="2B579D4E">
      <w:pPr>
        <w:spacing w:line="460" w:lineRule="exact"/>
        <w:ind w:firstLine="640"/>
        <w:contextualSpacing/>
        <w:jc w:val="both"/>
        <w:rPr>
          <w:rFonts w:ascii="仿宋" w:hAnsi="仿宋" w:eastAsia="仿宋" w:cs="仿宋"/>
          <w:sz w:val="32"/>
        </w:rPr>
      </w:pPr>
      <w:r>
        <w:rPr>
          <w:rFonts w:ascii="仿宋" w:hAnsi="仿宋" w:eastAsia="仿宋" w:cs="仿宋"/>
          <w:sz w:val="32"/>
        </w:rPr>
        <w:t>县级以上人民政府民政部门和其他有关部门，应当支持和培育服务城乡社区的慈善力量，通过孵化培育、公益创投、项目指导、人才培训、场地支持、经费补助等方式，支持其依法开展社区慈善活动。支持有条件的地方设立枢纽型社区慈善组织。</w:t>
      </w:r>
    </w:p>
    <w:p w14:paraId="0537F1B6">
      <w:pPr>
        <w:spacing w:line="460" w:lineRule="exact"/>
        <w:ind w:firstLine="640"/>
        <w:contextualSpacing/>
        <w:jc w:val="both"/>
        <w:rPr>
          <w:rFonts w:ascii="仿宋" w:hAnsi="仿宋" w:eastAsia="仿宋" w:cs="仿宋"/>
          <w:sz w:val="32"/>
        </w:rPr>
      </w:pPr>
      <w:r>
        <w:rPr>
          <w:rFonts w:ascii="仿宋" w:hAnsi="仿宋" w:eastAsia="仿宋" w:cs="仿宋"/>
          <w:sz w:val="32"/>
        </w:rPr>
        <w:t>对以社区慈善活动为主要业务范围、符合慈善组织认定条件的基金会、社会团体、社会服务机构等非营利组织，依法予以认定并向社会公告。对暂不具备法人登记条件的，可以与符合条件的慈善组织合作提供专业服务；乡镇人民政府、街道办事处应当引导其规范运行、逐步达到法人登记条件。</w:t>
      </w:r>
    </w:p>
    <w:p w14:paraId="3372F6E1">
      <w:pPr>
        <w:spacing w:line="460" w:lineRule="exact"/>
        <w:ind w:firstLine="640"/>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六</w:t>
      </w:r>
      <w:r>
        <w:rPr>
          <w:rFonts w:ascii="黑体" w:hAnsi="黑体" w:eastAsia="黑体" w:cs="黑体"/>
          <w:sz w:val="32"/>
        </w:rPr>
        <w:t>条</w:t>
      </w:r>
      <w:r>
        <w:rPr>
          <w:rFonts w:ascii="仿宋" w:hAnsi="仿宋" w:eastAsia="仿宋" w:cs="仿宋"/>
          <w:sz w:val="32"/>
        </w:rPr>
        <w:t xml:space="preserve"> 【探索建立社区慈善供需对接机制】</w:t>
      </w:r>
    </w:p>
    <w:p w14:paraId="7B3F1E3C">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应当会同党委社会工作部门等有关部门，探索建立社区慈善供需对接机制，指导乡镇人民政府、街道办事处和村（居）民委员会制定并动态更新社区慈善需求清单、资源清单、项目清单。</w:t>
      </w:r>
    </w:p>
    <w:p w14:paraId="7D4D6A48">
      <w:pPr>
        <w:spacing w:line="460" w:lineRule="exact"/>
        <w:ind w:firstLine="641"/>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七</w:t>
      </w:r>
      <w:r>
        <w:rPr>
          <w:rFonts w:ascii="黑体" w:hAnsi="黑体" w:eastAsia="黑体" w:cs="黑体"/>
          <w:sz w:val="32"/>
        </w:rPr>
        <w:t>条</w:t>
      </w:r>
      <w:r>
        <w:rPr>
          <w:rFonts w:ascii="仿宋" w:hAnsi="仿宋" w:eastAsia="仿宋" w:cs="仿宋"/>
          <w:sz w:val="32"/>
        </w:rPr>
        <w:t xml:space="preserve"> 【街道、社区为社区慈善活动提供保障与协助】</w:t>
      </w:r>
    </w:p>
    <w:p w14:paraId="0AF5C8B5">
      <w:pPr>
        <w:spacing w:line="460" w:lineRule="exact"/>
        <w:ind w:firstLine="641"/>
        <w:contextualSpacing/>
        <w:jc w:val="both"/>
        <w:rPr>
          <w:rFonts w:ascii="仿宋" w:hAnsi="仿宋" w:eastAsia="仿宋" w:cs="仿宋"/>
          <w:sz w:val="32"/>
        </w:rPr>
      </w:pPr>
      <w:r>
        <w:rPr>
          <w:rFonts w:ascii="仿宋" w:hAnsi="仿宋" w:eastAsia="仿宋" w:cs="仿宋"/>
          <w:sz w:val="32"/>
        </w:rPr>
        <w:t>乡镇人民政府、街道办事处和村（居）民委员会，应当为慈善组织开展慈善服务和慈善活动提供必要的办公场所、活动场地等支持，并协助做好捐赠款物分配送达、信息统计等工作。</w:t>
      </w:r>
    </w:p>
    <w:p w14:paraId="2CEBD50B">
      <w:pPr>
        <w:spacing w:line="460" w:lineRule="exact"/>
        <w:ind w:firstLine="640"/>
        <w:contextualSpacing/>
        <w:jc w:val="both"/>
        <w:rPr>
          <w:rFonts w:ascii="仿宋" w:hAnsi="仿宋" w:eastAsia="仿宋" w:cs="仿宋"/>
          <w:sz w:val="32"/>
        </w:rPr>
      </w:pPr>
      <w:r>
        <w:rPr>
          <w:rFonts w:ascii="黑体" w:hAnsi="黑体" w:eastAsia="黑体" w:cs="黑体"/>
          <w:sz w:val="32"/>
        </w:rPr>
        <w:t>第四十</w:t>
      </w:r>
      <w:r>
        <w:rPr>
          <w:rFonts w:hint="eastAsia" w:ascii="黑体" w:hAnsi="黑体" w:eastAsia="黑体" w:cs="黑体"/>
          <w:sz w:val="32"/>
          <w:lang w:eastAsia="zh-CN"/>
        </w:rPr>
        <w:t>八</w:t>
      </w:r>
      <w:r>
        <w:rPr>
          <w:rFonts w:ascii="黑体" w:hAnsi="黑体" w:eastAsia="黑体" w:cs="黑体"/>
          <w:sz w:val="32"/>
        </w:rPr>
        <w:t>条</w:t>
      </w:r>
      <w:r>
        <w:rPr>
          <w:rFonts w:ascii="仿宋" w:hAnsi="仿宋" w:eastAsia="仿宋" w:cs="仿宋"/>
          <w:sz w:val="32"/>
        </w:rPr>
        <w:t xml:space="preserve"> 【设立社区慈善基金】</w:t>
      </w:r>
    </w:p>
    <w:p w14:paraId="0CA69FD7">
      <w:pPr>
        <w:spacing w:line="460" w:lineRule="exact"/>
        <w:ind w:firstLine="640"/>
        <w:contextualSpacing/>
        <w:jc w:val="both"/>
        <w:rPr>
          <w:rFonts w:ascii="仿宋" w:hAnsi="仿宋" w:eastAsia="仿宋" w:cs="仿宋"/>
          <w:sz w:val="32"/>
        </w:rPr>
      </w:pPr>
      <w:r>
        <w:rPr>
          <w:rFonts w:ascii="仿宋" w:hAnsi="仿宋" w:eastAsia="仿宋" w:cs="仿宋"/>
          <w:sz w:val="32"/>
        </w:rPr>
        <w:t>本条例所称社区慈善基金，是指慈善组织设立的，用于开展社区慈善项目，支持社区特定公益慈善事业发展的专项基金。</w:t>
      </w:r>
    </w:p>
    <w:p w14:paraId="46F9DEE7">
      <w:pPr>
        <w:spacing w:line="460" w:lineRule="exact"/>
        <w:ind w:firstLine="640"/>
        <w:contextualSpacing/>
        <w:jc w:val="both"/>
        <w:rPr>
          <w:rFonts w:ascii="仿宋" w:hAnsi="仿宋" w:eastAsia="仿宋" w:cs="仿宋"/>
          <w:sz w:val="32"/>
        </w:rPr>
      </w:pPr>
      <w:r>
        <w:rPr>
          <w:rFonts w:ascii="仿宋" w:hAnsi="仿宋" w:eastAsia="仿宋" w:cs="仿宋"/>
          <w:sz w:val="32"/>
        </w:rPr>
        <w:t>设立社区慈善基金，可以由慈善组织自行发起，也可以由自然人、法人和其他组织与慈善组织合作发起。合作设立社区慈善基金的，应当签订书面合作协议，明确基金设立目的、使用方式、权利义务、终止条件及剩余财产处理等事项。</w:t>
      </w:r>
    </w:p>
    <w:p w14:paraId="2AC10B3C">
      <w:pPr>
        <w:spacing w:line="460" w:lineRule="exact"/>
        <w:ind w:firstLine="640"/>
        <w:contextualSpacing/>
        <w:jc w:val="both"/>
        <w:rPr>
          <w:rFonts w:ascii="仿宋" w:hAnsi="仿宋" w:eastAsia="仿宋" w:cs="仿宋"/>
          <w:sz w:val="32"/>
        </w:rPr>
      </w:pPr>
      <w:r>
        <w:rPr>
          <w:rFonts w:ascii="仿宋" w:hAnsi="仿宋" w:eastAsia="仿宋" w:cs="仿宋"/>
          <w:sz w:val="32"/>
        </w:rPr>
        <w:t>社区慈善基金名称一般按照“慈善组织名称（+捐赠人冠名）+县（市、区）+乡镇（街道）或村（社区）名称+项目事项+基金”的格式编列。</w:t>
      </w:r>
    </w:p>
    <w:p w14:paraId="0F552DC4">
      <w:pPr>
        <w:spacing w:line="460" w:lineRule="exact"/>
        <w:ind w:firstLine="640"/>
        <w:contextualSpacing/>
        <w:jc w:val="both"/>
        <w:rPr>
          <w:rFonts w:ascii="仿宋" w:hAnsi="仿宋" w:eastAsia="仿宋" w:cs="仿宋"/>
          <w:sz w:val="32"/>
        </w:rPr>
      </w:pPr>
      <w:r>
        <w:rPr>
          <w:rFonts w:ascii="仿宋" w:hAnsi="仿宋" w:eastAsia="仿宋" w:cs="仿宋"/>
          <w:sz w:val="32"/>
        </w:rPr>
        <w:t>社区慈善基金不具备独立法人资格，其收支应当全部纳入所依托的慈善组织的账户统一管理，专款专用，不得开设独立账户、刻制印章，不得设立子基金。</w:t>
      </w:r>
    </w:p>
    <w:p w14:paraId="22CB62C3">
      <w:pPr>
        <w:spacing w:line="460" w:lineRule="exact"/>
        <w:ind w:firstLine="640"/>
        <w:contextualSpacing/>
        <w:jc w:val="both"/>
        <w:rPr>
          <w:rFonts w:ascii="仿宋" w:hAnsi="仿宋" w:eastAsia="仿宋" w:cs="仿宋"/>
          <w:sz w:val="32"/>
        </w:rPr>
      </w:pPr>
      <w:r>
        <w:rPr>
          <w:rFonts w:ascii="黑体" w:hAnsi="黑体" w:eastAsia="黑体" w:cs="黑体"/>
          <w:sz w:val="32"/>
        </w:rPr>
        <w:t>第</w:t>
      </w:r>
      <w:r>
        <w:rPr>
          <w:rFonts w:hint="eastAsia" w:ascii="黑体" w:hAnsi="黑体" w:eastAsia="黑体" w:cs="黑体"/>
          <w:sz w:val="32"/>
          <w:lang w:eastAsia="zh-CN"/>
        </w:rPr>
        <w:t>四十九</w:t>
      </w:r>
      <w:r>
        <w:rPr>
          <w:rFonts w:ascii="黑体" w:hAnsi="黑体" w:eastAsia="黑体" w:cs="黑体"/>
          <w:sz w:val="32"/>
        </w:rPr>
        <w:t>条</w:t>
      </w:r>
      <w:r>
        <w:rPr>
          <w:rFonts w:ascii="仿宋" w:hAnsi="仿宋" w:eastAsia="仿宋" w:cs="仿宋"/>
          <w:sz w:val="32"/>
        </w:rPr>
        <w:t xml:space="preserve"> 【社区慈善基金的管理职责】</w:t>
      </w:r>
    </w:p>
    <w:p w14:paraId="2FC66C4C">
      <w:pPr>
        <w:spacing w:line="460" w:lineRule="exact"/>
        <w:ind w:firstLine="640"/>
        <w:contextualSpacing/>
        <w:jc w:val="both"/>
        <w:rPr>
          <w:rFonts w:ascii="仿宋" w:hAnsi="仿宋" w:eastAsia="仿宋" w:cs="仿宋"/>
          <w:sz w:val="32"/>
        </w:rPr>
      </w:pPr>
      <w:r>
        <w:rPr>
          <w:rFonts w:ascii="仿宋" w:hAnsi="仿宋" w:eastAsia="仿宋" w:cs="仿宋"/>
          <w:sz w:val="32"/>
        </w:rPr>
        <w:t>慈善组织承担社区慈善基金的管理主体责任。</w:t>
      </w:r>
    </w:p>
    <w:p w14:paraId="2679E941">
      <w:pPr>
        <w:spacing w:line="460" w:lineRule="exact"/>
        <w:ind w:firstLine="640"/>
        <w:contextualSpacing/>
        <w:jc w:val="both"/>
        <w:rPr>
          <w:rFonts w:ascii="仿宋" w:hAnsi="仿宋" w:eastAsia="仿宋" w:cs="仿宋"/>
          <w:sz w:val="32"/>
        </w:rPr>
      </w:pPr>
      <w:r>
        <w:rPr>
          <w:rFonts w:ascii="仿宋" w:hAnsi="仿宋" w:eastAsia="仿宋" w:cs="仿宋"/>
          <w:sz w:val="32"/>
        </w:rPr>
        <w:t>慈善组织可以设立社区慈善基金管理委员会，由其收集社区意见、反映居民诉求，监督基金使用与项目实施。</w:t>
      </w:r>
    </w:p>
    <w:p w14:paraId="4A467EE5">
      <w:pPr>
        <w:spacing w:line="460" w:lineRule="exact"/>
        <w:ind w:firstLine="640"/>
        <w:contextualSpacing/>
        <w:jc w:val="both"/>
        <w:rPr>
          <w:rFonts w:ascii="仿宋" w:hAnsi="仿宋" w:eastAsia="仿宋" w:cs="仿宋"/>
          <w:sz w:val="32"/>
        </w:rPr>
      </w:pPr>
      <w:r>
        <w:rPr>
          <w:rFonts w:ascii="黑体" w:hAnsi="黑体" w:eastAsia="黑体" w:cs="黑体"/>
          <w:sz w:val="32"/>
        </w:rPr>
        <w:t>第五十条</w:t>
      </w:r>
      <w:r>
        <w:rPr>
          <w:rFonts w:ascii="仿宋" w:hAnsi="仿宋" w:eastAsia="仿宋" w:cs="仿宋"/>
          <w:sz w:val="32"/>
        </w:rPr>
        <w:t xml:space="preserve"> 【社区慈善信息公示】</w:t>
      </w:r>
    </w:p>
    <w:p w14:paraId="6A32D2DB">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慈善组织应当通过社区公告栏等便于居民知晓的形式，定期公示社区慈善募捐、社区慈善基金收支、项目实施成效等信息；涉及个人隐私和捐赠人不同意公开的信息，不予公开。</w:t>
      </w:r>
    </w:p>
    <w:p w14:paraId="343106B5">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一</w:t>
      </w:r>
      <w:r>
        <w:rPr>
          <w:rFonts w:ascii="黑体" w:hAnsi="黑体" w:eastAsia="黑体" w:cs="黑体"/>
          <w:sz w:val="32"/>
        </w:rPr>
        <w:t>条</w:t>
      </w:r>
      <w:r>
        <w:rPr>
          <w:rFonts w:ascii="仿宋" w:hAnsi="仿宋" w:eastAsia="仿宋" w:cs="仿宋"/>
          <w:sz w:val="32"/>
        </w:rPr>
        <w:t xml:space="preserve"> 【社区慈善基金清理与终止】</w:t>
      </w:r>
    </w:p>
    <w:p w14:paraId="51CA81F5">
      <w:pPr>
        <w:spacing w:line="460" w:lineRule="exact"/>
        <w:ind w:firstLine="640"/>
        <w:contextualSpacing/>
        <w:jc w:val="both"/>
        <w:rPr>
          <w:rFonts w:ascii="仿宋" w:hAnsi="仿宋" w:eastAsia="仿宋" w:cs="仿宋"/>
          <w:sz w:val="32"/>
        </w:rPr>
      </w:pPr>
      <w:r>
        <w:rPr>
          <w:rFonts w:ascii="仿宋" w:hAnsi="仿宋" w:eastAsia="仿宋" w:cs="仿宋"/>
          <w:sz w:val="32"/>
        </w:rPr>
        <w:t>慈善组织应当定期清理整顿下设社区慈善基金，对长期不开展活动、管理不规范、运行低效的，及时督促整改；整改不合格或者无存续必要的，依法终止。</w:t>
      </w:r>
    </w:p>
    <w:p w14:paraId="49AFDC4D">
      <w:pPr>
        <w:spacing w:line="460" w:lineRule="exact"/>
        <w:ind w:firstLine="640"/>
        <w:contextualSpacing/>
        <w:jc w:val="both"/>
        <w:rPr>
          <w:rFonts w:ascii="仿宋" w:hAnsi="仿宋" w:eastAsia="仿宋" w:cs="仿宋"/>
          <w:sz w:val="32"/>
        </w:rPr>
      </w:pPr>
      <w:r>
        <w:rPr>
          <w:rFonts w:ascii="仿宋" w:hAnsi="仿宋" w:eastAsia="仿宋" w:cs="仿宋"/>
          <w:sz w:val="32"/>
        </w:rPr>
        <w:t>社区慈善基金终止的，慈善组织应当依法清算，剩余财产按照协议和章程处置；无约定的，用于宗旨相同或相近的慈善项目并向社会公开。</w:t>
      </w:r>
    </w:p>
    <w:p w14:paraId="153A61A7">
      <w:pPr>
        <w:spacing w:line="460" w:lineRule="exact"/>
        <w:ind w:firstLine="640"/>
        <w:contextualSpacing/>
        <w:jc w:val="both"/>
        <w:rPr>
          <w:rFonts w:ascii="仿宋" w:hAnsi="仿宋" w:eastAsia="仿宋" w:cs="仿宋"/>
          <w:sz w:val="32"/>
        </w:rPr>
      </w:pPr>
    </w:p>
    <w:p w14:paraId="7A98FAD7">
      <w:pPr>
        <w:spacing w:line="460" w:lineRule="exact"/>
        <w:contextualSpacing/>
        <w:jc w:val="center"/>
        <w:rPr>
          <w:rFonts w:ascii="黑体" w:hAnsi="黑体" w:eastAsia="黑体" w:cs="黑体"/>
          <w:sz w:val="32"/>
        </w:rPr>
      </w:pPr>
      <w:r>
        <w:rPr>
          <w:rFonts w:ascii="黑体" w:hAnsi="黑体" w:eastAsia="黑体" w:cs="黑体"/>
          <w:sz w:val="32"/>
        </w:rPr>
        <w:t>第七章 应急慈善</w:t>
      </w:r>
    </w:p>
    <w:p w14:paraId="2E5AB85F">
      <w:pPr>
        <w:spacing w:line="460" w:lineRule="exact"/>
        <w:contextualSpacing/>
        <w:jc w:val="center"/>
        <w:rPr>
          <w:rFonts w:ascii="黑体" w:hAnsi="黑体" w:eastAsia="黑体" w:cs="黑体"/>
          <w:sz w:val="32"/>
        </w:rPr>
      </w:pPr>
    </w:p>
    <w:p w14:paraId="764311AF">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二</w:t>
      </w:r>
      <w:r>
        <w:rPr>
          <w:rFonts w:ascii="黑体" w:hAnsi="黑体" w:eastAsia="黑体" w:cs="黑体"/>
          <w:sz w:val="32"/>
        </w:rPr>
        <w:t>条</w:t>
      </w:r>
      <w:r>
        <w:rPr>
          <w:rFonts w:ascii="仿宋" w:hAnsi="仿宋" w:eastAsia="仿宋" w:cs="仿宋"/>
          <w:sz w:val="32"/>
        </w:rPr>
        <w:t xml:space="preserve"> 【建立应急慈善协调机制】</w:t>
      </w:r>
    </w:p>
    <w:p w14:paraId="4B997084">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应当将慈善活动纳入突发事件应急处置体系，建立协调联动机制，制定突发事件慈善力量动员预案，明确专门机构与工作人员，及时发布需求信息，规范有序引导慈善组织、志愿者等社会力量开展募捐、救助、志愿服务等活动，参与突发事件应急处置工作。</w:t>
      </w:r>
    </w:p>
    <w:p w14:paraId="71DB1C83">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三</w:t>
      </w:r>
      <w:r>
        <w:rPr>
          <w:rFonts w:ascii="黑体" w:hAnsi="黑体" w:eastAsia="黑体" w:cs="黑体"/>
          <w:sz w:val="32"/>
        </w:rPr>
        <w:t>条</w:t>
      </w:r>
      <w:r>
        <w:rPr>
          <w:rFonts w:ascii="仿宋" w:hAnsi="仿宋" w:eastAsia="仿宋" w:cs="仿宋"/>
          <w:sz w:val="32"/>
        </w:rPr>
        <w:t xml:space="preserve"> 【有关部门为应急慈善提供保障】</w:t>
      </w:r>
    </w:p>
    <w:p w14:paraId="02613566">
      <w:pPr>
        <w:spacing w:line="460" w:lineRule="exact"/>
        <w:ind w:firstLine="640"/>
        <w:contextualSpacing/>
        <w:jc w:val="both"/>
        <w:rPr>
          <w:rFonts w:ascii="仿宋" w:hAnsi="仿宋" w:eastAsia="仿宋" w:cs="仿宋"/>
          <w:sz w:val="32"/>
        </w:rPr>
      </w:pPr>
      <w:r>
        <w:rPr>
          <w:rFonts w:ascii="仿宋" w:hAnsi="仿宋" w:eastAsia="仿宋" w:cs="仿宋"/>
          <w:sz w:val="32"/>
        </w:rPr>
        <w:t>应急管理、公安、交通运输、市场监管、税务、海关、海事、铁路、航空等部门，应当根据应急处置及运输保障需要，提供车辆通行调度、质量检验、免税办理、通关等便利，优化流程、简化手续，提升捐赠物资分配和转运效率。</w:t>
      </w:r>
    </w:p>
    <w:p w14:paraId="71C9C4E0">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四</w:t>
      </w:r>
      <w:r>
        <w:rPr>
          <w:rFonts w:ascii="黑体" w:hAnsi="黑体" w:eastAsia="黑体" w:cs="黑体"/>
          <w:sz w:val="32"/>
        </w:rPr>
        <w:t>条</w:t>
      </w:r>
      <w:r>
        <w:rPr>
          <w:rFonts w:ascii="仿宋" w:hAnsi="仿宋" w:eastAsia="仿宋" w:cs="仿宋"/>
          <w:sz w:val="32"/>
        </w:rPr>
        <w:t xml:space="preserve"> 【组织应急慈善演练】</w:t>
      </w:r>
    </w:p>
    <w:p w14:paraId="0F948896">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及有关部门应当按照突发事件慈善力量动员预案，组织慈善组织等社会力量开展应急演练，引导慈善组织在突发事件发生后强化信息共享、协同联动，提升慈善组织运行效能与慈善资源使用效率。</w:t>
      </w:r>
    </w:p>
    <w:p w14:paraId="42D9FA27">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鼓励慈善组织、慈善行业组织建立应急工作机制，制定内部应急慈善预案，开展应急演练，增强应急响应与处置能力。</w:t>
      </w:r>
    </w:p>
    <w:p w14:paraId="14EBADB2">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五</w:t>
      </w:r>
      <w:r>
        <w:rPr>
          <w:rFonts w:ascii="黑体" w:hAnsi="黑体" w:eastAsia="黑体" w:cs="黑体"/>
          <w:sz w:val="32"/>
        </w:rPr>
        <w:t>条</w:t>
      </w:r>
      <w:r>
        <w:rPr>
          <w:rFonts w:ascii="仿宋" w:hAnsi="仿宋" w:eastAsia="仿宋" w:cs="仿宋"/>
          <w:sz w:val="32"/>
        </w:rPr>
        <w:t xml:space="preserve"> 【应急慈善物资发放】</w:t>
      </w:r>
    </w:p>
    <w:p w14:paraId="176A9696">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及其有关部门应当为捐赠款物的分配、送达提供便利条件。乡镇人民政府、街道办事处和村（居）民委员会，应当为捐赠款物的分配送达、信息统计等提供必要协助，协同慈善组织等社会力量健全捐赠款物接收、分配、发放、签收、公示等制度。</w:t>
      </w:r>
    </w:p>
    <w:p w14:paraId="29C2DFA1">
      <w:pPr>
        <w:spacing w:line="460" w:lineRule="exact"/>
        <w:ind w:firstLine="640"/>
        <w:contextualSpacing/>
        <w:jc w:val="both"/>
        <w:rPr>
          <w:rFonts w:ascii="仿宋" w:hAnsi="仿宋" w:eastAsia="仿宋" w:cs="仿宋"/>
          <w:sz w:val="32"/>
        </w:rPr>
      </w:pPr>
    </w:p>
    <w:p w14:paraId="0CA4CD4E">
      <w:pPr>
        <w:spacing w:line="460" w:lineRule="exact"/>
        <w:contextualSpacing/>
        <w:jc w:val="center"/>
        <w:rPr>
          <w:rFonts w:ascii="黑体" w:hAnsi="黑体" w:eastAsia="黑体" w:cs="黑体"/>
          <w:sz w:val="32"/>
        </w:rPr>
      </w:pPr>
      <w:r>
        <w:rPr>
          <w:rFonts w:ascii="黑体" w:hAnsi="黑体" w:eastAsia="黑体" w:cs="黑体"/>
          <w:sz w:val="32"/>
        </w:rPr>
        <w:t>第八章 慈善文化</w:t>
      </w:r>
    </w:p>
    <w:p w14:paraId="7B1E819E">
      <w:pPr>
        <w:spacing w:line="460" w:lineRule="exact"/>
        <w:contextualSpacing/>
        <w:jc w:val="center"/>
        <w:rPr>
          <w:rFonts w:ascii="黑体" w:hAnsi="黑体" w:eastAsia="黑体" w:cs="黑体"/>
          <w:sz w:val="32"/>
        </w:rPr>
      </w:pPr>
    </w:p>
    <w:p w14:paraId="67B2DFD6">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六</w:t>
      </w:r>
      <w:r>
        <w:rPr>
          <w:rFonts w:ascii="黑体" w:hAnsi="黑体" w:eastAsia="黑体" w:cs="黑体"/>
          <w:sz w:val="32"/>
        </w:rPr>
        <w:t>条</w:t>
      </w:r>
      <w:r>
        <w:rPr>
          <w:rFonts w:ascii="仿宋" w:hAnsi="仿宋" w:eastAsia="仿宋" w:cs="仿宋"/>
          <w:sz w:val="32"/>
        </w:rPr>
        <w:t xml:space="preserve"> 【加强慈善文化建设培育慈善理念】</w:t>
      </w:r>
    </w:p>
    <w:p w14:paraId="5D4E51E2">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县级以上地方人民政府应当加强慈善文化建设，挖掘保护慈善历史文化资源，丰富新时代慈善文化内涵，依托公共文化设施开展慈善文化传播，培育现代慈善理念，增强全社会慈善意识和社会责任感。</w:t>
      </w:r>
    </w:p>
    <w:p w14:paraId="2C824496">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七</w:t>
      </w:r>
      <w:r>
        <w:rPr>
          <w:rFonts w:ascii="黑体" w:hAnsi="黑体" w:eastAsia="黑体" w:cs="黑体"/>
          <w:sz w:val="32"/>
        </w:rPr>
        <w:t>条</w:t>
      </w:r>
      <w:r>
        <w:rPr>
          <w:rFonts w:ascii="仿宋" w:hAnsi="仿宋" w:eastAsia="仿宋" w:cs="仿宋"/>
          <w:sz w:val="32"/>
        </w:rPr>
        <w:t xml:space="preserve"> 【培育本土慈善品牌塑造城市名片】</w:t>
      </w:r>
    </w:p>
    <w:p w14:paraId="2EB2E50F">
      <w:pPr>
        <w:spacing w:line="460" w:lineRule="exact"/>
        <w:ind w:firstLine="640"/>
        <w:contextualSpacing/>
        <w:jc w:val="both"/>
        <w:rPr>
          <w:rFonts w:ascii="仿宋" w:hAnsi="仿宋" w:eastAsia="仿宋" w:cs="仿宋"/>
          <w:sz w:val="32"/>
        </w:rPr>
      </w:pPr>
      <w:r>
        <w:rPr>
          <w:rFonts w:ascii="仿宋" w:hAnsi="仿宋" w:eastAsia="仿宋" w:cs="仿宋"/>
          <w:sz w:val="32"/>
        </w:rPr>
        <w:t>鼓励培育本土化慈善品牌，发挥慈善品牌在城市精神塑造和城市名片建设中的作用。</w:t>
      </w:r>
    </w:p>
    <w:p w14:paraId="4BAA0AE7">
      <w:pPr>
        <w:spacing w:line="460" w:lineRule="exact"/>
        <w:ind w:firstLine="640"/>
        <w:contextualSpacing/>
        <w:jc w:val="both"/>
        <w:rPr>
          <w:rFonts w:ascii="仿宋" w:hAnsi="仿宋" w:eastAsia="仿宋" w:cs="仿宋"/>
          <w:sz w:val="32"/>
        </w:rPr>
      </w:pPr>
      <w:r>
        <w:rPr>
          <w:rFonts w:ascii="黑体" w:hAnsi="黑体" w:eastAsia="黑体" w:cs="黑体"/>
          <w:sz w:val="32"/>
        </w:rPr>
        <w:t>第五十</w:t>
      </w:r>
      <w:r>
        <w:rPr>
          <w:rFonts w:hint="eastAsia" w:ascii="黑体" w:hAnsi="黑体" w:eastAsia="黑体" w:cs="黑体"/>
          <w:sz w:val="32"/>
          <w:lang w:eastAsia="zh-CN"/>
        </w:rPr>
        <w:t>八</w:t>
      </w:r>
      <w:r>
        <w:rPr>
          <w:rFonts w:ascii="黑体" w:hAnsi="黑体" w:eastAsia="黑体" w:cs="黑体"/>
          <w:sz w:val="32"/>
        </w:rPr>
        <w:t>条</w:t>
      </w:r>
      <w:r>
        <w:rPr>
          <w:rFonts w:ascii="仿宋" w:hAnsi="仿宋" w:eastAsia="仿宋" w:cs="仿宋"/>
          <w:sz w:val="32"/>
        </w:rPr>
        <w:t xml:space="preserve"> 【设立慈善标识】</w:t>
      </w:r>
    </w:p>
    <w:p w14:paraId="5EF64C25">
      <w:pPr>
        <w:spacing w:line="460" w:lineRule="exact"/>
        <w:ind w:firstLine="640"/>
        <w:contextualSpacing/>
        <w:jc w:val="both"/>
        <w:rPr>
          <w:rFonts w:ascii="仿宋" w:hAnsi="仿宋" w:eastAsia="仿宋" w:cs="仿宋"/>
          <w:sz w:val="32"/>
        </w:rPr>
      </w:pPr>
      <w:r>
        <w:rPr>
          <w:rFonts w:ascii="仿宋" w:hAnsi="仿宋" w:eastAsia="仿宋" w:cs="仿宋"/>
          <w:sz w:val="32"/>
        </w:rPr>
        <w:t>省人民政府可以设立区域性慈善标识，推广慈善文化符号，提升江苏慈善事业的辨识度与社会影响力。</w:t>
      </w:r>
    </w:p>
    <w:p w14:paraId="0736D7AD">
      <w:pPr>
        <w:spacing w:line="460" w:lineRule="exact"/>
        <w:ind w:firstLine="640"/>
        <w:contextualSpacing/>
        <w:jc w:val="both"/>
        <w:rPr>
          <w:rFonts w:ascii="仿宋" w:hAnsi="仿宋" w:eastAsia="仿宋" w:cs="仿宋"/>
          <w:sz w:val="32"/>
        </w:rPr>
      </w:pPr>
      <w:r>
        <w:rPr>
          <w:rFonts w:ascii="黑体" w:hAnsi="黑体" w:eastAsia="黑体" w:cs="黑体"/>
          <w:sz w:val="32"/>
        </w:rPr>
        <w:t>第</w:t>
      </w:r>
      <w:r>
        <w:rPr>
          <w:rFonts w:hint="eastAsia" w:ascii="黑体" w:hAnsi="黑体" w:eastAsia="黑体" w:cs="黑体"/>
          <w:sz w:val="32"/>
          <w:lang w:eastAsia="zh-CN"/>
        </w:rPr>
        <w:t>五十九</w:t>
      </w:r>
      <w:r>
        <w:rPr>
          <w:rFonts w:ascii="黑体" w:hAnsi="黑体" w:eastAsia="黑体" w:cs="黑体"/>
          <w:sz w:val="32"/>
        </w:rPr>
        <w:t>条</w:t>
      </w:r>
      <w:r>
        <w:rPr>
          <w:rFonts w:ascii="仿宋" w:hAnsi="仿宋" w:eastAsia="仿宋" w:cs="仿宋"/>
          <w:sz w:val="32"/>
        </w:rPr>
        <w:t xml:space="preserve"> 【打造慈善文化传播和活动场所】</w:t>
      </w:r>
    </w:p>
    <w:p w14:paraId="39A7B3DC">
      <w:pPr>
        <w:spacing w:line="460" w:lineRule="exact"/>
        <w:ind w:firstLine="640"/>
        <w:contextualSpacing/>
        <w:jc w:val="both"/>
        <w:rPr>
          <w:rFonts w:ascii="仿宋" w:hAnsi="仿宋" w:eastAsia="仿宋" w:cs="仿宋"/>
          <w:sz w:val="32"/>
        </w:rPr>
      </w:pPr>
      <w:r>
        <w:rPr>
          <w:rFonts w:ascii="仿宋" w:hAnsi="仿宋" w:eastAsia="仿宋" w:cs="仿宋"/>
          <w:sz w:val="32"/>
        </w:rPr>
        <w:t>鼓励依托机关公共区域、企业党员和职工活动中心、村（社区）党群服务中心和新时代文明实践中心（所、站）、学校活动场馆等打造慈善文化传播和慈善活动场所，为丰富群众慈善实践提供支持。</w:t>
      </w:r>
    </w:p>
    <w:p w14:paraId="739875E2">
      <w:pPr>
        <w:spacing w:line="460" w:lineRule="exact"/>
        <w:ind w:firstLine="640"/>
        <w:contextualSpacing/>
        <w:jc w:val="both"/>
        <w:rPr>
          <w:rFonts w:ascii="仿宋" w:hAnsi="仿宋" w:eastAsia="仿宋" w:cs="仿宋"/>
          <w:sz w:val="32"/>
        </w:rPr>
      </w:pPr>
      <w:r>
        <w:rPr>
          <w:rFonts w:ascii="黑体" w:hAnsi="黑体" w:eastAsia="黑体" w:cs="黑体"/>
          <w:sz w:val="32"/>
        </w:rPr>
        <w:t>第六十条</w:t>
      </w:r>
      <w:r>
        <w:rPr>
          <w:rFonts w:ascii="仿宋" w:hAnsi="仿宋" w:eastAsia="仿宋" w:cs="仿宋"/>
          <w:sz w:val="32"/>
        </w:rPr>
        <w:t xml:space="preserve"> 【媒体开展慈善宣传并减免费用】</w:t>
      </w:r>
    </w:p>
    <w:p w14:paraId="43EF2534">
      <w:pPr>
        <w:spacing w:line="460" w:lineRule="exact"/>
        <w:ind w:firstLine="640"/>
        <w:contextualSpacing/>
        <w:jc w:val="both"/>
        <w:rPr>
          <w:rFonts w:ascii="仿宋" w:hAnsi="仿宋" w:eastAsia="仿宋" w:cs="仿宋"/>
          <w:sz w:val="32"/>
        </w:rPr>
      </w:pPr>
      <w:r>
        <w:rPr>
          <w:rFonts w:ascii="仿宋" w:hAnsi="仿宋" w:eastAsia="仿宋" w:cs="仿宋"/>
          <w:sz w:val="32"/>
        </w:rPr>
        <w:t>广播、电视、报刊、网络、移动传媒、户外传媒等媒体应当积极开展慈善宣传，按照规定的版面、时段、时长发布公益广告，并减免相关宣传费用。</w:t>
      </w:r>
    </w:p>
    <w:p w14:paraId="68886585">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一</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制定</w:t>
      </w:r>
      <w:r>
        <w:rPr>
          <w:rFonts w:ascii="仿宋" w:hAnsi="仿宋" w:eastAsia="仿宋" w:cs="仿宋"/>
          <w:sz w:val="32"/>
        </w:rPr>
        <w:t>慈善文化公益宣传计划】</w:t>
      </w:r>
    </w:p>
    <w:p w14:paraId="125C58FC">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县级以上地方人民政府民政部门会同宣传等部门制定慈善文化公益宣传计划，组织开展慈善法律法规、慈善知识和先进事迹宣传，推动慈善理念进机关、进企业、进乡村、进社区、进校园、进家庭。</w:t>
      </w:r>
    </w:p>
    <w:p w14:paraId="2330DE4D">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二</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慈善文化进机关</w:t>
      </w:r>
      <w:r>
        <w:rPr>
          <w:rFonts w:ascii="仿宋" w:hAnsi="仿宋" w:eastAsia="仿宋" w:cs="仿宋"/>
          <w:sz w:val="32"/>
        </w:rPr>
        <w:t>】</w:t>
      </w:r>
    </w:p>
    <w:p w14:paraId="5236B093">
      <w:pPr>
        <w:spacing w:line="460" w:lineRule="exact"/>
        <w:ind w:firstLine="640"/>
        <w:contextualSpacing/>
        <w:jc w:val="both"/>
        <w:rPr>
          <w:rFonts w:ascii="仿宋" w:hAnsi="仿宋" w:eastAsia="仿宋" w:cs="仿宋"/>
          <w:sz w:val="32"/>
        </w:rPr>
      </w:pPr>
      <w:r>
        <w:rPr>
          <w:rFonts w:ascii="仿宋" w:hAnsi="仿宋" w:eastAsia="仿宋" w:cs="仿宋"/>
          <w:sz w:val="32"/>
        </w:rPr>
        <w:t>鼓励机关开展慈善文化讲堂、慈善文化展览等活动，依托机关食堂、阅览室等公共区域开展慈善文化宣传，普及慈善知识。</w:t>
      </w:r>
    </w:p>
    <w:p w14:paraId="1B839687">
      <w:pPr>
        <w:spacing w:line="460" w:lineRule="exact"/>
        <w:ind w:firstLine="640"/>
        <w:contextualSpacing/>
        <w:jc w:val="both"/>
        <w:rPr>
          <w:rFonts w:ascii="仿宋" w:hAnsi="仿宋" w:eastAsia="仿宋" w:cs="仿宋"/>
          <w:sz w:val="32"/>
        </w:rPr>
      </w:pPr>
      <w:r>
        <w:rPr>
          <w:rFonts w:ascii="仿宋" w:hAnsi="仿宋" w:eastAsia="仿宋" w:cs="仿宋"/>
          <w:sz w:val="32"/>
        </w:rPr>
        <w:t>鼓励机关党员干部带头参加慈善活动。</w:t>
      </w:r>
    </w:p>
    <w:p w14:paraId="59495B65">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三</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慈善文化进企业</w:t>
      </w:r>
      <w:r>
        <w:rPr>
          <w:rFonts w:ascii="仿宋" w:hAnsi="仿宋" w:eastAsia="仿宋" w:cs="仿宋"/>
          <w:sz w:val="32"/>
        </w:rPr>
        <w:t>】</w:t>
      </w:r>
    </w:p>
    <w:p w14:paraId="18BD91CB">
      <w:pPr>
        <w:spacing w:line="460" w:lineRule="exact"/>
        <w:ind w:firstLine="640"/>
        <w:contextualSpacing/>
        <w:jc w:val="both"/>
        <w:rPr>
          <w:rFonts w:ascii="仿宋" w:hAnsi="仿宋" w:eastAsia="仿宋" w:cs="仿宋"/>
          <w:sz w:val="32"/>
        </w:rPr>
      </w:pPr>
      <w:r>
        <w:rPr>
          <w:rFonts w:ascii="仿宋" w:hAnsi="仿宋" w:eastAsia="仿宋" w:cs="仿宋"/>
          <w:sz w:val="32"/>
        </w:rPr>
        <w:t>鼓励各类企业将慈善事业作为履行社会责任的重要途径，融入企业发展战略，采取多种方式宣传贯彻慈善法律法规，通过宣传栏、会议室、网站等开展慈善文化宣传。</w:t>
      </w:r>
    </w:p>
    <w:p w14:paraId="29498785">
      <w:pPr>
        <w:spacing w:line="460" w:lineRule="exact"/>
        <w:ind w:firstLine="640"/>
        <w:contextualSpacing/>
        <w:jc w:val="both"/>
        <w:rPr>
          <w:rFonts w:ascii="仿宋" w:hAnsi="仿宋" w:eastAsia="仿宋" w:cs="仿宋"/>
          <w:sz w:val="32"/>
        </w:rPr>
      </w:pPr>
      <w:r>
        <w:rPr>
          <w:rFonts w:ascii="仿宋" w:hAnsi="仿宋" w:eastAsia="仿宋" w:cs="仿宋"/>
          <w:sz w:val="32"/>
        </w:rPr>
        <w:t>鼓励各类企业通过成立慈善组织、与慈善组织合作、设立慈善信托、开展志愿服务等方式，力所能及参与慈善事业。</w:t>
      </w:r>
    </w:p>
    <w:p w14:paraId="754E9FCB">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四</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慈善文化进乡村</w:t>
      </w:r>
      <w:r>
        <w:rPr>
          <w:rFonts w:ascii="仿宋" w:hAnsi="仿宋" w:eastAsia="仿宋" w:cs="仿宋"/>
          <w:sz w:val="32"/>
        </w:rPr>
        <w:t>】</w:t>
      </w:r>
    </w:p>
    <w:p w14:paraId="725977BB">
      <w:pPr>
        <w:spacing w:line="460" w:lineRule="exact"/>
        <w:ind w:firstLine="640"/>
        <w:contextualSpacing/>
        <w:jc w:val="both"/>
        <w:rPr>
          <w:rFonts w:ascii="仿宋" w:hAnsi="仿宋" w:eastAsia="仿宋" w:cs="仿宋"/>
          <w:sz w:val="32"/>
        </w:rPr>
      </w:pPr>
      <w:r>
        <w:rPr>
          <w:rFonts w:ascii="仿宋" w:hAnsi="仿宋" w:eastAsia="仿宋" w:cs="仿宋"/>
          <w:sz w:val="32"/>
        </w:rPr>
        <w:t>鼓励将慈善文化纳入新时代农村精神文明建设，把慈善法律法规纳入农村基层干部法律知识培训内容。</w:t>
      </w:r>
    </w:p>
    <w:p w14:paraId="187F7B23">
      <w:pPr>
        <w:spacing w:line="460" w:lineRule="exact"/>
        <w:ind w:firstLine="640"/>
        <w:contextualSpacing/>
        <w:jc w:val="both"/>
        <w:rPr>
          <w:rFonts w:ascii="仿宋" w:hAnsi="仿宋" w:eastAsia="仿宋" w:cs="仿宋"/>
          <w:sz w:val="32"/>
        </w:rPr>
      </w:pPr>
      <w:r>
        <w:rPr>
          <w:rFonts w:ascii="仿宋" w:hAnsi="仿宋" w:eastAsia="仿宋" w:cs="仿宋"/>
          <w:sz w:val="32"/>
        </w:rPr>
        <w:t>鼓励依托农村文化礼堂、村史馆、文化广场、农家书屋、农业企业、农民合作社、家庭农场、农村广播、农民夜校等平台，开展慈善文化传播普及。</w:t>
      </w:r>
    </w:p>
    <w:p w14:paraId="2083C8F2">
      <w:pPr>
        <w:spacing w:line="460" w:lineRule="exact"/>
        <w:ind w:firstLine="640"/>
        <w:contextualSpacing/>
        <w:jc w:val="both"/>
        <w:rPr>
          <w:rFonts w:ascii="仿宋" w:hAnsi="仿宋" w:eastAsia="仿宋" w:cs="仿宋"/>
          <w:sz w:val="32"/>
        </w:rPr>
      </w:pPr>
      <w:r>
        <w:rPr>
          <w:rFonts w:ascii="仿宋" w:hAnsi="仿宋" w:eastAsia="仿宋" w:cs="仿宋"/>
          <w:sz w:val="32"/>
        </w:rPr>
        <w:t>引导支持企业、社会组织、志愿服务团体下沉乡村，开展慈善活动和志愿服务，服务农村群众需求。</w:t>
      </w:r>
    </w:p>
    <w:p w14:paraId="184ED76A">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五</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慈善文化进社区</w:t>
      </w:r>
      <w:r>
        <w:rPr>
          <w:rFonts w:ascii="仿宋" w:hAnsi="仿宋" w:eastAsia="仿宋" w:cs="仿宋"/>
          <w:sz w:val="32"/>
        </w:rPr>
        <w:t>】</w:t>
      </w:r>
    </w:p>
    <w:p w14:paraId="5C020351">
      <w:pPr>
        <w:spacing w:line="460" w:lineRule="exact"/>
        <w:ind w:firstLine="640"/>
        <w:contextualSpacing/>
        <w:jc w:val="both"/>
        <w:rPr>
          <w:rFonts w:ascii="仿宋" w:hAnsi="仿宋" w:eastAsia="仿宋" w:cs="仿宋"/>
          <w:sz w:val="32"/>
        </w:rPr>
      </w:pPr>
      <w:r>
        <w:rPr>
          <w:rFonts w:ascii="仿宋" w:hAnsi="仿宋" w:eastAsia="仿宋" w:cs="仿宋"/>
          <w:sz w:val="32"/>
        </w:rPr>
        <w:t>鼓励依托党群服务中心、新时代文明实践中心（所、站）、乡镇（街道）社工站（民政服务站）等基层阵地，开展慈善法律法规政策宣传普及。</w:t>
      </w:r>
    </w:p>
    <w:p w14:paraId="0DA1C320">
      <w:pPr>
        <w:spacing w:line="460" w:lineRule="exact"/>
        <w:ind w:firstLine="640"/>
        <w:contextualSpacing/>
        <w:jc w:val="both"/>
        <w:rPr>
          <w:rFonts w:ascii="仿宋" w:hAnsi="仿宋" w:eastAsia="仿宋" w:cs="仿宋"/>
          <w:sz w:val="32"/>
        </w:rPr>
      </w:pPr>
      <w:r>
        <w:rPr>
          <w:rFonts w:ascii="仿宋" w:hAnsi="仿宋" w:eastAsia="仿宋" w:cs="仿宋"/>
          <w:sz w:val="32"/>
        </w:rPr>
        <w:t>支持慈善组织、志愿服务力量在社区举办慈善讲座、公益市集、慈善知识竞赛等慈善文化活动。</w:t>
      </w:r>
    </w:p>
    <w:p w14:paraId="0321A08C">
      <w:pPr>
        <w:spacing w:line="460" w:lineRule="exact"/>
        <w:ind w:firstLine="640"/>
        <w:contextualSpacing/>
        <w:jc w:val="both"/>
        <w:rPr>
          <w:rFonts w:ascii="仿宋" w:hAnsi="仿宋" w:eastAsia="仿宋" w:cs="仿宋"/>
          <w:sz w:val="32"/>
        </w:rPr>
      </w:pPr>
      <w:r>
        <w:rPr>
          <w:rFonts w:ascii="仿宋" w:hAnsi="仿宋" w:eastAsia="仿宋" w:cs="仿宋"/>
          <w:sz w:val="32"/>
        </w:rPr>
        <w:t>支持将慈善法律法规纳入社区工作者业务培训内容。</w:t>
      </w:r>
    </w:p>
    <w:p w14:paraId="60507804">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六</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慈善文化进校园</w:t>
      </w:r>
      <w:r>
        <w:rPr>
          <w:rFonts w:ascii="仿宋" w:hAnsi="仿宋" w:eastAsia="仿宋" w:cs="仿宋"/>
          <w:sz w:val="32"/>
        </w:rPr>
        <w:t>】</w:t>
      </w:r>
    </w:p>
    <w:p w14:paraId="770A4609">
      <w:pPr>
        <w:spacing w:line="460" w:lineRule="exact"/>
        <w:ind w:firstLine="640"/>
        <w:contextualSpacing/>
        <w:jc w:val="both"/>
        <w:rPr>
          <w:rFonts w:ascii="仿宋" w:hAnsi="仿宋" w:eastAsia="仿宋" w:cs="仿宋"/>
          <w:sz w:val="32"/>
        </w:rPr>
      </w:pPr>
      <w:r>
        <w:rPr>
          <w:rFonts w:ascii="仿宋" w:hAnsi="仿宋" w:eastAsia="仿宋" w:cs="仿宋"/>
          <w:sz w:val="32"/>
        </w:rPr>
        <w:t>学校、幼儿园等教育机构应当将慈善文化纳入教育教学，培育青少年助人为乐、扶贫济困、诚信友善的道德品质。</w:t>
      </w:r>
    </w:p>
    <w:p w14:paraId="4A9BD52F">
      <w:pPr>
        <w:spacing w:line="460" w:lineRule="exact"/>
        <w:ind w:firstLine="640"/>
        <w:contextualSpacing/>
        <w:jc w:val="both"/>
        <w:rPr>
          <w:rFonts w:ascii="仿宋" w:hAnsi="仿宋" w:eastAsia="仿宋" w:cs="仿宋"/>
          <w:sz w:val="32"/>
        </w:rPr>
      </w:pPr>
      <w:r>
        <w:rPr>
          <w:rFonts w:ascii="仿宋" w:hAnsi="仿宋" w:eastAsia="仿宋" w:cs="仿宋"/>
          <w:sz w:val="32"/>
        </w:rPr>
        <w:t>鼓励、支持青少年参与力所能及的慈善与志愿服务。</w:t>
      </w:r>
    </w:p>
    <w:p w14:paraId="10942DAA">
      <w:pPr>
        <w:spacing w:line="460" w:lineRule="exact"/>
        <w:ind w:firstLine="640"/>
        <w:contextualSpacing/>
        <w:jc w:val="both"/>
        <w:rPr>
          <w:rFonts w:ascii="仿宋" w:hAnsi="仿宋" w:eastAsia="仿宋" w:cs="仿宋"/>
          <w:sz w:val="32"/>
        </w:rPr>
      </w:pPr>
      <w:r>
        <w:rPr>
          <w:rFonts w:ascii="仿宋" w:hAnsi="仿宋" w:eastAsia="仿宋" w:cs="仿宋"/>
          <w:sz w:val="32"/>
        </w:rPr>
        <w:t>高等学校、中等职业学校应当将学生志愿服务活动纳入实践学分管理。</w:t>
      </w:r>
    </w:p>
    <w:p w14:paraId="1612E2AE">
      <w:pPr>
        <w:spacing w:line="460" w:lineRule="exact"/>
        <w:ind w:firstLine="640"/>
        <w:contextualSpacing/>
        <w:jc w:val="both"/>
        <w:rPr>
          <w:rFonts w:ascii="仿宋" w:hAnsi="仿宋" w:eastAsia="仿宋" w:cs="仿宋"/>
          <w:sz w:val="32"/>
        </w:rPr>
      </w:pPr>
      <w:r>
        <w:rPr>
          <w:rFonts w:ascii="仿宋" w:hAnsi="仿宋" w:eastAsia="仿宋" w:cs="仿宋"/>
          <w:sz w:val="32"/>
        </w:rPr>
        <w:t>鼓励高等学校开设慈善相关专业与课程，支持慈善理论研究、人才培养及实习实训基地建设。</w:t>
      </w:r>
    </w:p>
    <w:p w14:paraId="0863C45A">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七</w:t>
      </w:r>
      <w:r>
        <w:rPr>
          <w:rFonts w:ascii="黑体" w:hAnsi="黑体" w:eastAsia="黑体" w:cs="黑体"/>
          <w:sz w:val="32"/>
        </w:rPr>
        <w:t>条</w:t>
      </w:r>
      <w:r>
        <w:rPr>
          <w:rFonts w:ascii="仿宋" w:hAnsi="仿宋" w:eastAsia="仿宋" w:cs="仿宋"/>
          <w:sz w:val="32"/>
        </w:rPr>
        <w:t xml:space="preserve"> 【</w:t>
      </w:r>
      <w:r>
        <w:rPr>
          <w:rFonts w:hint="eastAsia" w:ascii="仿宋" w:hAnsi="仿宋" w:eastAsia="仿宋" w:cs="仿宋"/>
          <w:sz w:val="32"/>
          <w:lang w:eastAsia="zh-CN"/>
        </w:rPr>
        <w:t>慈善文化进家庭</w:t>
      </w:r>
      <w:r>
        <w:rPr>
          <w:rFonts w:ascii="仿宋" w:hAnsi="仿宋" w:eastAsia="仿宋" w:cs="仿宋"/>
          <w:sz w:val="32"/>
        </w:rPr>
        <w:t>】</w:t>
      </w:r>
    </w:p>
    <w:p w14:paraId="2FE2873D">
      <w:pPr>
        <w:spacing w:line="460" w:lineRule="exact"/>
        <w:ind w:firstLine="640"/>
        <w:contextualSpacing/>
        <w:jc w:val="both"/>
        <w:rPr>
          <w:rFonts w:ascii="仿宋" w:hAnsi="仿宋" w:eastAsia="仿宋" w:cs="仿宋"/>
          <w:sz w:val="32"/>
        </w:rPr>
      </w:pPr>
      <w:r>
        <w:rPr>
          <w:rFonts w:ascii="仿宋" w:hAnsi="仿宋" w:eastAsia="仿宋" w:cs="仿宋"/>
          <w:sz w:val="32"/>
        </w:rPr>
        <w:t>鼓励依托婚姻登记机关、儿童福利机构、养老服务机构、儿童校外活动场所等阵地，开展家庭慈善宣传教育；发挥儿童主任、志愿服务队伍作用，组织开展适合家庭参与的慈善实践活动。</w:t>
      </w:r>
    </w:p>
    <w:p w14:paraId="2E6F3A7C">
      <w:pPr>
        <w:spacing w:line="460" w:lineRule="exact"/>
        <w:ind w:firstLine="640"/>
        <w:contextualSpacing/>
        <w:jc w:val="both"/>
        <w:rPr>
          <w:rFonts w:ascii="仿宋" w:hAnsi="仿宋" w:eastAsia="仿宋" w:cs="仿宋"/>
          <w:sz w:val="32"/>
        </w:rPr>
      </w:pPr>
      <w:r>
        <w:rPr>
          <w:rFonts w:ascii="仿宋" w:hAnsi="仿宋" w:eastAsia="仿宋" w:cs="仿宋"/>
          <w:sz w:val="32"/>
        </w:rPr>
        <w:t>支持利用文化场馆、景区景点等公共资源，举办慈善文化主题展览、公益宣讲等活动。引导家长陪同子女参与慈善主题文旅及公益体验项目，树立家庭慈善意识。</w:t>
      </w:r>
    </w:p>
    <w:p w14:paraId="1C974284">
      <w:pPr>
        <w:spacing w:line="460" w:lineRule="exact"/>
        <w:ind w:firstLine="640"/>
        <w:contextualSpacing/>
        <w:jc w:val="both"/>
        <w:rPr>
          <w:rFonts w:ascii="仿宋" w:hAnsi="仿宋" w:eastAsia="仿宋" w:cs="仿宋"/>
          <w:sz w:val="32"/>
        </w:rPr>
      </w:pPr>
    </w:p>
    <w:p w14:paraId="4FA6775E">
      <w:pPr>
        <w:spacing w:line="460" w:lineRule="exact"/>
        <w:contextualSpacing/>
        <w:jc w:val="center"/>
        <w:rPr>
          <w:rFonts w:ascii="黑体" w:hAnsi="黑体" w:eastAsia="黑体" w:cs="黑体"/>
          <w:sz w:val="32"/>
        </w:rPr>
      </w:pPr>
      <w:r>
        <w:rPr>
          <w:rFonts w:ascii="黑体" w:hAnsi="黑体" w:eastAsia="黑体" w:cs="黑体"/>
          <w:sz w:val="32"/>
        </w:rPr>
        <w:t>第九章 促进措施</w:t>
      </w:r>
    </w:p>
    <w:p w14:paraId="66769224">
      <w:pPr>
        <w:spacing w:line="460" w:lineRule="exact"/>
        <w:contextualSpacing/>
        <w:jc w:val="center"/>
        <w:rPr>
          <w:rFonts w:ascii="黑体" w:hAnsi="黑体" w:eastAsia="黑体" w:cs="黑体"/>
          <w:sz w:val="32"/>
        </w:rPr>
      </w:pPr>
    </w:p>
    <w:p w14:paraId="3EA17F42">
      <w:pPr>
        <w:spacing w:line="460" w:lineRule="exact"/>
        <w:ind w:firstLine="640"/>
        <w:contextualSpacing/>
        <w:jc w:val="both"/>
        <w:rPr>
          <w:rFonts w:ascii="仿宋" w:hAnsi="仿宋" w:eastAsia="仿宋" w:cs="仿宋"/>
          <w:sz w:val="32"/>
        </w:rPr>
      </w:pPr>
      <w:r>
        <w:rPr>
          <w:rFonts w:ascii="黑体" w:hAnsi="黑体" w:eastAsia="黑体" w:cs="黑体"/>
          <w:sz w:val="32"/>
        </w:rPr>
        <w:t>第六十</w:t>
      </w:r>
      <w:r>
        <w:rPr>
          <w:rFonts w:hint="eastAsia" w:ascii="黑体" w:hAnsi="黑体" w:eastAsia="黑体" w:cs="黑体"/>
          <w:sz w:val="32"/>
          <w:lang w:eastAsia="zh-CN"/>
        </w:rPr>
        <w:t>八</w:t>
      </w:r>
      <w:r>
        <w:rPr>
          <w:rFonts w:ascii="黑体" w:hAnsi="黑体" w:eastAsia="黑体" w:cs="黑体"/>
          <w:sz w:val="32"/>
        </w:rPr>
        <w:t>条</w:t>
      </w:r>
      <w:r>
        <w:rPr>
          <w:rFonts w:ascii="仿宋" w:hAnsi="仿宋" w:eastAsia="仿宋" w:cs="仿宋"/>
          <w:sz w:val="32"/>
        </w:rPr>
        <w:t xml:space="preserve"> 【慈善统计制度与信息共享】</w:t>
      </w:r>
    </w:p>
    <w:p w14:paraId="7236AAD0">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县级以上地方人民政府分级负责本级辖区内的慈善组织统计工作，应当按照国家有关规定建立慈善信息统计资料的保存、管理制度，建立健全慈善统计信息共享机制。</w:t>
      </w:r>
    </w:p>
    <w:p w14:paraId="36F0A640">
      <w:pPr>
        <w:spacing w:line="460" w:lineRule="exact"/>
        <w:ind w:firstLine="640"/>
        <w:contextualSpacing/>
        <w:jc w:val="both"/>
        <w:rPr>
          <w:rFonts w:ascii="仿宋" w:hAnsi="仿宋" w:eastAsia="仿宋" w:cs="仿宋"/>
          <w:sz w:val="32"/>
        </w:rPr>
      </w:pPr>
      <w:r>
        <w:rPr>
          <w:rFonts w:ascii="仿宋" w:hAnsi="仿宋" w:eastAsia="仿宋" w:cs="仿宋"/>
          <w:sz w:val="32"/>
        </w:rPr>
        <w:t>慈善组织、受托开展慈善信托的信托公司和其他慈善信息的统计调查对象，应当按照国家有关规定设置原始记录、统计台账，建立健全管理制度。</w:t>
      </w:r>
    </w:p>
    <w:p w14:paraId="4DBA0E95">
      <w:pPr>
        <w:spacing w:line="460" w:lineRule="exact"/>
        <w:ind w:firstLine="640"/>
        <w:contextualSpacing/>
        <w:jc w:val="both"/>
        <w:rPr>
          <w:rFonts w:ascii="仿宋" w:hAnsi="仿宋" w:eastAsia="仿宋" w:cs="仿宋"/>
          <w:sz w:val="32"/>
        </w:rPr>
      </w:pPr>
      <w:r>
        <w:rPr>
          <w:rFonts w:ascii="黑体" w:hAnsi="黑体" w:eastAsia="黑体" w:cs="黑体"/>
          <w:sz w:val="32"/>
        </w:rPr>
        <w:t>第</w:t>
      </w:r>
      <w:r>
        <w:rPr>
          <w:rFonts w:hint="eastAsia" w:ascii="黑体" w:hAnsi="黑体" w:eastAsia="黑体" w:cs="黑体"/>
          <w:sz w:val="32"/>
          <w:lang w:eastAsia="zh-CN"/>
        </w:rPr>
        <w:t>六十九</w:t>
      </w:r>
      <w:r>
        <w:rPr>
          <w:rFonts w:ascii="黑体" w:hAnsi="黑体" w:eastAsia="黑体" w:cs="黑体"/>
          <w:sz w:val="32"/>
        </w:rPr>
        <w:t>条</w:t>
      </w:r>
      <w:r>
        <w:rPr>
          <w:rFonts w:ascii="仿宋" w:hAnsi="仿宋" w:eastAsia="仿宋" w:cs="仿宋"/>
          <w:sz w:val="32"/>
        </w:rPr>
        <w:t xml:space="preserve"> 【完善信息共享机制和建设慈善信息数据库】</w:t>
      </w:r>
    </w:p>
    <w:p w14:paraId="36BA86AA">
      <w:pPr>
        <w:spacing w:line="460" w:lineRule="exact"/>
        <w:ind w:firstLine="640"/>
        <w:contextualSpacing/>
        <w:jc w:val="both"/>
        <w:rPr>
          <w:rFonts w:ascii="仿宋" w:hAnsi="仿宋" w:eastAsia="仿宋" w:cs="仿宋"/>
          <w:sz w:val="32"/>
        </w:rPr>
      </w:pPr>
      <w:r>
        <w:rPr>
          <w:rFonts w:ascii="仿宋" w:hAnsi="仿宋" w:eastAsia="仿宋" w:cs="仿宋"/>
          <w:sz w:val="32"/>
        </w:rPr>
        <w:t>省人民政府民政部门应当会同有关部门，完善慈善信息共享机制，推动建设全省统一的慈善信息数据库，实现慈善信息依法归集、有序共享、规范运用。</w:t>
      </w:r>
    </w:p>
    <w:p w14:paraId="51190797">
      <w:pPr>
        <w:spacing w:line="460" w:lineRule="exact"/>
        <w:ind w:firstLine="640"/>
        <w:contextualSpacing/>
        <w:jc w:val="both"/>
        <w:rPr>
          <w:rFonts w:ascii="仿宋" w:hAnsi="仿宋" w:eastAsia="仿宋" w:cs="仿宋"/>
          <w:sz w:val="32"/>
        </w:rPr>
      </w:pPr>
      <w:r>
        <w:rPr>
          <w:rFonts w:ascii="黑体" w:hAnsi="黑体" w:eastAsia="黑体" w:cs="黑体"/>
          <w:sz w:val="32"/>
        </w:rPr>
        <w:t>第七十条</w:t>
      </w:r>
      <w:r>
        <w:rPr>
          <w:rFonts w:ascii="仿宋" w:hAnsi="仿宋" w:eastAsia="仿宋" w:cs="仿宋"/>
          <w:sz w:val="32"/>
        </w:rPr>
        <w:t xml:space="preserve"> 【落实税收优惠】</w:t>
      </w:r>
    </w:p>
    <w:p w14:paraId="52C64BB1">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县级以上地方人民政府及其有关部门应当落实国家对慈善组织、捐赠人、受益人、慈善信托委托人的税费优惠。</w:t>
      </w:r>
    </w:p>
    <w:p w14:paraId="69D37EB7">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一</w:t>
      </w:r>
      <w:r>
        <w:rPr>
          <w:rFonts w:ascii="黑体" w:hAnsi="黑体" w:eastAsia="黑体" w:cs="黑体"/>
          <w:sz w:val="32"/>
        </w:rPr>
        <w:t>条</w:t>
      </w:r>
      <w:r>
        <w:rPr>
          <w:rFonts w:ascii="仿宋" w:hAnsi="仿宋" w:eastAsia="仿宋" w:cs="仿宋"/>
          <w:sz w:val="32"/>
        </w:rPr>
        <w:t xml:space="preserve"> 【政府购买服务与彩票公益金资助】</w:t>
      </w:r>
    </w:p>
    <w:p w14:paraId="774D5984">
      <w:pPr>
        <w:spacing w:line="460" w:lineRule="exact"/>
        <w:ind w:firstLine="640"/>
        <w:contextualSpacing/>
        <w:jc w:val="both"/>
        <w:rPr>
          <w:rFonts w:ascii="仿宋" w:hAnsi="仿宋" w:eastAsia="仿宋" w:cs="仿宋"/>
          <w:sz w:val="32"/>
        </w:rPr>
      </w:pPr>
      <w:r>
        <w:rPr>
          <w:rFonts w:ascii="仿宋" w:hAnsi="仿宋" w:eastAsia="仿宋" w:cs="仿宋"/>
          <w:sz w:val="32"/>
        </w:rPr>
        <w:t>各级人民政府及其有关部门可以依法通过购买服务等方式，支持符合条件的慈善组织提供社会服务，并依照有关政府采购的法律法规向社会公开相关情况。</w:t>
      </w:r>
    </w:p>
    <w:p w14:paraId="373EDC48">
      <w:pPr>
        <w:spacing w:line="460" w:lineRule="exact"/>
        <w:ind w:firstLine="640"/>
        <w:contextualSpacing/>
        <w:jc w:val="both"/>
        <w:rPr>
          <w:rFonts w:ascii="仿宋" w:hAnsi="仿宋" w:eastAsia="仿宋" w:cs="仿宋"/>
          <w:sz w:val="32"/>
        </w:rPr>
      </w:pPr>
      <w:r>
        <w:rPr>
          <w:rFonts w:ascii="仿宋" w:hAnsi="仿宋" w:eastAsia="仿宋" w:cs="仿宋"/>
          <w:sz w:val="32"/>
        </w:rPr>
        <w:t>对符合彩票公益金使用原则和范围的慈善项目，可以由彩票公益金予以资助。</w:t>
      </w:r>
    </w:p>
    <w:p w14:paraId="3BD5663C">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二</w:t>
      </w:r>
      <w:r>
        <w:rPr>
          <w:rFonts w:ascii="黑体" w:hAnsi="黑体" w:eastAsia="黑体" w:cs="黑体"/>
          <w:sz w:val="32"/>
        </w:rPr>
        <w:t>条</w:t>
      </w:r>
      <w:r>
        <w:rPr>
          <w:rFonts w:ascii="仿宋" w:hAnsi="仿宋" w:eastAsia="仿宋" w:cs="仿宋"/>
          <w:sz w:val="32"/>
        </w:rPr>
        <w:t xml:space="preserve"> 【加强慈善专业人才队伍建设】</w:t>
      </w:r>
    </w:p>
    <w:p w14:paraId="163DC406">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人力资源社会保障、民政等部门应当将慈善专业人才纳入本地技能人才队伍统筹规划，加强慈善从业人员劳动权益保护和职业教育培训，鼓励其参加劝募师、社会工作师等职业水平考试，建立健全以职业评价、信用记录、社会保险等为主要内容的慈善领域人力资源管理体系。</w:t>
      </w:r>
    </w:p>
    <w:p w14:paraId="4D1C5F65">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三</w:t>
      </w:r>
      <w:r>
        <w:rPr>
          <w:rFonts w:ascii="黑体" w:hAnsi="黑体" w:eastAsia="黑体" w:cs="黑体"/>
          <w:sz w:val="32"/>
        </w:rPr>
        <w:t>条</w:t>
      </w:r>
      <w:r>
        <w:rPr>
          <w:rFonts w:ascii="仿宋" w:hAnsi="仿宋" w:eastAsia="仿宋" w:cs="仿宋"/>
          <w:sz w:val="32"/>
        </w:rPr>
        <w:t xml:space="preserve"> 【鼓励社会提供场所及专业服务支持】</w:t>
      </w:r>
    </w:p>
    <w:p w14:paraId="215C045B">
      <w:pPr>
        <w:spacing w:line="460" w:lineRule="exact"/>
        <w:ind w:firstLine="640"/>
        <w:contextualSpacing/>
        <w:jc w:val="both"/>
        <w:rPr>
          <w:rFonts w:ascii="仿宋" w:hAnsi="仿宋" w:eastAsia="仿宋" w:cs="仿宋"/>
          <w:sz w:val="32"/>
        </w:rPr>
      </w:pPr>
      <w:r>
        <w:rPr>
          <w:rFonts w:ascii="仿宋" w:hAnsi="仿宋" w:eastAsia="仿宋" w:cs="仿宋"/>
          <w:sz w:val="32"/>
        </w:rPr>
        <w:t>鼓励国家机关、企业事业单位和其他组织为开展慈善活动提供场所和其他便利条件。</w:t>
      </w:r>
    </w:p>
    <w:p w14:paraId="5A266680">
      <w:pPr>
        <w:spacing w:line="460" w:lineRule="exact"/>
        <w:ind w:firstLine="640"/>
        <w:contextualSpacing/>
        <w:jc w:val="both"/>
        <w:rPr>
          <w:rFonts w:ascii="仿宋" w:hAnsi="仿宋" w:eastAsia="仿宋" w:cs="仿宋"/>
          <w:sz w:val="32"/>
        </w:rPr>
      </w:pPr>
      <w:r>
        <w:rPr>
          <w:rFonts w:ascii="仿宋" w:hAnsi="仿宋" w:eastAsia="仿宋" w:cs="仿宋"/>
          <w:sz w:val="32"/>
        </w:rPr>
        <w:t>鼓励和支持金融、审计、评估、鉴定、公证、法律服务等机构为捐赠人、慈善组织、慈善信托等提供专业服务，并减免相关服务费用。</w:t>
      </w:r>
    </w:p>
    <w:p w14:paraId="145D2A85">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四</w:t>
      </w:r>
      <w:r>
        <w:rPr>
          <w:rFonts w:ascii="黑体" w:hAnsi="黑体" w:eastAsia="黑体" w:cs="黑体"/>
          <w:sz w:val="32"/>
        </w:rPr>
        <w:t>条</w:t>
      </w:r>
      <w:r>
        <w:rPr>
          <w:rFonts w:ascii="仿宋" w:hAnsi="仿宋" w:eastAsia="仿宋" w:cs="仿宋"/>
          <w:sz w:val="32"/>
        </w:rPr>
        <w:t xml:space="preserve"> 【慈善捐赠回馈机制】</w:t>
      </w:r>
    </w:p>
    <w:p w14:paraId="0C71955D">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鼓励慈善组织建立慈善捐赠回馈机制，对参与慈善捐赠和慈善公益活动贡献突出的单位和个人，在其单位职工、个人及其家庭成员发生特殊困难时优先给予慈善帮扶。</w:t>
      </w:r>
    </w:p>
    <w:p w14:paraId="16DC357D">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五</w:t>
      </w:r>
      <w:r>
        <w:rPr>
          <w:rFonts w:ascii="黑体" w:hAnsi="黑体" w:eastAsia="黑体" w:cs="黑体"/>
          <w:sz w:val="32"/>
        </w:rPr>
        <w:t>条</w:t>
      </w:r>
      <w:r>
        <w:rPr>
          <w:rFonts w:ascii="仿宋" w:hAnsi="仿宋" w:eastAsia="仿宋" w:cs="仿宋"/>
          <w:sz w:val="32"/>
        </w:rPr>
        <w:t xml:space="preserve"> 【设立江苏慈善奖】</w:t>
      </w:r>
    </w:p>
    <w:p w14:paraId="727A02E3">
      <w:pPr>
        <w:spacing w:line="460" w:lineRule="exact"/>
        <w:ind w:firstLine="640"/>
        <w:contextualSpacing/>
        <w:jc w:val="both"/>
        <w:rPr>
          <w:rFonts w:ascii="仿宋" w:hAnsi="仿宋" w:eastAsia="仿宋" w:cs="仿宋"/>
          <w:sz w:val="32"/>
        </w:rPr>
      </w:pPr>
      <w:r>
        <w:rPr>
          <w:rFonts w:ascii="仿宋" w:hAnsi="仿宋" w:eastAsia="仿宋" w:cs="仿宋"/>
          <w:sz w:val="32"/>
        </w:rPr>
        <w:t>省人民政府设立江苏慈善奖，每两年评选一次，予以表彰。设区的市、县（市、区）人民政府不单独设立慈善奖，可以在本级人民政府获批的综合性表彰项目中予以适当安排。</w:t>
      </w:r>
    </w:p>
    <w:p w14:paraId="350531AD">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六</w:t>
      </w:r>
      <w:r>
        <w:rPr>
          <w:rFonts w:ascii="黑体" w:hAnsi="黑体" w:eastAsia="黑体" w:cs="黑体"/>
          <w:sz w:val="32"/>
        </w:rPr>
        <w:t>条</w:t>
      </w:r>
      <w:r>
        <w:rPr>
          <w:rFonts w:ascii="仿宋" w:hAnsi="仿宋" w:eastAsia="仿宋" w:cs="仿宋"/>
          <w:sz w:val="32"/>
        </w:rPr>
        <w:t xml:space="preserve"> 【健全激励保障措施】</w:t>
      </w:r>
    </w:p>
    <w:p w14:paraId="291818BC">
      <w:pPr>
        <w:spacing w:line="460" w:lineRule="exact"/>
        <w:ind w:firstLine="640"/>
        <w:contextualSpacing/>
        <w:jc w:val="both"/>
        <w:rPr>
          <w:rFonts w:ascii="仿宋" w:hAnsi="仿宋" w:eastAsia="仿宋" w:cs="仿宋"/>
          <w:sz w:val="32"/>
        </w:rPr>
      </w:pPr>
      <w:r>
        <w:rPr>
          <w:rFonts w:ascii="仿宋" w:hAnsi="仿宋" w:eastAsia="仿宋" w:cs="仿宋"/>
          <w:sz w:val="32"/>
        </w:rPr>
        <w:t>各级人民政府及其有关部门应当健全慈善表彰激励保障政策，对获得慈善表彰的个人和组织，在政务服务、项目扶持、信用激励、权益保障等方面依法给予优先支持。</w:t>
      </w:r>
    </w:p>
    <w:p w14:paraId="64BB6603">
      <w:pPr>
        <w:spacing w:line="460" w:lineRule="exact"/>
        <w:ind w:firstLine="640"/>
        <w:contextualSpacing/>
        <w:jc w:val="both"/>
        <w:rPr>
          <w:rFonts w:ascii="仿宋" w:hAnsi="仿宋" w:eastAsia="仿宋" w:cs="仿宋"/>
          <w:sz w:val="32"/>
        </w:rPr>
      </w:pPr>
      <w:r>
        <w:rPr>
          <w:rFonts w:ascii="仿宋" w:hAnsi="仿宋" w:eastAsia="仿宋" w:cs="仿宋"/>
          <w:sz w:val="32"/>
        </w:rPr>
        <w:t>对获得慈善表彰的个人实行优待目录清单管理，凭有效证件可以免费进入政府投资建设的公园、公共文化场馆、体育场馆等公共场所。优待目录清单根据经济社会发展水平实行动态调整。</w:t>
      </w:r>
    </w:p>
    <w:p w14:paraId="0CF9E713">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七</w:t>
      </w:r>
      <w:r>
        <w:rPr>
          <w:rFonts w:ascii="黑体" w:hAnsi="黑体" w:eastAsia="黑体" w:cs="黑体"/>
          <w:sz w:val="32"/>
        </w:rPr>
        <w:t>条</w:t>
      </w:r>
      <w:r>
        <w:rPr>
          <w:rFonts w:ascii="仿宋" w:hAnsi="仿宋" w:eastAsia="仿宋" w:cs="仿宋"/>
          <w:sz w:val="32"/>
        </w:rPr>
        <w:t xml:space="preserve"> 【鼓励慈善组织开展国际合作】</w:t>
      </w:r>
    </w:p>
    <w:p w14:paraId="3A207984">
      <w:pPr>
        <w:spacing w:line="460" w:lineRule="exact"/>
        <w:ind w:firstLine="640"/>
        <w:contextualSpacing/>
        <w:jc w:val="both"/>
        <w:rPr>
          <w:rFonts w:ascii="仿宋" w:hAnsi="仿宋" w:eastAsia="仿宋" w:cs="仿宋"/>
          <w:sz w:val="32"/>
        </w:rPr>
      </w:pPr>
      <w:r>
        <w:rPr>
          <w:rFonts w:ascii="仿宋" w:hAnsi="仿宋" w:eastAsia="仿宋" w:cs="仿宋"/>
          <w:sz w:val="32"/>
        </w:rPr>
        <w:t>鼓励慈善组织依法在经济、教育、科技、文化、卫生、体育、生态保护、济困救灾等领域开展国际交流与合作；支持有条件的慈善组织高质量参与共建 “一带一路”，策划实施一批 “小而美” 民生项目。</w:t>
      </w:r>
    </w:p>
    <w:p w14:paraId="13BC5AB2">
      <w:pPr>
        <w:spacing w:line="460" w:lineRule="exact"/>
        <w:ind w:firstLine="640"/>
        <w:contextualSpacing/>
        <w:jc w:val="both"/>
        <w:rPr>
          <w:rFonts w:ascii="仿宋" w:hAnsi="仿宋" w:eastAsia="仿宋" w:cs="仿宋"/>
          <w:sz w:val="32"/>
        </w:rPr>
      </w:pPr>
      <w:r>
        <w:rPr>
          <w:rFonts w:ascii="仿宋" w:hAnsi="仿宋" w:eastAsia="仿宋" w:cs="仿宋"/>
          <w:sz w:val="32"/>
        </w:rPr>
        <w:t>外事、公安、国家安全、海关、税务等部门应当在各自职责范围内，为慈善组织开展前款相关活动提供支持与便利。</w:t>
      </w:r>
    </w:p>
    <w:p w14:paraId="16460FEE">
      <w:pPr>
        <w:spacing w:line="460" w:lineRule="exact"/>
        <w:ind w:firstLine="640"/>
        <w:contextualSpacing/>
        <w:jc w:val="both"/>
        <w:rPr>
          <w:rFonts w:ascii="仿宋" w:hAnsi="仿宋" w:eastAsia="仿宋" w:cs="仿宋"/>
          <w:sz w:val="32"/>
        </w:rPr>
      </w:pPr>
      <w:r>
        <w:rPr>
          <w:rFonts w:ascii="黑体" w:hAnsi="黑体" w:eastAsia="黑体" w:cs="黑体"/>
          <w:sz w:val="32"/>
        </w:rPr>
        <w:t>第七十</w:t>
      </w:r>
      <w:r>
        <w:rPr>
          <w:rFonts w:hint="eastAsia" w:ascii="黑体" w:hAnsi="黑体" w:eastAsia="黑体" w:cs="黑体"/>
          <w:sz w:val="32"/>
          <w:lang w:eastAsia="zh-CN"/>
        </w:rPr>
        <w:t>八</w:t>
      </w:r>
      <w:r>
        <w:rPr>
          <w:rFonts w:ascii="黑体" w:hAnsi="黑体" w:eastAsia="黑体" w:cs="黑体"/>
          <w:sz w:val="32"/>
        </w:rPr>
        <w:t>条</w:t>
      </w:r>
      <w:r>
        <w:rPr>
          <w:rFonts w:ascii="仿宋" w:hAnsi="仿宋" w:eastAsia="仿宋" w:cs="仿宋"/>
          <w:sz w:val="32"/>
        </w:rPr>
        <w:t xml:space="preserve"> 【长三角慈善交流合作】</w:t>
      </w:r>
    </w:p>
    <w:p w14:paraId="7AD7A895">
      <w:pPr>
        <w:spacing w:line="460" w:lineRule="exact"/>
        <w:ind w:firstLine="640"/>
        <w:contextualSpacing/>
        <w:jc w:val="both"/>
        <w:rPr>
          <w:rFonts w:ascii="仿宋" w:hAnsi="仿宋" w:eastAsia="仿宋" w:cs="仿宋"/>
          <w:sz w:val="32"/>
        </w:rPr>
      </w:pPr>
      <w:r>
        <w:rPr>
          <w:rFonts w:ascii="仿宋" w:hAnsi="仿宋" w:eastAsia="仿宋" w:cs="仿宋"/>
          <w:sz w:val="32"/>
        </w:rPr>
        <w:t>鼓励和支持开展长三角区域慈善交流合作，推动资源共通、项目共建、文化共弘，促进区域慈善事业协同联动、一体发展。</w:t>
      </w:r>
    </w:p>
    <w:p w14:paraId="584D4A57">
      <w:pPr>
        <w:spacing w:line="460" w:lineRule="exact"/>
        <w:ind w:firstLine="640"/>
        <w:contextualSpacing/>
        <w:jc w:val="both"/>
        <w:rPr>
          <w:rFonts w:ascii="仿宋" w:hAnsi="仿宋" w:eastAsia="仿宋" w:cs="仿宋"/>
          <w:sz w:val="32"/>
        </w:rPr>
      </w:pPr>
    </w:p>
    <w:p w14:paraId="39319817">
      <w:pPr>
        <w:spacing w:line="460" w:lineRule="exact"/>
        <w:contextualSpacing/>
        <w:jc w:val="center"/>
        <w:rPr>
          <w:rFonts w:ascii="黑体" w:hAnsi="黑体" w:eastAsia="黑体" w:cs="黑体"/>
          <w:sz w:val="32"/>
        </w:rPr>
      </w:pPr>
      <w:r>
        <w:rPr>
          <w:rFonts w:ascii="黑体" w:hAnsi="黑体" w:eastAsia="黑体" w:cs="黑体"/>
          <w:sz w:val="32"/>
        </w:rPr>
        <w:t>第十章 监督管理和法律责任</w:t>
      </w:r>
    </w:p>
    <w:p w14:paraId="33F5DFC4">
      <w:pPr>
        <w:spacing w:line="460" w:lineRule="exact"/>
        <w:contextualSpacing/>
        <w:jc w:val="center"/>
        <w:rPr>
          <w:rFonts w:ascii="黑体" w:hAnsi="黑体" w:eastAsia="黑体" w:cs="黑体"/>
          <w:sz w:val="32"/>
        </w:rPr>
      </w:pPr>
    </w:p>
    <w:p w14:paraId="278F0F0D">
      <w:pPr>
        <w:spacing w:line="460" w:lineRule="exact"/>
        <w:ind w:firstLine="640"/>
        <w:contextualSpacing/>
        <w:jc w:val="both"/>
        <w:rPr>
          <w:rFonts w:ascii="仿宋" w:hAnsi="仿宋" w:eastAsia="仿宋" w:cs="仿宋"/>
          <w:sz w:val="32"/>
        </w:rPr>
      </w:pPr>
      <w:r>
        <w:rPr>
          <w:rFonts w:ascii="黑体" w:hAnsi="黑体" w:eastAsia="黑体" w:cs="黑体"/>
          <w:sz w:val="32"/>
        </w:rPr>
        <w:t>第</w:t>
      </w:r>
      <w:r>
        <w:rPr>
          <w:rFonts w:hint="eastAsia" w:ascii="黑体" w:hAnsi="黑体" w:eastAsia="黑体" w:cs="黑体"/>
          <w:sz w:val="32"/>
          <w:lang w:eastAsia="zh-CN"/>
        </w:rPr>
        <w:t>七十九</w:t>
      </w:r>
      <w:r>
        <w:rPr>
          <w:rFonts w:ascii="黑体" w:hAnsi="黑体" w:eastAsia="黑体" w:cs="黑体"/>
          <w:sz w:val="32"/>
        </w:rPr>
        <w:t>条</w:t>
      </w:r>
      <w:r>
        <w:rPr>
          <w:rFonts w:ascii="仿宋" w:hAnsi="仿宋" w:eastAsia="仿宋" w:cs="仿宋"/>
          <w:sz w:val="32"/>
        </w:rPr>
        <w:t xml:space="preserve"> 【建立公益慈善领域跨部门综合监管机制】</w:t>
      </w:r>
    </w:p>
    <w:p w14:paraId="6F03DBA5">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县级以上地方人民政府民政部门应当会同有关部门建立公益慈善领域跨部门综合监管协调机制，加强监督管理能力建设，保障慈善活动参与者合法权益。</w:t>
      </w:r>
    </w:p>
    <w:p w14:paraId="2DEBD3EB">
      <w:pPr>
        <w:spacing w:line="460" w:lineRule="exact"/>
        <w:ind w:firstLine="640"/>
        <w:contextualSpacing/>
        <w:jc w:val="both"/>
        <w:rPr>
          <w:rFonts w:ascii="仿宋" w:hAnsi="仿宋" w:eastAsia="仿宋" w:cs="仿宋"/>
          <w:sz w:val="32"/>
        </w:rPr>
      </w:pPr>
      <w:r>
        <w:rPr>
          <w:rFonts w:ascii="黑体" w:hAnsi="黑体" w:eastAsia="黑体" w:cs="黑体"/>
          <w:sz w:val="32"/>
        </w:rPr>
        <w:t>第八十条</w:t>
      </w:r>
      <w:r>
        <w:rPr>
          <w:rFonts w:ascii="仿宋" w:hAnsi="仿宋" w:eastAsia="仿宋" w:cs="仿宋"/>
          <w:sz w:val="32"/>
        </w:rPr>
        <w:t xml:space="preserve"> 【建立慈善信用记录与评估制度】</w:t>
      </w:r>
    </w:p>
    <w:p w14:paraId="70E5820E">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县级以上地方人民政府民政部门应当会同有关部门建立慈善组织及其负责人、慈善信托受托人信用记录制度，将信用记录纳入省公共信用信息平台，并依法向社会公布。</w:t>
      </w:r>
    </w:p>
    <w:p w14:paraId="094E063F">
      <w:pPr>
        <w:spacing w:line="460" w:lineRule="exact"/>
        <w:ind w:firstLine="640"/>
        <w:contextualSpacing/>
        <w:jc w:val="both"/>
        <w:rPr>
          <w:rFonts w:ascii="仿宋" w:hAnsi="仿宋" w:eastAsia="仿宋" w:cs="仿宋"/>
          <w:sz w:val="32"/>
        </w:rPr>
      </w:pPr>
      <w:r>
        <w:rPr>
          <w:rFonts w:ascii="仿宋" w:hAnsi="仿宋" w:eastAsia="仿宋" w:cs="仿宋"/>
          <w:sz w:val="32"/>
        </w:rPr>
        <w:t>县级以上地方人民政府民政部门应当定期组织有关单位、专家或者委托第三方机构对慈善组织进行评估，并向社会公布评估结果。</w:t>
      </w:r>
    </w:p>
    <w:p w14:paraId="3D9D321B">
      <w:pPr>
        <w:spacing w:line="460" w:lineRule="exact"/>
        <w:ind w:firstLine="640"/>
        <w:contextualSpacing/>
        <w:jc w:val="both"/>
        <w:rPr>
          <w:rFonts w:ascii="仿宋" w:hAnsi="仿宋" w:eastAsia="仿宋" w:cs="仿宋"/>
          <w:sz w:val="32"/>
        </w:rPr>
      </w:pPr>
      <w:r>
        <w:rPr>
          <w:rFonts w:ascii="仿宋" w:hAnsi="仿宋" w:eastAsia="仿宋" w:cs="仿宋"/>
          <w:sz w:val="32"/>
        </w:rPr>
        <w:t>有关部门应当将慈善组织信用状况、评估结果作为财政扶持、政府购买服务等的参考依据。</w:t>
      </w:r>
    </w:p>
    <w:p w14:paraId="628916D5">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一</w:t>
      </w:r>
      <w:r>
        <w:rPr>
          <w:rFonts w:ascii="黑体" w:hAnsi="黑体" w:eastAsia="黑体" w:cs="黑体"/>
          <w:sz w:val="32"/>
        </w:rPr>
        <w:t>条</w:t>
      </w:r>
      <w:r>
        <w:rPr>
          <w:rFonts w:ascii="仿宋" w:hAnsi="仿宋" w:eastAsia="仿宋" w:cs="仿宋"/>
          <w:sz w:val="32"/>
        </w:rPr>
        <w:t xml:space="preserve"> 【健全社会监督机制】</w:t>
      </w:r>
    </w:p>
    <w:p w14:paraId="36239EE3">
      <w:pPr>
        <w:spacing w:line="460" w:lineRule="exact"/>
        <w:ind w:firstLine="640"/>
        <w:contextualSpacing/>
        <w:jc w:val="both"/>
        <w:rPr>
          <w:rFonts w:ascii="仿宋" w:hAnsi="仿宋" w:eastAsia="仿宋" w:cs="仿宋"/>
          <w:sz w:val="32"/>
        </w:rPr>
      </w:pPr>
      <w:r>
        <w:rPr>
          <w:rFonts w:ascii="仿宋" w:hAnsi="仿宋" w:eastAsia="仿宋" w:cs="仿宋"/>
          <w:sz w:val="32"/>
        </w:rPr>
        <w:t>任何单位和个人发现慈善组织、慈善信托存在违法行为的，可以向民政部门、其他有关部门或者慈善行业组织投诉、举报。民政部门、其他有关部门或者慈善行业组织接到投诉、举报后，应当及时调查处理并将处理结果告知投诉、举报人。</w:t>
      </w:r>
    </w:p>
    <w:p w14:paraId="76964BB5">
      <w:pPr>
        <w:spacing w:line="460" w:lineRule="exact"/>
        <w:ind w:firstLine="640"/>
        <w:contextualSpacing/>
        <w:jc w:val="both"/>
        <w:rPr>
          <w:rFonts w:ascii="仿宋" w:hAnsi="仿宋" w:eastAsia="仿宋" w:cs="仿宋"/>
          <w:sz w:val="32"/>
        </w:rPr>
      </w:pPr>
      <w:r>
        <w:rPr>
          <w:rFonts w:ascii="仿宋" w:hAnsi="仿宋" w:eastAsia="仿宋" w:cs="仿宋"/>
          <w:sz w:val="32"/>
        </w:rPr>
        <w:t>支持社会公众、媒体对慈善组织、慈善活动进行监督，对假借慈善名义或者假冒慈善组织骗取财产、违法开展公开募捐以及慈善活动中存在的其他违法违规行为进行曝光，发挥舆论和社会监督作用。</w:t>
      </w:r>
    </w:p>
    <w:p w14:paraId="5658E4FA">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二</w:t>
      </w:r>
      <w:r>
        <w:rPr>
          <w:rFonts w:ascii="黑体" w:hAnsi="黑体" w:eastAsia="黑体" w:cs="黑体"/>
          <w:sz w:val="32"/>
        </w:rPr>
        <w:t>条</w:t>
      </w:r>
      <w:r>
        <w:rPr>
          <w:rFonts w:ascii="仿宋" w:hAnsi="仿宋" w:eastAsia="仿宋" w:cs="仿宋"/>
          <w:sz w:val="32"/>
        </w:rPr>
        <w:t xml:space="preserve"> 【法律责任适用规则】</w:t>
      </w:r>
    </w:p>
    <w:p w14:paraId="47D0F1B2">
      <w:pPr>
        <w:spacing w:line="460" w:lineRule="exact"/>
        <w:ind w:firstLine="640"/>
        <w:contextualSpacing/>
        <w:jc w:val="both"/>
        <w:rPr>
          <w:rFonts w:ascii="仿宋" w:hAnsi="仿宋" w:eastAsia="仿宋" w:cs="仿宋"/>
          <w:sz w:val="32"/>
        </w:rPr>
      </w:pPr>
      <w:r>
        <w:rPr>
          <w:rFonts w:ascii="仿宋" w:hAnsi="仿宋" w:eastAsia="仿宋" w:cs="仿宋"/>
          <w:sz w:val="32"/>
        </w:rPr>
        <w:t>违反本条例规定的行为，法律、法规已有处罚规定的，从其规定。</w:t>
      </w:r>
    </w:p>
    <w:p w14:paraId="395A0B35">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三</w:t>
      </w:r>
      <w:r>
        <w:rPr>
          <w:rFonts w:ascii="黑体" w:hAnsi="黑体" w:eastAsia="黑体" w:cs="黑体"/>
          <w:sz w:val="32"/>
        </w:rPr>
        <w:t>条</w:t>
      </w:r>
      <w:r>
        <w:rPr>
          <w:rFonts w:ascii="仿宋" w:hAnsi="仿宋" w:eastAsia="仿宋" w:cs="仿宋"/>
          <w:sz w:val="32"/>
        </w:rPr>
        <w:t xml:space="preserve"> 【违规捐赠的法律责任之一】</w:t>
      </w:r>
    </w:p>
    <w:p w14:paraId="65E24ECC">
      <w:pPr>
        <w:spacing w:line="460" w:lineRule="exact"/>
        <w:ind w:firstLine="640"/>
        <w:contextualSpacing/>
        <w:jc w:val="both"/>
        <w:rPr>
          <w:rFonts w:ascii="仿宋" w:hAnsi="仿宋" w:eastAsia="仿宋" w:cs="仿宋"/>
          <w:sz w:val="32"/>
        </w:rPr>
      </w:pPr>
      <w:r>
        <w:rPr>
          <w:rFonts w:ascii="仿宋" w:hAnsi="仿宋" w:eastAsia="仿宋" w:cs="仿宋"/>
          <w:sz w:val="32"/>
        </w:rPr>
        <w:t>自然人、法人和非法人组织有下列情形之一的，由县级以上地方人民政府民政部门责令限期改正；逾期不改正的，予以警告：</w:t>
      </w:r>
    </w:p>
    <w:p w14:paraId="3F083B54">
      <w:pPr>
        <w:spacing w:line="460" w:lineRule="exact"/>
        <w:ind w:firstLine="640"/>
        <w:contextualSpacing/>
        <w:jc w:val="both"/>
        <w:rPr>
          <w:rFonts w:ascii="仿宋" w:hAnsi="仿宋" w:eastAsia="仿宋" w:cs="仿宋"/>
          <w:sz w:val="32"/>
        </w:rPr>
      </w:pPr>
      <w:r>
        <w:rPr>
          <w:rFonts w:ascii="仿宋" w:hAnsi="仿宋" w:eastAsia="仿宋" w:cs="仿宋"/>
          <w:sz w:val="32"/>
        </w:rPr>
        <w:t>（一）以夸张渲染、刻意炫耀等方式宣传炒作的；</w:t>
      </w:r>
    </w:p>
    <w:p w14:paraId="346CB8D0">
      <w:pPr>
        <w:spacing w:line="460" w:lineRule="exact"/>
        <w:ind w:firstLine="640"/>
        <w:contextualSpacing/>
        <w:jc w:val="both"/>
        <w:rPr>
          <w:rFonts w:ascii="仿宋" w:hAnsi="仿宋" w:eastAsia="仿宋" w:cs="仿宋"/>
          <w:sz w:val="32"/>
        </w:rPr>
      </w:pPr>
      <w:r>
        <w:rPr>
          <w:rFonts w:ascii="仿宋" w:hAnsi="仿宋" w:eastAsia="仿宋" w:cs="仿宋"/>
          <w:sz w:val="32"/>
        </w:rPr>
        <w:t>（二）作出依法不得撤销的捐赠承诺后，拒不履行、迟延履行或者未足额履行</w:t>
      </w:r>
      <w:r>
        <w:rPr>
          <w:rFonts w:hint="eastAsia" w:ascii="仿宋" w:hAnsi="仿宋" w:eastAsia="仿宋" w:cs="仿宋"/>
          <w:sz w:val="32"/>
          <w:lang w:eastAsia="zh-CN"/>
        </w:rPr>
        <w:t>捐赠义务</w:t>
      </w:r>
      <w:r>
        <w:rPr>
          <w:rFonts w:ascii="仿宋" w:hAnsi="仿宋" w:eastAsia="仿宋" w:cs="仿宋"/>
          <w:sz w:val="32"/>
        </w:rPr>
        <w:t>的；</w:t>
      </w:r>
    </w:p>
    <w:p w14:paraId="623225E0">
      <w:pPr>
        <w:spacing w:line="460" w:lineRule="exact"/>
        <w:ind w:firstLine="640"/>
        <w:contextualSpacing/>
        <w:jc w:val="both"/>
        <w:rPr>
          <w:rFonts w:ascii="仿宋" w:hAnsi="仿宋" w:eastAsia="仿宋" w:cs="仿宋"/>
          <w:sz w:val="32"/>
        </w:rPr>
      </w:pPr>
      <w:r>
        <w:rPr>
          <w:rFonts w:ascii="仿宋" w:hAnsi="仿宋" w:eastAsia="仿宋" w:cs="仿宋"/>
          <w:sz w:val="32"/>
        </w:rPr>
        <w:t>（三）设定不合理的捐赠用途限制，</w:t>
      </w:r>
      <w:r>
        <w:rPr>
          <w:rFonts w:hint="eastAsia" w:ascii="仿宋" w:hAnsi="仿宋" w:eastAsia="仿宋" w:cs="仿宋"/>
          <w:sz w:val="32"/>
          <w:lang w:eastAsia="zh-CN"/>
        </w:rPr>
        <w:t>导致</w:t>
      </w:r>
      <w:r>
        <w:rPr>
          <w:rFonts w:ascii="仿宋" w:hAnsi="仿宋" w:eastAsia="仿宋" w:cs="仿宋"/>
          <w:sz w:val="32"/>
        </w:rPr>
        <w:t>捐赠财产无法使用的。</w:t>
      </w:r>
    </w:p>
    <w:p w14:paraId="1E2E5556">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四</w:t>
      </w:r>
      <w:r>
        <w:rPr>
          <w:rFonts w:ascii="黑体" w:hAnsi="黑体" w:eastAsia="黑体" w:cs="黑体"/>
          <w:sz w:val="32"/>
        </w:rPr>
        <w:t>条</w:t>
      </w:r>
      <w:r>
        <w:rPr>
          <w:rFonts w:ascii="仿宋" w:hAnsi="仿宋" w:eastAsia="仿宋" w:cs="仿宋"/>
          <w:sz w:val="32"/>
        </w:rPr>
        <w:t xml:space="preserve"> 【违规捐赠的法律责任之二】</w:t>
      </w:r>
    </w:p>
    <w:p w14:paraId="5C157024">
      <w:pPr>
        <w:spacing w:line="460" w:lineRule="exact"/>
        <w:ind w:firstLine="640"/>
        <w:contextualSpacing/>
        <w:jc w:val="both"/>
        <w:rPr>
          <w:rFonts w:ascii="仿宋" w:hAnsi="仿宋" w:eastAsia="仿宋" w:cs="仿宋"/>
          <w:sz w:val="32"/>
        </w:rPr>
      </w:pPr>
      <w:r>
        <w:rPr>
          <w:rFonts w:ascii="仿宋" w:hAnsi="仿宋" w:eastAsia="仿宋" w:cs="仿宋"/>
          <w:sz w:val="32"/>
        </w:rPr>
        <w:t>自然人、法人和非法人组织在慈善活动中实施虚假捐赠、违规牟利、侵害公益财产秩序等行为，有下列情形之一的，由县级以上地方人民政府民政部门责令限期改正，给予警告；有违法所得的，没收违法所得：</w:t>
      </w:r>
    </w:p>
    <w:p w14:paraId="41A7316C">
      <w:pPr>
        <w:spacing w:line="460" w:lineRule="exact"/>
        <w:ind w:firstLine="640"/>
        <w:contextualSpacing/>
        <w:jc w:val="both"/>
        <w:rPr>
          <w:rFonts w:ascii="仿宋" w:hAnsi="仿宋" w:eastAsia="仿宋" w:cs="仿宋"/>
          <w:sz w:val="32"/>
        </w:rPr>
      </w:pPr>
      <w:r>
        <w:rPr>
          <w:rFonts w:ascii="仿宋" w:hAnsi="仿宋" w:eastAsia="仿宋" w:cs="仿宋"/>
          <w:sz w:val="32"/>
        </w:rPr>
        <w:t>（一）虚构捐赠事实，或者伪造、变造捐赠凭证的；</w:t>
      </w:r>
    </w:p>
    <w:p w14:paraId="0A1F4F1D">
      <w:pPr>
        <w:spacing w:line="460" w:lineRule="exact"/>
        <w:ind w:firstLine="640"/>
        <w:contextualSpacing/>
        <w:jc w:val="both"/>
        <w:rPr>
          <w:rFonts w:ascii="仿宋" w:hAnsi="仿宋" w:eastAsia="仿宋" w:cs="仿宋"/>
          <w:sz w:val="32"/>
        </w:rPr>
      </w:pPr>
      <w:r>
        <w:rPr>
          <w:rFonts w:ascii="仿宋" w:hAnsi="仿宋" w:eastAsia="仿宋" w:cs="仿宋"/>
          <w:sz w:val="32"/>
        </w:rPr>
        <w:t>（二）对非货币捐赠财产进行虚假评估、虚增价值的；</w:t>
      </w:r>
    </w:p>
    <w:p w14:paraId="5DF4DF14">
      <w:pPr>
        <w:spacing w:line="460" w:lineRule="exact"/>
        <w:ind w:firstLine="640"/>
        <w:contextualSpacing/>
        <w:jc w:val="both"/>
        <w:rPr>
          <w:rFonts w:ascii="仿宋" w:hAnsi="仿宋" w:eastAsia="仿宋" w:cs="仿宋"/>
          <w:sz w:val="32"/>
        </w:rPr>
      </w:pPr>
      <w:r>
        <w:rPr>
          <w:rFonts w:ascii="仿宋" w:hAnsi="仿宋" w:eastAsia="仿宋" w:cs="仿宋"/>
          <w:sz w:val="32"/>
        </w:rPr>
        <w:t>（三）以慈善捐赠为名进行营利活动或利益交换的；</w:t>
      </w:r>
    </w:p>
    <w:p w14:paraId="3B7AD9AD">
      <w:pPr>
        <w:spacing w:line="460" w:lineRule="exact"/>
        <w:ind w:firstLine="640"/>
        <w:contextualSpacing/>
        <w:jc w:val="both"/>
        <w:rPr>
          <w:rFonts w:ascii="仿宋" w:hAnsi="仿宋" w:eastAsia="仿宋" w:cs="仿宋"/>
          <w:sz w:val="32"/>
        </w:rPr>
      </w:pPr>
      <w:r>
        <w:rPr>
          <w:rFonts w:ascii="仿宋" w:hAnsi="仿宋" w:eastAsia="仿宋" w:cs="仿宋"/>
          <w:sz w:val="32"/>
        </w:rPr>
        <w:t>（四）捐赠后变相抽回、挪用、回流捐赠财产的。</w:t>
      </w:r>
    </w:p>
    <w:p w14:paraId="0502E99F">
      <w:pPr>
        <w:spacing w:line="460" w:lineRule="exact"/>
        <w:ind w:firstLine="640"/>
        <w:contextualSpacing/>
        <w:jc w:val="both"/>
        <w:rPr>
          <w:rFonts w:ascii="仿宋" w:hAnsi="仿宋" w:eastAsia="仿宋" w:cs="仿宋"/>
          <w:sz w:val="32"/>
        </w:rPr>
      </w:pPr>
      <w:r>
        <w:rPr>
          <w:rFonts w:ascii="仿宋" w:hAnsi="仿宋" w:eastAsia="仿宋" w:cs="仿宋"/>
          <w:sz w:val="32"/>
        </w:rPr>
        <w:t>违反前款规定，构成违反治安管理行为的，由公安机关依法给予治安管理处罚；构成犯罪的，依法追究刑事责任。</w:t>
      </w:r>
    </w:p>
    <w:p w14:paraId="7A94C7CB">
      <w:pPr>
        <w:spacing w:line="460" w:lineRule="exact"/>
        <w:ind w:firstLine="640"/>
        <w:contextualSpacing/>
        <w:jc w:val="both"/>
        <w:rPr>
          <w:rFonts w:ascii="仿宋" w:hAnsi="仿宋" w:eastAsia="仿宋" w:cs="仿宋"/>
          <w:sz w:val="32"/>
        </w:rPr>
      </w:pPr>
    </w:p>
    <w:p w14:paraId="7C6CE69D">
      <w:pPr>
        <w:spacing w:line="460" w:lineRule="exact"/>
        <w:contextualSpacing/>
        <w:jc w:val="center"/>
        <w:rPr>
          <w:rFonts w:ascii="黑体" w:hAnsi="黑体" w:eastAsia="黑体" w:cs="黑体"/>
          <w:sz w:val="32"/>
        </w:rPr>
      </w:pPr>
      <w:r>
        <w:rPr>
          <w:rFonts w:ascii="黑体" w:hAnsi="黑体" w:eastAsia="黑体" w:cs="黑体"/>
          <w:sz w:val="32"/>
        </w:rPr>
        <w:t>第十一章 附  则</w:t>
      </w:r>
    </w:p>
    <w:p w14:paraId="05A325D3">
      <w:pPr>
        <w:spacing w:line="460" w:lineRule="exact"/>
        <w:contextualSpacing/>
        <w:jc w:val="center"/>
        <w:rPr>
          <w:rFonts w:ascii="黑体" w:hAnsi="黑体" w:eastAsia="黑体" w:cs="黑体"/>
          <w:sz w:val="32"/>
        </w:rPr>
      </w:pPr>
    </w:p>
    <w:p w14:paraId="176EEAD5">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五</w:t>
      </w:r>
      <w:r>
        <w:rPr>
          <w:rFonts w:ascii="黑体" w:hAnsi="黑体" w:eastAsia="黑体" w:cs="黑体"/>
          <w:sz w:val="32"/>
        </w:rPr>
        <w:t>条</w:t>
      </w:r>
      <w:r>
        <w:rPr>
          <w:rFonts w:ascii="仿宋" w:hAnsi="仿宋" w:eastAsia="仿宋" w:cs="仿宋"/>
          <w:sz w:val="32"/>
        </w:rPr>
        <w:t xml:space="preserve"> 【社会力量参与】</w:t>
      </w:r>
    </w:p>
    <w:p w14:paraId="068FA136">
      <w:pPr>
        <w:spacing w:line="460" w:lineRule="exact"/>
        <w:ind w:firstLine="640"/>
        <w:contextualSpacing/>
        <w:jc w:val="both"/>
        <w:rPr>
          <w:rFonts w:ascii="仿宋" w:hAnsi="仿宋" w:eastAsia="仿宋" w:cs="仿宋"/>
          <w:sz w:val="32"/>
        </w:rPr>
      </w:pPr>
      <w:r>
        <w:rPr>
          <w:rFonts w:ascii="仿宋" w:hAnsi="仿宋" w:eastAsia="仿宋" w:cs="仿宋"/>
          <w:sz w:val="32"/>
        </w:rPr>
        <w:t>慈善组织以外的其他组织、个人可以通过捐赠财产、提供服务、设立慈善信托等方式开展慈善活动。</w:t>
      </w:r>
    </w:p>
    <w:p w14:paraId="0E923D26">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六</w:t>
      </w:r>
      <w:r>
        <w:rPr>
          <w:rFonts w:ascii="黑体" w:hAnsi="黑体" w:eastAsia="黑体" w:cs="黑体"/>
          <w:sz w:val="32"/>
        </w:rPr>
        <w:t>条</w:t>
      </w:r>
      <w:r>
        <w:rPr>
          <w:rFonts w:ascii="仿宋" w:hAnsi="仿宋" w:eastAsia="仿宋" w:cs="仿宋"/>
          <w:sz w:val="32"/>
        </w:rPr>
        <w:t xml:space="preserve"> 【个人网络求助规范】</w:t>
      </w:r>
    </w:p>
    <w:p w14:paraId="6E1DD7A1">
      <w:pPr>
        <w:spacing w:line="460" w:lineRule="exact"/>
        <w:ind w:firstLine="640"/>
        <w:contextualSpacing/>
        <w:jc w:val="both"/>
        <w:rPr>
          <w:rFonts w:ascii="仿宋" w:hAnsi="仿宋" w:eastAsia="仿宋" w:cs="仿宋"/>
          <w:sz w:val="32"/>
        </w:rPr>
      </w:pPr>
      <w:r>
        <w:rPr>
          <w:rFonts w:ascii="仿宋" w:hAnsi="仿宋" w:eastAsia="仿宋" w:cs="仿宋"/>
          <w:sz w:val="32"/>
        </w:rPr>
        <w:t>个人因疾病等原因导致家庭经济困难通过个人求助网络服务平台发布求助信息的，求助人和信息发布人应当提供身份信息、因疾病等原因导致家庭经济困难的情况、所需金额及其用途、求助信息真实性声明，以及其他相关情况的说明，并对发布的求助信息以及相关情况说明的真实性负责，不得通过虚构、隐瞒事实等方式骗取救助。</w:t>
      </w:r>
    </w:p>
    <w:p w14:paraId="161B32CE">
      <w:pPr>
        <w:spacing w:line="460" w:lineRule="exact"/>
        <w:ind w:firstLine="640"/>
        <w:contextualSpacing/>
        <w:jc w:val="both"/>
        <w:rPr>
          <w:rFonts w:ascii="仿宋" w:hAnsi="仿宋" w:eastAsia="仿宋" w:cs="仿宋"/>
          <w:sz w:val="32"/>
        </w:rPr>
      </w:pPr>
      <w:r>
        <w:rPr>
          <w:rFonts w:ascii="黑体" w:hAnsi="黑体" w:eastAsia="黑体" w:cs="黑体"/>
          <w:sz w:val="32"/>
        </w:rPr>
        <w:t>第八十</w:t>
      </w:r>
      <w:r>
        <w:rPr>
          <w:rFonts w:hint="eastAsia" w:ascii="黑体" w:hAnsi="黑体" w:eastAsia="黑体" w:cs="黑体"/>
          <w:sz w:val="32"/>
          <w:lang w:eastAsia="zh-CN"/>
        </w:rPr>
        <w:t>七</w:t>
      </w:r>
      <w:r>
        <w:rPr>
          <w:rFonts w:ascii="黑体" w:hAnsi="黑体" w:eastAsia="黑体" w:cs="黑体"/>
          <w:sz w:val="32"/>
        </w:rPr>
        <w:t>条</w:t>
      </w:r>
      <w:r>
        <w:rPr>
          <w:rFonts w:ascii="仿宋" w:hAnsi="仿宋" w:eastAsia="仿宋" w:cs="仿宋"/>
          <w:sz w:val="32"/>
        </w:rPr>
        <w:t xml:space="preserve"> 【实施时间】</w:t>
      </w:r>
    </w:p>
    <w:p w14:paraId="0B3318E2">
      <w:pPr>
        <w:spacing w:line="460" w:lineRule="exact"/>
        <w:ind w:firstLine="640"/>
        <w:contextualSpacing/>
        <w:jc w:val="both"/>
        <w:rPr>
          <w:rFonts w:ascii="仿宋" w:hAnsi="仿宋" w:eastAsia="仿宋" w:cs="仿宋"/>
          <w:sz w:val="32"/>
        </w:rPr>
      </w:pPr>
      <w:r>
        <w:rPr>
          <w:rFonts w:ascii="仿宋" w:hAnsi="仿宋" w:eastAsia="仿宋" w:cs="仿宋"/>
          <w:sz w:val="32"/>
        </w:rPr>
        <w:t>本条例自 年 月 日起施行。</w:t>
      </w:r>
    </w:p>
    <w:p w14:paraId="6E5CB72D">
      <w:pPr>
        <w:spacing w:line="460" w:lineRule="exact"/>
        <w:contextualSpacing/>
        <w:jc w:val="both"/>
        <w:rPr>
          <w:rFonts w:ascii="宋体" w:hAnsi="宋体" w:eastAsia="宋体" w:cs="宋体"/>
          <w:sz w:val="32"/>
        </w:rPr>
      </w:pPr>
    </w:p>
    <w:sectPr>
      <w:footerReference r:id="rId3" w:type="default"/>
      <w:pgSz w:w="12240" w:h="15840"/>
      <w:pgMar w:top="2098" w:right="1474" w:bottom="1985" w:left="1588" w:header="720" w:footer="1389"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A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roman"/>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A654E">
    <w:pPr>
      <w:pStyle w:val="3"/>
      <w:jc w:val="center"/>
      <w:rPr>
        <w:sz w:val="28"/>
        <w:szCs w:val="28"/>
      </w:rPr>
    </w:pPr>
    <w:sdt>
      <w:sdtPr>
        <w:id w:val="-802233229"/>
        <w:docPartObj>
          <w:docPartGallery w:val="autotext"/>
        </w:docPartObj>
      </w:sdtPr>
      <w:sdtEndPr>
        <w:rPr>
          <w:sz w:val="28"/>
          <w:szCs w:val="28"/>
        </w:rPr>
      </w:sdtEndPr>
      <w:sdtContent>
        <w:r>
          <w:rPr>
            <w:sz w:val="28"/>
            <w:szCs w:val="28"/>
            <w:lang w:eastAsia="zh-CN"/>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eastAsia="zh-CN"/>
          </w:rPr>
          <w:t>1</w:t>
        </w:r>
        <w:r>
          <w:rPr>
            <w:sz w:val="28"/>
            <w:szCs w:val="28"/>
          </w:rPr>
          <w:fldChar w:fldCharType="end"/>
        </w:r>
      </w:sdtContent>
    </w:sdt>
    <w:r>
      <w:rPr>
        <w:sz w:val="28"/>
        <w:szCs w:val="28"/>
        <w:lang w:eastAsia="zh-CN"/>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noPunctuationKerning w:val="1"/>
  <w:characterSpacingControl w:val="doNotCompress"/>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022CC5"/>
    <w:rsid w:val="000D4031"/>
    <w:rsid w:val="001154FE"/>
    <w:rsid w:val="00205432"/>
    <w:rsid w:val="002066CC"/>
    <w:rsid w:val="00223F76"/>
    <w:rsid w:val="00287132"/>
    <w:rsid w:val="002C38B5"/>
    <w:rsid w:val="0040161A"/>
    <w:rsid w:val="00495D91"/>
    <w:rsid w:val="004B5F0A"/>
    <w:rsid w:val="00506A23"/>
    <w:rsid w:val="00573996"/>
    <w:rsid w:val="00591A0E"/>
    <w:rsid w:val="005C1742"/>
    <w:rsid w:val="005E3A04"/>
    <w:rsid w:val="00644F3C"/>
    <w:rsid w:val="00685A78"/>
    <w:rsid w:val="006E7D04"/>
    <w:rsid w:val="006F3342"/>
    <w:rsid w:val="007310D2"/>
    <w:rsid w:val="007A04FF"/>
    <w:rsid w:val="00815CFA"/>
    <w:rsid w:val="00820AC9"/>
    <w:rsid w:val="00845F45"/>
    <w:rsid w:val="00873AEC"/>
    <w:rsid w:val="00893887"/>
    <w:rsid w:val="008D2D7D"/>
    <w:rsid w:val="008D72BF"/>
    <w:rsid w:val="008F3E15"/>
    <w:rsid w:val="00912DA2"/>
    <w:rsid w:val="009455C6"/>
    <w:rsid w:val="009C77CD"/>
    <w:rsid w:val="00A16288"/>
    <w:rsid w:val="00A77B3E"/>
    <w:rsid w:val="00AE30BD"/>
    <w:rsid w:val="00B450B8"/>
    <w:rsid w:val="00B536A5"/>
    <w:rsid w:val="00BD3ECC"/>
    <w:rsid w:val="00C145B5"/>
    <w:rsid w:val="00CA2A55"/>
    <w:rsid w:val="00D063DA"/>
    <w:rsid w:val="00DB404E"/>
    <w:rsid w:val="00DF58F2"/>
    <w:rsid w:val="00E8720B"/>
    <w:rsid w:val="00EC3D2B"/>
    <w:rsid w:val="00F12EE7"/>
    <w:rsid w:val="00F771EF"/>
    <w:rsid w:val="00FA52FE"/>
    <w:rsid w:val="1E9448A3"/>
    <w:rsid w:val="47430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iPriority="0" w:semiHidden="0" w:name="header"/>
    <w:lsdException w:qFormat="1"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en-US"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0"/>
    <w:rPr>
      <w:sz w:val="18"/>
      <w:szCs w:val="18"/>
    </w:rPr>
  </w:style>
  <w:style w:type="paragraph" w:styleId="3">
    <w:name w:val="footer"/>
    <w:basedOn w:val="1"/>
    <w:link w:val="8"/>
    <w:unhideWhenUsed/>
    <w:qFormat/>
    <w:uiPriority w:val="99"/>
    <w:pPr>
      <w:tabs>
        <w:tab w:val="center" w:pos="4153"/>
        <w:tab w:val="right" w:pos="8306"/>
      </w:tabs>
      <w:snapToGrid w:val="0"/>
    </w:pPr>
    <w:rPr>
      <w:sz w:val="18"/>
      <w:szCs w:val="18"/>
    </w:rPr>
  </w:style>
  <w:style w:type="paragraph" w:styleId="4">
    <w:name w:val="header"/>
    <w:basedOn w:val="1"/>
    <w:link w:val="7"/>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0"/>
    <w:rPr>
      <w:sz w:val="18"/>
      <w:szCs w:val="18"/>
    </w:rPr>
  </w:style>
  <w:style w:type="character" w:customStyle="1" w:styleId="8">
    <w:name w:val="页脚 字符"/>
    <w:basedOn w:val="6"/>
    <w:link w:val="3"/>
    <w:qFormat/>
    <w:uiPriority w:val="99"/>
    <w:rPr>
      <w:sz w:val="18"/>
      <w:szCs w:val="18"/>
    </w:rPr>
  </w:style>
  <w:style w:type="character" w:customStyle="1" w:styleId="9">
    <w:name w:val="批注框文本 字符"/>
    <w:basedOn w:val="6"/>
    <w:link w:val="2"/>
    <w:semiHidden/>
    <w:qFormat/>
    <w:uiPriority w:val="0"/>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11772</Words>
  <Characters>11772</Characters>
  <Lines>86</Lines>
  <Paragraphs>24</Paragraphs>
  <TotalTime>151</TotalTime>
  <ScaleCrop>false</ScaleCrop>
  <LinksUpToDate>false</LinksUpToDate>
  <CharactersWithSpaces>11895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2026-05-14T05:37:00Z</dcterms:created>
  <dc:creator>Administrator</dc:creator>
  <cp:lastModifiedBy>10691524</cp:lastModifiedBy>
  <cp:lastPrinted>2026-05-14T05:52:00Z</cp:lastPrinted>
  <dcterms:modified xsi:type="dcterms:W3CDTF">2026-05-27T01:34:18Z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eyJoZGlkIjoiNmI1NjU2OTFjN2FlNmI5Y2NhYjdlOTM5OWMxMzJhNTMiLCJ1c2VySWQiOiIxMjMyMzYyNDUyIn0=</vt:lpwstr>
  </property>
  <property fmtid="{D5CDD505-2E9C-101B-9397-08002B2CF9AE}" pid="3" name="KSOProductBuildVer">
    <vt:lpwstr>2052-12.1.0.26375</vt:lpwstr>
  </property>
  <property fmtid="{D5CDD505-2E9C-101B-9397-08002B2CF9AE}" pid="4" name="ICV">
    <vt:lpwstr>6BF8B6394B374C76AA31A92D435948B7_12</vt:lpwstr>
  </property>
</Properties>
</file>